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8B5B" w14:textId="53681E51" w:rsidR="00856156" w:rsidRPr="00FC1B60" w:rsidRDefault="00856156" w:rsidP="008957C3">
      <w:pPr>
        <w:pStyle w:val="N02Y"/>
        <w:ind w:firstLine="708"/>
        <w:rPr>
          <w:rFonts w:ascii="Cambria" w:hAnsi="Cambria"/>
          <w:sz w:val="24"/>
          <w:szCs w:val="24"/>
        </w:rPr>
      </w:pPr>
      <w:r w:rsidRPr="00FC1B60">
        <w:rPr>
          <w:rFonts w:ascii="Cambria" w:hAnsi="Cambria"/>
          <w:sz w:val="24"/>
          <w:szCs w:val="24"/>
        </w:rPr>
        <w:t>Na osnovu člana 24 Zakona o državnoj upravi ("Službeni list CG", br</w:t>
      </w:r>
      <w:r w:rsidR="00A7541A" w:rsidRPr="00FC1B60">
        <w:rPr>
          <w:rFonts w:ascii="Cambria" w:hAnsi="Cambria"/>
          <w:sz w:val="24"/>
          <w:szCs w:val="24"/>
        </w:rPr>
        <w:t>.</w:t>
      </w:r>
      <w:r w:rsidRPr="00FC1B60">
        <w:rPr>
          <w:rFonts w:ascii="Cambria" w:hAnsi="Cambria"/>
          <w:sz w:val="24"/>
          <w:szCs w:val="24"/>
        </w:rPr>
        <w:t xml:space="preserve"> 78/18</w:t>
      </w:r>
      <w:r w:rsidR="00A7541A" w:rsidRPr="00FC1B60">
        <w:rPr>
          <w:rFonts w:ascii="Cambria" w:hAnsi="Cambria"/>
          <w:sz w:val="24"/>
          <w:szCs w:val="24"/>
        </w:rPr>
        <w:t xml:space="preserve"> i 7/21</w:t>
      </w:r>
      <w:r w:rsidRPr="00FC1B60">
        <w:rPr>
          <w:rFonts w:ascii="Cambria" w:hAnsi="Cambria"/>
          <w:sz w:val="24"/>
          <w:szCs w:val="24"/>
        </w:rPr>
        <w:t>),</w:t>
      </w:r>
      <w:r w:rsidR="00584D44" w:rsidRPr="00FC1B60">
        <w:rPr>
          <w:rFonts w:ascii="Cambria" w:hAnsi="Cambria"/>
          <w:sz w:val="24"/>
          <w:szCs w:val="24"/>
        </w:rPr>
        <w:t xml:space="preserve"> </w:t>
      </w:r>
      <w:r w:rsidRPr="00FC1B60">
        <w:rPr>
          <w:rFonts w:ascii="Cambria" w:hAnsi="Cambria"/>
          <w:sz w:val="24"/>
          <w:szCs w:val="24"/>
        </w:rPr>
        <w:t xml:space="preserve">Ministarstvo </w:t>
      </w:r>
      <w:r w:rsidR="008957C3" w:rsidRPr="00FC1B60">
        <w:rPr>
          <w:rFonts w:ascii="Cambria" w:hAnsi="Cambria"/>
          <w:sz w:val="24"/>
          <w:szCs w:val="24"/>
        </w:rPr>
        <w:t>finansija i socijalnog staranja</w:t>
      </w:r>
      <w:r w:rsidRPr="00FC1B60">
        <w:rPr>
          <w:rFonts w:ascii="Cambria" w:hAnsi="Cambria"/>
          <w:sz w:val="24"/>
          <w:szCs w:val="24"/>
        </w:rPr>
        <w:t xml:space="preserve"> donijelo je</w:t>
      </w:r>
    </w:p>
    <w:p w14:paraId="5C5FF8EB" w14:textId="77777777" w:rsidR="008957C3" w:rsidRPr="00FC1B60" w:rsidRDefault="008957C3" w:rsidP="008957C3">
      <w:pPr>
        <w:pStyle w:val="N02Y"/>
        <w:ind w:firstLine="708"/>
        <w:rPr>
          <w:rFonts w:ascii="Cambria" w:hAnsi="Cambria"/>
          <w:sz w:val="24"/>
          <w:szCs w:val="24"/>
        </w:rPr>
      </w:pPr>
    </w:p>
    <w:p w14:paraId="7D88427A" w14:textId="77777777" w:rsidR="00330F0F" w:rsidRDefault="00330F0F" w:rsidP="008957C3">
      <w:pPr>
        <w:pStyle w:val="N03Y"/>
        <w:spacing w:before="0" w:after="0"/>
        <w:rPr>
          <w:rFonts w:ascii="Cambria" w:hAnsi="Cambria"/>
          <w:sz w:val="24"/>
          <w:szCs w:val="24"/>
        </w:rPr>
      </w:pPr>
    </w:p>
    <w:p w14:paraId="1784F648" w14:textId="5999D4DF" w:rsidR="00856156" w:rsidRPr="00FC1B60" w:rsidRDefault="00856156" w:rsidP="008957C3">
      <w:pPr>
        <w:pStyle w:val="N03Y"/>
        <w:spacing w:before="0" w:after="0"/>
        <w:rPr>
          <w:rFonts w:ascii="Cambria" w:hAnsi="Cambria"/>
          <w:sz w:val="24"/>
          <w:szCs w:val="24"/>
        </w:rPr>
      </w:pPr>
      <w:r w:rsidRPr="00FC1B60">
        <w:rPr>
          <w:rFonts w:ascii="Cambria" w:hAnsi="Cambria"/>
          <w:sz w:val="24"/>
          <w:szCs w:val="24"/>
        </w:rPr>
        <w:t>UPUTSTVO</w:t>
      </w:r>
    </w:p>
    <w:p w14:paraId="62E8E1ED" w14:textId="2F994429" w:rsidR="00856156" w:rsidRPr="00FC1B60" w:rsidRDefault="008957C3" w:rsidP="008957C3">
      <w:pPr>
        <w:pStyle w:val="N03Y"/>
        <w:spacing w:before="0" w:after="0"/>
        <w:rPr>
          <w:rFonts w:ascii="Cambria" w:hAnsi="Cambria"/>
          <w:color w:val="auto"/>
          <w:sz w:val="24"/>
          <w:szCs w:val="24"/>
        </w:rPr>
      </w:pPr>
      <w:r w:rsidRPr="00FC1B60">
        <w:rPr>
          <w:rFonts w:ascii="Cambria" w:hAnsi="Cambria"/>
          <w:color w:val="auto"/>
          <w:sz w:val="24"/>
          <w:szCs w:val="24"/>
        </w:rPr>
        <w:t>O NAČINU</w:t>
      </w:r>
      <w:r w:rsidR="00856156" w:rsidRPr="00FC1B60">
        <w:rPr>
          <w:rFonts w:ascii="Cambria" w:hAnsi="Cambria"/>
          <w:color w:val="auto"/>
          <w:sz w:val="24"/>
          <w:szCs w:val="24"/>
        </w:rPr>
        <w:t xml:space="preserve"> OBRAČUN</w:t>
      </w:r>
      <w:r w:rsidRPr="00FC1B60">
        <w:rPr>
          <w:rFonts w:ascii="Cambria" w:hAnsi="Cambria"/>
          <w:color w:val="auto"/>
          <w:sz w:val="24"/>
          <w:szCs w:val="24"/>
        </w:rPr>
        <w:t>A</w:t>
      </w:r>
      <w:r w:rsidR="00856156" w:rsidRPr="00FC1B60">
        <w:rPr>
          <w:rFonts w:ascii="Cambria" w:hAnsi="Cambria"/>
          <w:color w:val="auto"/>
          <w:sz w:val="24"/>
          <w:szCs w:val="24"/>
        </w:rPr>
        <w:t xml:space="preserve"> ZARAD</w:t>
      </w:r>
      <w:r w:rsidR="009702DC" w:rsidRPr="00FC1B60">
        <w:rPr>
          <w:rFonts w:ascii="Cambria" w:hAnsi="Cambria"/>
          <w:color w:val="auto"/>
          <w:sz w:val="24"/>
          <w:szCs w:val="24"/>
        </w:rPr>
        <w:t xml:space="preserve">E I </w:t>
      </w:r>
      <w:r w:rsidR="001862FF" w:rsidRPr="00FC1B60">
        <w:rPr>
          <w:rFonts w:ascii="Cambria" w:hAnsi="Cambria"/>
          <w:color w:val="auto"/>
          <w:sz w:val="24"/>
          <w:szCs w:val="24"/>
        </w:rPr>
        <w:t>NAKNADE</w:t>
      </w:r>
      <w:r w:rsidR="009702DC" w:rsidRPr="00FC1B60">
        <w:rPr>
          <w:rFonts w:ascii="Cambria" w:hAnsi="Cambria"/>
          <w:color w:val="auto"/>
          <w:sz w:val="24"/>
          <w:szCs w:val="24"/>
        </w:rPr>
        <w:t xml:space="preserve"> ZA VRIJEME PRIVREMENE SPRIJEČENOSTI ZA RAD</w:t>
      </w:r>
      <w:r w:rsidR="00856156" w:rsidRPr="00FC1B60">
        <w:rPr>
          <w:rFonts w:ascii="Cambria" w:hAnsi="Cambria"/>
          <w:color w:val="auto"/>
          <w:sz w:val="24"/>
          <w:szCs w:val="24"/>
        </w:rPr>
        <w:t xml:space="preserve"> </w:t>
      </w:r>
    </w:p>
    <w:p w14:paraId="447945D9" w14:textId="77777777" w:rsidR="008957C3" w:rsidRPr="00FC1B60" w:rsidRDefault="008957C3" w:rsidP="009702DC">
      <w:pPr>
        <w:pStyle w:val="C30X"/>
        <w:spacing w:before="0" w:after="0"/>
        <w:rPr>
          <w:rFonts w:ascii="Cambria" w:hAnsi="Cambria"/>
        </w:rPr>
      </w:pPr>
    </w:p>
    <w:p w14:paraId="02E38969" w14:textId="77777777" w:rsidR="00330F0F" w:rsidRDefault="00330F0F" w:rsidP="009702DC">
      <w:pPr>
        <w:pStyle w:val="C30X"/>
        <w:spacing w:before="0" w:after="0"/>
        <w:rPr>
          <w:rFonts w:ascii="Cambria" w:hAnsi="Cambria"/>
        </w:rPr>
      </w:pPr>
    </w:p>
    <w:p w14:paraId="25094613" w14:textId="77777777" w:rsidR="00330F0F" w:rsidRDefault="00330F0F" w:rsidP="009702DC">
      <w:pPr>
        <w:pStyle w:val="C30X"/>
        <w:spacing w:before="0" w:after="0"/>
        <w:rPr>
          <w:rFonts w:ascii="Cambria" w:hAnsi="Cambria"/>
        </w:rPr>
      </w:pPr>
    </w:p>
    <w:p w14:paraId="1FC857E3" w14:textId="6E1B3691" w:rsidR="00856156" w:rsidRPr="00FC1B60" w:rsidRDefault="00856156" w:rsidP="009702DC">
      <w:pPr>
        <w:pStyle w:val="C30X"/>
        <w:spacing w:before="0" w:after="0"/>
        <w:rPr>
          <w:rFonts w:ascii="Cambria" w:hAnsi="Cambria"/>
        </w:rPr>
      </w:pPr>
      <w:r w:rsidRPr="00FC1B60">
        <w:rPr>
          <w:rFonts w:ascii="Cambria" w:hAnsi="Cambria"/>
        </w:rPr>
        <w:t>Član 1</w:t>
      </w:r>
    </w:p>
    <w:p w14:paraId="32D476F4" w14:textId="6123AA30" w:rsidR="009702DC" w:rsidRPr="00FC1B60" w:rsidRDefault="009702DC" w:rsidP="008957C3">
      <w:pPr>
        <w:pStyle w:val="T30X"/>
        <w:spacing w:before="0" w:after="0"/>
        <w:ind w:firstLine="708"/>
        <w:rPr>
          <w:rFonts w:ascii="Cambria" w:hAnsi="Cambria"/>
          <w:sz w:val="24"/>
          <w:szCs w:val="24"/>
        </w:rPr>
      </w:pPr>
      <w:r w:rsidRPr="00FC1B60">
        <w:rPr>
          <w:rFonts w:ascii="Cambria" w:hAnsi="Cambria"/>
          <w:sz w:val="24"/>
          <w:szCs w:val="24"/>
        </w:rPr>
        <w:t xml:space="preserve">Ovim uputstvom propisuje se </w:t>
      </w:r>
      <w:r w:rsidR="008957C3" w:rsidRPr="00FC1B60">
        <w:rPr>
          <w:rFonts w:ascii="Cambria" w:hAnsi="Cambria"/>
          <w:sz w:val="24"/>
          <w:szCs w:val="24"/>
        </w:rPr>
        <w:t>način obračun</w:t>
      </w:r>
      <w:r w:rsidR="00FC4480" w:rsidRPr="00FC1B60">
        <w:rPr>
          <w:rFonts w:ascii="Cambria" w:hAnsi="Cambria"/>
          <w:sz w:val="24"/>
          <w:szCs w:val="24"/>
        </w:rPr>
        <w:t>a</w:t>
      </w:r>
      <w:r w:rsidR="008957C3" w:rsidRPr="00FC1B60">
        <w:rPr>
          <w:rFonts w:ascii="Cambria" w:hAnsi="Cambria"/>
          <w:sz w:val="24"/>
          <w:szCs w:val="24"/>
        </w:rPr>
        <w:t xml:space="preserve"> zarade</w:t>
      </w:r>
      <w:r w:rsidR="0006787C" w:rsidRPr="00FC1B60">
        <w:rPr>
          <w:rFonts w:ascii="Cambria" w:hAnsi="Cambria"/>
        </w:rPr>
        <w:t xml:space="preserve"> </w:t>
      </w:r>
      <w:r w:rsidR="0006787C" w:rsidRPr="00FC1B60">
        <w:rPr>
          <w:rFonts w:ascii="Cambria" w:hAnsi="Cambria"/>
          <w:sz w:val="24"/>
          <w:szCs w:val="24"/>
        </w:rPr>
        <w:t>zaposlenog</w:t>
      </w:r>
      <w:r w:rsidRPr="00FC1B60">
        <w:rPr>
          <w:rFonts w:ascii="Cambria" w:hAnsi="Cambria"/>
          <w:sz w:val="24"/>
          <w:szCs w:val="24"/>
        </w:rPr>
        <w:t xml:space="preserve"> i n</w:t>
      </w:r>
      <w:r w:rsidR="008957C3" w:rsidRPr="00FC1B60">
        <w:rPr>
          <w:rFonts w:ascii="Cambria" w:hAnsi="Cambria"/>
          <w:sz w:val="24"/>
          <w:szCs w:val="24"/>
        </w:rPr>
        <w:t>aknade</w:t>
      </w:r>
      <w:r w:rsidRPr="00FC1B60">
        <w:rPr>
          <w:rFonts w:ascii="Cambria" w:hAnsi="Cambria"/>
          <w:sz w:val="24"/>
          <w:szCs w:val="24"/>
        </w:rPr>
        <w:t xml:space="preserve"> za vrijeme privremene spriječenosti za rad</w:t>
      </w:r>
      <w:r w:rsidR="0006787C" w:rsidRPr="00FC1B60">
        <w:rPr>
          <w:rFonts w:ascii="Cambria" w:hAnsi="Cambria"/>
        </w:rPr>
        <w:t xml:space="preserve"> </w:t>
      </w:r>
      <w:r w:rsidR="0006787C" w:rsidRPr="00FC1B60">
        <w:rPr>
          <w:rFonts w:ascii="Cambria" w:hAnsi="Cambria"/>
          <w:sz w:val="24"/>
          <w:szCs w:val="24"/>
        </w:rPr>
        <w:t>zaposlenog</w:t>
      </w:r>
      <w:r w:rsidRPr="00FC1B60">
        <w:rPr>
          <w:rFonts w:ascii="Cambria" w:hAnsi="Cambria"/>
          <w:sz w:val="24"/>
          <w:szCs w:val="24"/>
        </w:rPr>
        <w:t>.</w:t>
      </w:r>
    </w:p>
    <w:p w14:paraId="166F0C81" w14:textId="77777777" w:rsidR="0006787C" w:rsidRPr="00FC1B60" w:rsidRDefault="0006787C" w:rsidP="008957C3">
      <w:pPr>
        <w:pStyle w:val="C30X"/>
        <w:spacing w:before="0" w:after="0"/>
        <w:rPr>
          <w:rFonts w:ascii="Cambria" w:hAnsi="Cambria"/>
          <w:bCs w:val="0"/>
        </w:rPr>
      </w:pPr>
    </w:p>
    <w:p w14:paraId="36F5ED3D" w14:textId="7C565104" w:rsidR="009702DC" w:rsidRPr="00FC1B60" w:rsidRDefault="00F67BEA" w:rsidP="008957C3">
      <w:pPr>
        <w:pStyle w:val="C30X"/>
        <w:spacing w:before="0" w:after="0"/>
        <w:rPr>
          <w:rFonts w:ascii="Cambria" w:hAnsi="Cambria"/>
          <w:bCs w:val="0"/>
        </w:rPr>
      </w:pPr>
      <w:r w:rsidRPr="00FC1B60">
        <w:rPr>
          <w:rFonts w:ascii="Cambria" w:hAnsi="Cambria"/>
          <w:bCs w:val="0"/>
        </w:rPr>
        <w:t>Član 2</w:t>
      </w:r>
    </w:p>
    <w:p w14:paraId="139AFC54" w14:textId="77777777" w:rsidR="009702DC" w:rsidRPr="00FC1B60" w:rsidRDefault="009702DC" w:rsidP="008957C3">
      <w:pPr>
        <w:pStyle w:val="C30X"/>
        <w:spacing w:before="0" w:after="0"/>
        <w:ind w:firstLine="708"/>
        <w:jc w:val="left"/>
        <w:rPr>
          <w:rFonts w:ascii="Cambria" w:hAnsi="Cambria"/>
          <w:b w:val="0"/>
          <w:bCs w:val="0"/>
        </w:rPr>
      </w:pPr>
      <w:r w:rsidRPr="00FC1B60">
        <w:rPr>
          <w:rFonts w:ascii="Cambria" w:hAnsi="Cambria"/>
          <w:b w:val="0"/>
          <w:bCs w:val="0"/>
        </w:rPr>
        <w:t>Zarada zaposlenog obračunava se u skladu sa Prilogom 1.</w:t>
      </w:r>
    </w:p>
    <w:p w14:paraId="30879656" w14:textId="3CE532A9" w:rsidR="009702DC" w:rsidRPr="00FC1B60" w:rsidRDefault="004E70E1" w:rsidP="004E70E1">
      <w:pPr>
        <w:pStyle w:val="C30X"/>
        <w:spacing w:before="0" w:after="0"/>
        <w:ind w:firstLine="708"/>
        <w:jc w:val="both"/>
        <w:rPr>
          <w:rFonts w:ascii="Cambria" w:hAnsi="Cambria"/>
          <w:b w:val="0"/>
          <w:bCs w:val="0"/>
          <w:color w:val="auto"/>
        </w:rPr>
      </w:pPr>
      <w:r>
        <w:rPr>
          <w:rFonts w:ascii="Cambria" w:hAnsi="Cambria"/>
          <w:b w:val="0"/>
          <w:bCs w:val="0"/>
          <w:color w:val="auto"/>
        </w:rPr>
        <w:t>N</w:t>
      </w:r>
      <w:r w:rsidR="00453A7B">
        <w:rPr>
          <w:rFonts w:ascii="Cambria" w:hAnsi="Cambria"/>
          <w:b w:val="0"/>
          <w:bCs w:val="0"/>
          <w:color w:val="auto"/>
        </w:rPr>
        <w:t>aknada</w:t>
      </w:r>
      <w:r w:rsidR="001862FF" w:rsidRPr="00FC1B60">
        <w:rPr>
          <w:rFonts w:ascii="Cambria" w:hAnsi="Cambria"/>
          <w:b w:val="0"/>
          <w:bCs w:val="0"/>
          <w:color w:val="auto"/>
        </w:rPr>
        <w:t xml:space="preserve"> </w:t>
      </w:r>
      <w:r w:rsidR="009702DC" w:rsidRPr="00FC1B60">
        <w:rPr>
          <w:rFonts w:ascii="Cambria" w:hAnsi="Cambria"/>
          <w:b w:val="0"/>
          <w:bCs w:val="0"/>
          <w:color w:val="auto"/>
        </w:rPr>
        <w:t>za vrijeme privremene spriječenosti za rad</w:t>
      </w:r>
      <w:r w:rsidR="00BC6E8A" w:rsidRPr="00FC1B60">
        <w:rPr>
          <w:rFonts w:ascii="Cambria" w:hAnsi="Cambria"/>
          <w:color w:val="auto"/>
        </w:rPr>
        <w:t xml:space="preserve"> </w:t>
      </w:r>
      <w:r w:rsidR="00BC6E8A" w:rsidRPr="00FC1B60">
        <w:rPr>
          <w:rFonts w:ascii="Cambria" w:hAnsi="Cambria"/>
          <w:b w:val="0"/>
          <w:bCs w:val="0"/>
          <w:color w:val="auto"/>
        </w:rPr>
        <w:t>zaposlenog</w:t>
      </w:r>
      <w:r w:rsidR="009702DC" w:rsidRPr="00FC1B60">
        <w:rPr>
          <w:rFonts w:ascii="Cambria" w:hAnsi="Cambria"/>
          <w:b w:val="0"/>
          <w:bCs w:val="0"/>
          <w:color w:val="auto"/>
        </w:rPr>
        <w:t xml:space="preserve"> obračunava se u skladu sa Prilogom 2.</w:t>
      </w:r>
    </w:p>
    <w:p w14:paraId="5C9F354F" w14:textId="7FFF509A" w:rsidR="009702DC" w:rsidRPr="00FC1B60" w:rsidRDefault="009702DC" w:rsidP="008957C3">
      <w:pPr>
        <w:pStyle w:val="C30X"/>
        <w:spacing w:before="0" w:after="0"/>
        <w:ind w:firstLine="708"/>
        <w:jc w:val="left"/>
        <w:rPr>
          <w:rFonts w:ascii="Cambria" w:hAnsi="Cambria"/>
          <w:b w:val="0"/>
          <w:bCs w:val="0"/>
        </w:rPr>
      </w:pPr>
      <w:r w:rsidRPr="00FC1B60">
        <w:rPr>
          <w:rFonts w:ascii="Cambria" w:hAnsi="Cambria"/>
          <w:b w:val="0"/>
          <w:bCs w:val="0"/>
        </w:rPr>
        <w:t xml:space="preserve">Prilozi </w:t>
      </w:r>
      <w:r w:rsidR="008957C3" w:rsidRPr="00FC1B60">
        <w:rPr>
          <w:rFonts w:ascii="Cambria" w:hAnsi="Cambria"/>
          <w:b w:val="0"/>
          <w:bCs w:val="0"/>
        </w:rPr>
        <w:t xml:space="preserve">iz st. 1 i 2 ovog člana čine sastavni </w:t>
      </w:r>
      <w:r w:rsidRPr="00FC1B60">
        <w:rPr>
          <w:rFonts w:ascii="Cambria" w:hAnsi="Cambria"/>
          <w:b w:val="0"/>
          <w:bCs w:val="0"/>
        </w:rPr>
        <w:t>dio ovog uputstva.</w:t>
      </w:r>
    </w:p>
    <w:p w14:paraId="6FF597C7" w14:textId="3448CB7F" w:rsidR="009702DC" w:rsidRPr="00FC1B60" w:rsidRDefault="009702DC" w:rsidP="009702DC">
      <w:pPr>
        <w:rPr>
          <w:rFonts w:ascii="Cambria" w:hAnsi="Cambria"/>
          <w:b/>
          <w:sz w:val="24"/>
          <w:szCs w:val="24"/>
          <w:lang w:val="sr-Latn-CS"/>
        </w:rPr>
      </w:pPr>
    </w:p>
    <w:p w14:paraId="35D83681" w14:textId="70EC4CBC" w:rsidR="009702DC" w:rsidRPr="00FC1B60" w:rsidRDefault="009702DC" w:rsidP="008957C3">
      <w:pPr>
        <w:jc w:val="center"/>
        <w:rPr>
          <w:rFonts w:ascii="Cambria" w:hAnsi="Cambria"/>
          <w:b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 xml:space="preserve">Član </w:t>
      </w:r>
      <w:r w:rsidR="008957C3" w:rsidRPr="00FC1B60">
        <w:rPr>
          <w:rFonts w:ascii="Cambria" w:hAnsi="Cambria"/>
          <w:b/>
          <w:sz w:val="24"/>
          <w:szCs w:val="24"/>
          <w:lang w:val="sr-Latn-CS"/>
        </w:rPr>
        <w:t>3</w:t>
      </w:r>
    </w:p>
    <w:p w14:paraId="42AFD385" w14:textId="0920BBAB" w:rsidR="009702DC" w:rsidRPr="00FC1B60" w:rsidRDefault="009702DC" w:rsidP="008957C3">
      <w:pPr>
        <w:ind w:firstLine="708"/>
        <w:jc w:val="both"/>
        <w:rPr>
          <w:rFonts w:ascii="Cambria" w:hAnsi="Cambria" w:cs="Arial"/>
          <w:sz w:val="24"/>
          <w:szCs w:val="24"/>
          <w:lang w:val="fr-FR"/>
        </w:rPr>
      </w:pPr>
      <w:r w:rsidRPr="00FC1B60">
        <w:rPr>
          <w:rFonts w:ascii="Cambria" w:hAnsi="Cambria" w:cs="Arial"/>
          <w:sz w:val="24"/>
          <w:szCs w:val="24"/>
        </w:rPr>
        <w:t>Danom stupanja na snagu ovog uputstva prestaje da važi Uputstvo za obračun bruto zarada (</w:t>
      </w:r>
      <w:r w:rsidRPr="00FC1B60">
        <w:rPr>
          <w:rFonts w:ascii="Cambria" w:hAnsi="Cambria" w:cs="Arial"/>
          <w:sz w:val="24"/>
          <w:szCs w:val="24"/>
          <w:lang w:val="fr-FR"/>
        </w:rPr>
        <w:t>"</w:t>
      </w:r>
      <w:proofErr w:type="spellStart"/>
      <w:r w:rsidRPr="00FC1B60">
        <w:rPr>
          <w:rFonts w:ascii="Cambria" w:hAnsi="Cambria" w:cs="Arial"/>
          <w:sz w:val="24"/>
          <w:szCs w:val="24"/>
          <w:lang w:val="fr-FR"/>
        </w:rPr>
        <w:t>Službeni</w:t>
      </w:r>
      <w:proofErr w:type="spellEnd"/>
      <w:r w:rsidRPr="00FC1B60">
        <w:rPr>
          <w:rFonts w:ascii="Cambria" w:hAnsi="Cambria" w:cs="Arial"/>
          <w:sz w:val="24"/>
          <w:szCs w:val="24"/>
          <w:lang w:val="fr-FR"/>
        </w:rPr>
        <w:t xml:space="preserve"> </w:t>
      </w:r>
      <w:proofErr w:type="spellStart"/>
      <w:r w:rsidRPr="00FC1B60">
        <w:rPr>
          <w:rFonts w:ascii="Cambria" w:hAnsi="Cambria" w:cs="Arial"/>
          <w:sz w:val="24"/>
          <w:szCs w:val="24"/>
          <w:lang w:val="fr-FR"/>
        </w:rPr>
        <w:t>list</w:t>
      </w:r>
      <w:proofErr w:type="spellEnd"/>
      <w:r w:rsidRPr="00FC1B60">
        <w:rPr>
          <w:rFonts w:ascii="Cambria" w:hAnsi="Cambria" w:cs="Arial"/>
          <w:sz w:val="24"/>
          <w:szCs w:val="24"/>
          <w:lang w:val="fr-FR"/>
        </w:rPr>
        <w:t xml:space="preserve"> CG", </w:t>
      </w:r>
      <w:proofErr w:type="spellStart"/>
      <w:r w:rsidRPr="00FC1B60">
        <w:rPr>
          <w:rFonts w:ascii="Cambria" w:hAnsi="Cambria" w:cs="Arial"/>
          <w:sz w:val="24"/>
          <w:szCs w:val="24"/>
          <w:lang w:val="fr-FR"/>
        </w:rPr>
        <w:t>broj</w:t>
      </w:r>
      <w:proofErr w:type="spellEnd"/>
      <w:r w:rsidRPr="00FC1B60">
        <w:rPr>
          <w:rFonts w:ascii="Cambria" w:hAnsi="Cambria" w:cs="Arial"/>
          <w:sz w:val="24"/>
          <w:szCs w:val="24"/>
          <w:lang w:val="fr-FR"/>
        </w:rPr>
        <w:t>  5/11).</w:t>
      </w:r>
    </w:p>
    <w:p w14:paraId="6E527B4B" w14:textId="77777777" w:rsidR="009702DC" w:rsidRPr="00FC1B60" w:rsidRDefault="009702DC" w:rsidP="008957C3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14:paraId="50055D91" w14:textId="6F3C7E78" w:rsidR="009702DC" w:rsidRPr="00FC1B60" w:rsidRDefault="009702DC" w:rsidP="008957C3">
      <w:pPr>
        <w:jc w:val="center"/>
        <w:rPr>
          <w:rFonts w:ascii="Cambria" w:hAnsi="Cambria"/>
          <w:b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 xml:space="preserve">Član </w:t>
      </w:r>
      <w:r w:rsidR="008957C3" w:rsidRPr="00FC1B60">
        <w:rPr>
          <w:rFonts w:ascii="Cambria" w:hAnsi="Cambria"/>
          <w:b/>
          <w:sz w:val="24"/>
          <w:szCs w:val="24"/>
          <w:lang w:val="sr-Latn-CS"/>
        </w:rPr>
        <w:t>4</w:t>
      </w:r>
    </w:p>
    <w:p w14:paraId="726C0C1E" w14:textId="7E43D059" w:rsidR="009702DC" w:rsidRPr="00FC1B60" w:rsidRDefault="009702DC" w:rsidP="008957C3">
      <w:pPr>
        <w:ind w:firstLine="708"/>
        <w:rPr>
          <w:rFonts w:ascii="Cambria" w:hAnsi="Cambria" w:cs="Arial"/>
          <w:sz w:val="24"/>
          <w:szCs w:val="24"/>
          <w:lang w:val="fr-FR"/>
        </w:rPr>
      </w:pPr>
      <w:r w:rsidRPr="00FC1B60">
        <w:rPr>
          <w:rFonts w:ascii="Cambria" w:hAnsi="Cambria" w:cs="Arial"/>
          <w:sz w:val="24"/>
          <w:szCs w:val="24"/>
        </w:rPr>
        <w:t>Ovo uputstvo</w:t>
      </w:r>
      <w:r w:rsidRPr="00FC1B60"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Pr="00FC1B60">
        <w:rPr>
          <w:rFonts w:ascii="Cambria" w:hAnsi="Cambria" w:cs="Arial"/>
          <w:sz w:val="24"/>
          <w:szCs w:val="24"/>
        </w:rPr>
        <w:t xml:space="preserve">stupa na snagu </w:t>
      </w:r>
      <w:proofErr w:type="spellStart"/>
      <w:r w:rsidRPr="00FC1B60">
        <w:rPr>
          <w:rFonts w:ascii="Cambria" w:hAnsi="Cambria" w:cs="Arial"/>
          <w:sz w:val="24"/>
          <w:szCs w:val="24"/>
          <w:lang w:val="fr-FR"/>
        </w:rPr>
        <w:t>danom</w:t>
      </w:r>
      <w:proofErr w:type="spellEnd"/>
      <w:r w:rsidRPr="00FC1B60">
        <w:rPr>
          <w:rFonts w:ascii="Cambria" w:hAnsi="Cambria" w:cs="Arial"/>
          <w:sz w:val="24"/>
          <w:szCs w:val="24"/>
          <w:lang w:val="fr-FR"/>
        </w:rPr>
        <w:t xml:space="preserve"> </w:t>
      </w:r>
      <w:proofErr w:type="spellStart"/>
      <w:r w:rsidRPr="00FC1B60">
        <w:rPr>
          <w:rFonts w:ascii="Cambria" w:hAnsi="Cambria" w:cs="Arial"/>
          <w:sz w:val="24"/>
          <w:szCs w:val="24"/>
          <w:lang w:val="fr-FR"/>
        </w:rPr>
        <w:t>objavljivanja</w:t>
      </w:r>
      <w:proofErr w:type="spellEnd"/>
      <w:r w:rsidRPr="00FC1B60">
        <w:rPr>
          <w:rFonts w:ascii="Cambria" w:hAnsi="Cambria" w:cs="Arial"/>
          <w:sz w:val="24"/>
          <w:szCs w:val="24"/>
          <w:lang w:val="fr-FR"/>
        </w:rPr>
        <w:t xml:space="preserve"> u "</w:t>
      </w:r>
      <w:proofErr w:type="spellStart"/>
      <w:r w:rsidRPr="00FC1B60">
        <w:rPr>
          <w:rFonts w:ascii="Cambria" w:hAnsi="Cambria" w:cs="Arial"/>
          <w:sz w:val="24"/>
          <w:szCs w:val="24"/>
          <w:lang w:val="fr-FR"/>
        </w:rPr>
        <w:t>Službenom</w:t>
      </w:r>
      <w:proofErr w:type="spellEnd"/>
      <w:r w:rsidRPr="00FC1B60">
        <w:rPr>
          <w:rFonts w:ascii="Cambria" w:hAnsi="Cambria" w:cs="Arial"/>
          <w:sz w:val="24"/>
          <w:szCs w:val="24"/>
          <w:lang w:val="fr-FR"/>
        </w:rPr>
        <w:t xml:space="preserve"> </w:t>
      </w:r>
      <w:proofErr w:type="spellStart"/>
      <w:r w:rsidRPr="00FC1B60">
        <w:rPr>
          <w:rFonts w:ascii="Cambria" w:hAnsi="Cambria" w:cs="Arial"/>
          <w:sz w:val="24"/>
          <w:szCs w:val="24"/>
          <w:lang w:val="fr-FR"/>
        </w:rPr>
        <w:t>listu</w:t>
      </w:r>
      <w:proofErr w:type="spellEnd"/>
      <w:r w:rsidRPr="00FC1B60">
        <w:rPr>
          <w:rFonts w:ascii="Cambria" w:hAnsi="Cambria" w:cs="Arial"/>
          <w:sz w:val="24"/>
          <w:szCs w:val="24"/>
          <w:lang w:val="fr-FR"/>
        </w:rPr>
        <w:t xml:space="preserve"> Crne Gore".</w:t>
      </w:r>
    </w:p>
    <w:p w14:paraId="0A9CD860" w14:textId="77777777" w:rsidR="008957C3" w:rsidRPr="00FC1B60" w:rsidRDefault="008957C3" w:rsidP="008957C3">
      <w:pPr>
        <w:ind w:firstLine="708"/>
        <w:rPr>
          <w:rFonts w:ascii="Cambria" w:hAnsi="Cambria"/>
        </w:rPr>
      </w:pPr>
    </w:p>
    <w:p w14:paraId="1798BD10" w14:textId="77777777" w:rsidR="00330F0F" w:rsidRDefault="00330F0F" w:rsidP="008957C3">
      <w:pPr>
        <w:rPr>
          <w:rFonts w:ascii="Cambria" w:hAnsi="Cambria"/>
          <w:b/>
          <w:sz w:val="24"/>
          <w:szCs w:val="24"/>
          <w:lang w:val="sr-Latn-CS"/>
        </w:rPr>
      </w:pPr>
    </w:p>
    <w:p w14:paraId="14627AF6" w14:textId="5ABCC9DB" w:rsidR="009702DC" w:rsidRPr="00FC1B60" w:rsidRDefault="009702DC" w:rsidP="008957C3">
      <w:pPr>
        <w:rPr>
          <w:rFonts w:ascii="Cambria" w:hAnsi="Cambria"/>
          <w:b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 xml:space="preserve">Broj: </w:t>
      </w:r>
      <w:r w:rsidR="0016648B">
        <w:rPr>
          <w:rFonts w:ascii="Cambria" w:hAnsi="Cambria"/>
          <w:b/>
          <w:sz w:val="24"/>
          <w:szCs w:val="24"/>
          <w:lang w:val="sr-Latn-CS"/>
        </w:rPr>
        <w:t>13-040/22-1210/2</w:t>
      </w:r>
    </w:p>
    <w:p w14:paraId="2113E2C5" w14:textId="6A13F825" w:rsidR="009702DC" w:rsidRPr="00FC1B60" w:rsidRDefault="009702DC" w:rsidP="008957C3">
      <w:pPr>
        <w:rPr>
          <w:rFonts w:ascii="Cambria" w:hAnsi="Cambria"/>
          <w:b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 xml:space="preserve">Podgorica, </w:t>
      </w:r>
      <w:r w:rsidR="003935B9">
        <w:rPr>
          <w:rFonts w:ascii="Cambria" w:hAnsi="Cambria"/>
          <w:b/>
          <w:sz w:val="24"/>
          <w:szCs w:val="24"/>
          <w:lang w:val="sr-Latn-CS"/>
        </w:rPr>
        <w:t>21. januar</w:t>
      </w:r>
      <w:r w:rsidR="00330F0F">
        <w:rPr>
          <w:rFonts w:ascii="Cambria" w:hAnsi="Cambria"/>
          <w:b/>
          <w:sz w:val="24"/>
          <w:szCs w:val="24"/>
          <w:lang w:val="sr-Latn-CS"/>
        </w:rPr>
        <w:t>a</w:t>
      </w:r>
      <w:r w:rsidR="003935B9"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="0016648B">
        <w:rPr>
          <w:rFonts w:ascii="Cambria" w:hAnsi="Cambria"/>
          <w:b/>
          <w:sz w:val="24"/>
          <w:szCs w:val="24"/>
          <w:lang w:val="sr-Latn-CS"/>
        </w:rPr>
        <w:t>2022. godine</w:t>
      </w:r>
    </w:p>
    <w:p w14:paraId="12EF6A46" w14:textId="77777777" w:rsidR="009702DC" w:rsidRPr="00FC1B60" w:rsidRDefault="009702DC" w:rsidP="008957C3">
      <w:pPr>
        <w:rPr>
          <w:rFonts w:ascii="Cambria" w:hAnsi="Cambria"/>
          <w:b/>
          <w:sz w:val="24"/>
          <w:szCs w:val="24"/>
          <w:lang w:val="sr-Latn-CS"/>
        </w:rPr>
      </w:pPr>
    </w:p>
    <w:p w14:paraId="05CCB695" w14:textId="77280EA1" w:rsidR="009702DC" w:rsidRDefault="009702DC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Ministar,</w:t>
      </w:r>
    </w:p>
    <w:p w14:paraId="56C63E42" w14:textId="36C2FF22" w:rsidR="009D6D4C" w:rsidRPr="00FC1B60" w:rsidRDefault="009D6D4C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  <w:r w:rsidRPr="009D6D4C">
        <w:rPr>
          <w:rFonts w:ascii="Cambria" w:hAnsi="Cambria"/>
          <w:b/>
          <w:sz w:val="24"/>
          <w:szCs w:val="24"/>
          <w:lang w:val="sr-Latn-CS"/>
        </w:rPr>
        <w:t>mr Milojko Spajić</w:t>
      </w:r>
    </w:p>
    <w:p w14:paraId="1985199E" w14:textId="17D23A34" w:rsidR="009702DC" w:rsidRPr="00FC1B60" w:rsidRDefault="009D6D4C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  <w:bookmarkStart w:id="0" w:name="_GoBack"/>
      <w:r>
        <w:rPr>
          <w:rFonts w:ascii="Cambria" w:hAnsi="Cambria"/>
          <w:b/>
          <w:sz w:val="24"/>
          <w:szCs w:val="24"/>
          <w:lang w:val="sr-Latn-CS"/>
        </w:rPr>
        <w:pict w14:anchorId="04A03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FB53ED-EF8B-4C0A-A431-85AD0A1822B5}" provid="{00000000-0000-0000-0000-000000000000}" o:suggestedsigner="Milojko Spajić" o:suggestedsigner2="Ministar" o:suggestedsigneremail="milojko.spajic@mif.gov.me" issignatureline="t"/>
          </v:shape>
        </w:pict>
      </w:r>
      <w:bookmarkEnd w:id="0"/>
    </w:p>
    <w:p w14:paraId="223491AD" w14:textId="77777777" w:rsidR="009702DC" w:rsidRPr="00FC1B60" w:rsidRDefault="009702DC" w:rsidP="009702DC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55C55411" w14:textId="77777777" w:rsidR="009702DC" w:rsidRPr="00FC1B60" w:rsidRDefault="009702DC" w:rsidP="008957C3">
      <w:pPr>
        <w:pStyle w:val="C30X"/>
        <w:spacing w:before="0" w:after="0"/>
        <w:ind w:firstLine="708"/>
        <w:jc w:val="left"/>
        <w:rPr>
          <w:rFonts w:ascii="Cambria" w:hAnsi="Cambria"/>
          <w:b w:val="0"/>
          <w:bCs w:val="0"/>
        </w:rPr>
      </w:pPr>
    </w:p>
    <w:p w14:paraId="0E36EF30" w14:textId="77777777" w:rsidR="009702DC" w:rsidRPr="00FC1B60" w:rsidRDefault="009702DC" w:rsidP="008957C3">
      <w:pPr>
        <w:pStyle w:val="C30X"/>
        <w:spacing w:before="0" w:after="0"/>
        <w:ind w:firstLine="708"/>
        <w:jc w:val="left"/>
        <w:rPr>
          <w:rFonts w:ascii="Cambria" w:hAnsi="Cambria"/>
          <w:b w:val="0"/>
          <w:bCs w:val="0"/>
        </w:rPr>
      </w:pPr>
    </w:p>
    <w:p w14:paraId="6C82C433" w14:textId="77777777" w:rsidR="003F2AC0" w:rsidRPr="00FC1B60" w:rsidRDefault="003F2AC0" w:rsidP="008957C3">
      <w:pPr>
        <w:pStyle w:val="C30X"/>
        <w:spacing w:before="0" w:after="0"/>
        <w:jc w:val="left"/>
        <w:rPr>
          <w:rFonts w:ascii="Cambria" w:hAnsi="Cambria"/>
          <w:bCs w:val="0"/>
        </w:rPr>
      </w:pPr>
    </w:p>
    <w:p w14:paraId="07ECF7D1" w14:textId="77777777" w:rsidR="0033716A" w:rsidRPr="00FC1B60" w:rsidRDefault="0033716A" w:rsidP="0033716A">
      <w:pPr>
        <w:jc w:val="center"/>
        <w:rPr>
          <w:rFonts w:ascii="Cambria" w:hAnsi="Cambria"/>
          <w:sz w:val="24"/>
          <w:szCs w:val="24"/>
          <w:lang w:val="sr-Latn-CS"/>
        </w:rPr>
      </w:pPr>
    </w:p>
    <w:p w14:paraId="0DEE8247" w14:textId="427AA4C1" w:rsidR="009747A1" w:rsidRPr="009D6D4C" w:rsidRDefault="009747A1" w:rsidP="009D6D4C">
      <w:pPr>
        <w:tabs>
          <w:tab w:val="left" w:pos="3060"/>
        </w:tabs>
        <w:jc w:val="both"/>
        <w:rPr>
          <w:rFonts w:ascii="Cambria" w:hAnsi="Cambria"/>
          <w:sz w:val="24"/>
          <w:szCs w:val="24"/>
          <w:lang w:val="sr-Latn-CS"/>
        </w:rPr>
      </w:pPr>
    </w:p>
    <w:p w14:paraId="7EAF8BF9" w14:textId="77777777" w:rsidR="009702DC" w:rsidRPr="00FC1B60" w:rsidRDefault="009702DC" w:rsidP="00766A09">
      <w:pPr>
        <w:rPr>
          <w:rFonts w:ascii="Cambria" w:hAnsi="Cambria"/>
          <w:b/>
          <w:sz w:val="24"/>
          <w:szCs w:val="24"/>
          <w:lang w:val="sr-Latn-CS"/>
        </w:rPr>
      </w:pPr>
    </w:p>
    <w:p w14:paraId="7827EA06" w14:textId="77777777" w:rsidR="00FC1B60" w:rsidRDefault="00FC1B60" w:rsidP="008957C3">
      <w:pPr>
        <w:pStyle w:val="T30X"/>
        <w:spacing w:before="0" w:after="0"/>
        <w:jc w:val="right"/>
        <w:rPr>
          <w:rFonts w:ascii="Cambria" w:hAnsi="Cambria"/>
          <w:b/>
          <w:sz w:val="24"/>
          <w:szCs w:val="24"/>
        </w:rPr>
      </w:pPr>
    </w:p>
    <w:p w14:paraId="620C0473" w14:textId="77777777" w:rsidR="00FC1B60" w:rsidRDefault="00FC1B60" w:rsidP="008957C3">
      <w:pPr>
        <w:pStyle w:val="T30X"/>
        <w:spacing w:before="0" w:after="0"/>
        <w:jc w:val="right"/>
        <w:rPr>
          <w:rFonts w:ascii="Cambria" w:hAnsi="Cambria"/>
          <w:b/>
          <w:sz w:val="24"/>
          <w:szCs w:val="24"/>
        </w:rPr>
      </w:pPr>
    </w:p>
    <w:p w14:paraId="2F99C70B" w14:textId="2E49D8B9" w:rsidR="00BC6E8A" w:rsidRPr="00FC1B60" w:rsidRDefault="009747A1" w:rsidP="008957C3">
      <w:pPr>
        <w:pStyle w:val="T30X"/>
        <w:spacing w:before="0" w:after="0"/>
        <w:jc w:val="right"/>
        <w:rPr>
          <w:rFonts w:ascii="Cambria" w:hAnsi="Cambria"/>
          <w:b/>
          <w:sz w:val="24"/>
          <w:szCs w:val="24"/>
        </w:rPr>
      </w:pPr>
      <w:r w:rsidRPr="00FC1B60">
        <w:rPr>
          <w:rFonts w:ascii="Cambria" w:hAnsi="Cambria"/>
          <w:b/>
          <w:sz w:val="24"/>
          <w:szCs w:val="24"/>
        </w:rPr>
        <w:lastRenderedPageBreak/>
        <w:t>PRILOG 1</w:t>
      </w:r>
    </w:p>
    <w:p w14:paraId="5ACE5B10" w14:textId="0B47A599" w:rsidR="009747A1" w:rsidRPr="00FC1B60" w:rsidRDefault="009747A1" w:rsidP="009747A1">
      <w:pPr>
        <w:pStyle w:val="T30X"/>
        <w:spacing w:before="0" w:after="0"/>
        <w:ind w:firstLine="0"/>
        <w:rPr>
          <w:rFonts w:ascii="Cambria" w:hAnsi="Cambria"/>
          <w:b/>
          <w:sz w:val="24"/>
          <w:szCs w:val="24"/>
        </w:rPr>
      </w:pPr>
    </w:p>
    <w:p w14:paraId="3DD0C7BF" w14:textId="56A887B7" w:rsidR="009747A1" w:rsidRPr="00FC1B60" w:rsidRDefault="009747A1" w:rsidP="009747A1">
      <w:pPr>
        <w:pStyle w:val="T30X"/>
        <w:spacing w:before="0" w:after="0"/>
        <w:jc w:val="center"/>
        <w:rPr>
          <w:rFonts w:ascii="Cambria" w:hAnsi="Cambria"/>
          <w:b/>
          <w:sz w:val="24"/>
          <w:szCs w:val="24"/>
        </w:rPr>
      </w:pPr>
      <w:r w:rsidRPr="00FC1B60">
        <w:rPr>
          <w:rFonts w:ascii="Cambria" w:hAnsi="Cambria"/>
          <w:b/>
          <w:sz w:val="24"/>
          <w:szCs w:val="24"/>
        </w:rPr>
        <w:t>OBRAČUN ZARADE ZAPOSLENOG</w:t>
      </w:r>
    </w:p>
    <w:p w14:paraId="1A6B6CF8" w14:textId="77777777" w:rsidR="009747A1" w:rsidRPr="00FC1B60" w:rsidRDefault="009747A1" w:rsidP="009747A1">
      <w:pPr>
        <w:pStyle w:val="T30X"/>
        <w:spacing w:before="0" w:after="0"/>
        <w:jc w:val="center"/>
        <w:rPr>
          <w:rFonts w:ascii="Cambria" w:hAnsi="Cambria"/>
          <w:b/>
          <w:sz w:val="24"/>
          <w:szCs w:val="24"/>
        </w:rPr>
      </w:pPr>
    </w:p>
    <w:p w14:paraId="3975C6F1" w14:textId="77777777" w:rsidR="009702DC" w:rsidRPr="00FC1B60" w:rsidRDefault="009702DC" w:rsidP="00766A09">
      <w:pPr>
        <w:pStyle w:val="T30X"/>
        <w:spacing w:before="0" w:after="0"/>
        <w:ind w:firstLine="0"/>
        <w:rPr>
          <w:rFonts w:ascii="Cambria" w:hAnsi="Cambria"/>
          <w:sz w:val="24"/>
          <w:szCs w:val="24"/>
        </w:rPr>
      </w:pPr>
      <w:r w:rsidRPr="00FC1B60">
        <w:rPr>
          <w:rFonts w:ascii="Cambria" w:hAnsi="Cambria"/>
          <w:b/>
          <w:sz w:val="24"/>
          <w:szCs w:val="24"/>
        </w:rPr>
        <w:t>Zarada za puno radno vrijeme u mjesecu</w:t>
      </w:r>
      <w:r w:rsidRPr="00FC1B60">
        <w:rPr>
          <w:rFonts w:ascii="Cambria" w:hAnsi="Cambria"/>
          <w:sz w:val="24"/>
          <w:szCs w:val="24"/>
        </w:rPr>
        <w:t xml:space="preserve"> obračunava se prema formuli:</w:t>
      </w:r>
    </w:p>
    <w:p w14:paraId="47F166C2" w14:textId="77777777" w:rsidR="00382FA8" w:rsidRPr="00FC1B60" w:rsidRDefault="00382FA8" w:rsidP="00766A09">
      <w:pPr>
        <w:pStyle w:val="T30X"/>
        <w:spacing w:before="0" w:after="0"/>
        <w:ind w:firstLine="0"/>
        <w:rPr>
          <w:rFonts w:ascii="Cambria" w:hAnsi="Cambria"/>
          <w:sz w:val="24"/>
          <w:szCs w:val="24"/>
        </w:rPr>
      </w:pPr>
    </w:p>
    <w:p w14:paraId="2013D744" w14:textId="590120A6" w:rsidR="006C6D8C" w:rsidRPr="00FC1B60" w:rsidRDefault="009D6D4C" w:rsidP="00382FA8">
      <w:pPr>
        <w:pStyle w:val="T30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0"/>
        <w:rPr>
          <w:rFonts w:ascii="Cambria" w:hAnsi="Cambria" w:cs="Tahoma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4"/>
                          <w:szCs w:val="24"/>
                        </w:rPr>
                        <m:t>Koeficijent složenosti uvećan za minuli rad x Obračunska vrijednost koeficijenta</m:t>
                      </m:r>
                    </m:e>
                  </m:d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</w:rPr>
                    <m:t>+ posebni dio zarade</m:t>
                  </m:r>
                  <m:ctrlPr>
                    <w:rPr>
                      <w:rFonts w:ascii="Cambria Math" w:hAnsi="Cambria Math" w:cs="Tahoma"/>
                      <w:sz w:val="24"/>
                      <w:szCs w:val="24"/>
                    </w:rPr>
                  </m:ctrlP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</w:rPr>
                <m:t>Mjesečni fond sati rada</m:t>
              </m:r>
            </m:den>
          </m:f>
        </m:oMath>
      </m:oMathPara>
    </w:p>
    <w:p w14:paraId="5807D50C" w14:textId="77777777" w:rsidR="00382FA8" w:rsidRPr="00FC1B60" w:rsidRDefault="00382FA8" w:rsidP="00766A09">
      <w:pPr>
        <w:pStyle w:val="T30X"/>
        <w:ind w:firstLine="0"/>
        <w:rPr>
          <w:rFonts w:ascii="Cambria" w:hAnsi="Cambria"/>
          <w:b/>
          <w:sz w:val="24"/>
          <w:szCs w:val="24"/>
        </w:rPr>
      </w:pPr>
    </w:p>
    <w:p w14:paraId="061021DC" w14:textId="539D63BB" w:rsidR="009702DC" w:rsidRPr="00FC1B60" w:rsidRDefault="009702DC" w:rsidP="00766A09">
      <w:pPr>
        <w:pStyle w:val="T30X"/>
        <w:ind w:firstLine="0"/>
        <w:rPr>
          <w:rFonts w:ascii="Cambria" w:hAnsi="Cambria"/>
          <w:sz w:val="24"/>
          <w:szCs w:val="24"/>
        </w:rPr>
      </w:pPr>
      <w:r w:rsidRPr="00FC1B60">
        <w:rPr>
          <w:rFonts w:ascii="Cambria" w:hAnsi="Cambria"/>
          <w:b/>
          <w:sz w:val="24"/>
          <w:szCs w:val="24"/>
        </w:rPr>
        <w:t>Zarada za radno vrijeme manje od mjesečnog fonda sati rada</w:t>
      </w:r>
      <w:r w:rsidR="00192E35" w:rsidRPr="00FC1B60">
        <w:rPr>
          <w:rFonts w:ascii="Cambria" w:hAnsi="Cambria"/>
          <w:sz w:val="24"/>
          <w:szCs w:val="24"/>
        </w:rPr>
        <w:t xml:space="preserve"> obračunava se prema</w:t>
      </w:r>
      <w:r w:rsidRPr="00FC1B60">
        <w:rPr>
          <w:rFonts w:ascii="Cambria" w:hAnsi="Cambria"/>
          <w:sz w:val="24"/>
          <w:szCs w:val="24"/>
        </w:rPr>
        <w:t xml:space="preserve"> formuli:</w:t>
      </w:r>
    </w:p>
    <w:p w14:paraId="34360C84" w14:textId="77777777" w:rsidR="006C6D8C" w:rsidRPr="00FC1B60" w:rsidRDefault="006C6D8C" w:rsidP="00766A09">
      <w:pPr>
        <w:pStyle w:val="T30X"/>
        <w:ind w:firstLine="0"/>
        <w:rPr>
          <w:rFonts w:ascii="Cambria" w:hAnsi="Cambria"/>
          <w:sz w:val="24"/>
          <w:szCs w:val="24"/>
        </w:rPr>
      </w:pPr>
    </w:p>
    <w:p w14:paraId="13000615" w14:textId="3D1FE0F1" w:rsidR="00382FA8" w:rsidRPr="00FC1B60" w:rsidRDefault="009D6D4C" w:rsidP="00E426E5">
      <w:pPr>
        <w:pStyle w:val="T30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Cambria" w:hAnsi="Cambr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(Koeficijent složenosti uvećan za minuli rad x Obračunska vrijednost koeficijenta+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posebni dio zarade) x ostvareni broj radnih sati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Mjesečni fond sati rada</m:t>
              </m:r>
            </m:den>
          </m:f>
        </m:oMath>
      </m:oMathPara>
    </w:p>
    <w:p w14:paraId="37518B81" w14:textId="77777777" w:rsidR="007142B1" w:rsidRPr="00FC1B60" w:rsidRDefault="007142B1" w:rsidP="009702DC">
      <w:pPr>
        <w:rPr>
          <w:rFonts w:ascii="Cambria" w:hAnsi="Cambria"/>
          <w:sz w:val="24"/>
          <w:szCs w:val="24"/>
          <w:lang w:val="sr-Latn-CS"/>
        </w:rPr>
      </w:pPr>
    </w:p>
    <w:p w14:paraId="2FA4C34F" w14:textId="77777777" w:rsidR="009702DC" w:rsidRPr="00FC1B60" w:rsidRDefault="009702DC" w:rsidP="00766A09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Osnovna zarada zaposlenog</w:t>
      </w:r>
      <w:r w:rsidRPr="00FC1B60">
        <w:rPr>
          <w:rFonts w:ascii="Cambria" w:hAnsi="Cambria"/>
          <w:sz w:val="24"/>
          <w:szCs w:val="24"/>
          <w:lang w:val="sr-Latn-CS"/>
        </w:rPr>
        <w:t xml:space="preserve"> obračunava se prema formuli:</w:t>
      </w:r>
    </w:p>
    <w:tbl>
      <w:tblPr>
        <w:tblpPr w:leftFromText="180" w:rightFromText="180" w:vertAnchor="text" w:tblpX="-134" w:tblpY="241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FC4480" w:rsidRPr="00FC1B60" w14:paraId="416C73A1" w14:textId="77777777" w:rsidTr="004C207F">
        <w:trPr>
          <w:trHeight w:val="140"/>
        </w:trPr>
        <w:tc>
          <w:tcPr>
            <w:tcW w:w="9339" w:type="dxa"/>
          </w:tcPr>
          <w:p w14:paraId="496EF9A8" w14:textId="663423F7" w:rsidR="00FC4480" w:rsidRPr="00FC1B60" w:rsidRDefault="00FC4480" w:rsidP="004C207F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FC1B60">
              <w:rPr>
                <w:rFonts w:ascii="Cambria" w:hAnsi="Cambria"/>
                <w:sz w:val="24"/>
                <w:szCs w:val="24"/>
                <w:lang w:val="sr-Latn-CS"/>
              </w:rPr>
              <w:t>Koeficijent složenosti (predviđenog za grupe i podgrupe u koje je raspoređeno njegovo zvanje) x Obračunska vrijednost koeficijenta</w:t>
            </w:r>
          </w:p>
        </w:tc>
      </w:tr>
    </w:tbl>
    <w:p w14:paraId="131B3208" w14:textId="77777777" w:rsidR="007142B1" w:rsidRPr="00FC1B60" w:rsidRDefault="007142B1" w:rsidP="007142B1">
      <w:pPr>
        <w:rPr>
          <w:rFonts w:ascii="Cambria" w:hAnsi="Cambria"/>
          <w:sz w:val="24"/>
          <w:szCs w:val="24"/>
          <w:lang w:val="sr-Latn-CS"/>
        </w:rPr>
      </w:pPr>
    </w:p>
    <w:p w14:paraId="51FC0CBE" w14:textId="77777777" w:rsidR="009702DC" w:rsidRPr="00FC1B60" w:rsidRDefault="009702DC" w:rsidP="00766A09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Posebni dio zarade za puno radno vrijeme</w:t>
      </w:r>
      <w:r w:rsidRPr="00FC1B60">
        <w:rPr>
          <w:rFonts w:ascii="Cambria" w:hAnsi="Cambria"/>
          <w:sz w:val="24"/>
          <w:szCs w:val="24"/>
          <w:lang w:val="sr-Latn-CS"/>
        </w:rPr>
        <w:t xml:space="preserve"> obračunava se prema formuli:</w:t>
      </w:r>
    </w:p>
    <w:p w14:paraId="346A8098" w14:textId="77777777" w:rsidR="004C207F" w:rsidRPr="00FC1B60" w:rsidRDefault="004C207F" w:rsidP="00766A09">
      <w:pPr>
        <w:jc w:val="both"/>
        <w:rPr>
          <w:rFonts w:ascii="Cambria" w:hAnsi="Cambria"/>
          <w:sz w:val="24"/>
          <w:szCs w:val="24"/>
          <w:lang w:val="sr-Latn-CS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7"/>
      </w:tblGrid>
      <w:tr w:rsidR="004C207F" w:rsidRPr="00FC1B60" w14:paraId="20698BE3" w14:textId="77777777" w:rsidTr="004C207F">
        <w:trPr>
          <w:trHeight w:val="315"/>
          <w:jc w:val="center"/>
        </w:trPr>
        <w:tc>
          <w:tcPr>
            <w:tcW w:w="9417" w:type="dxa"/>
          </w:tcPr>
          <w:p w14:paraId="6C374BF3" w14:textId="378B6802" w:rsidR="004C207F" w:rsidRPr="00FC1B60" w:rsidRDefault="004C207F" w:rsidP="004C207F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FC1B60">
              <w:rPr>
                <w:rFonts w:ascii="Cambria" w:hAnsi="Cambria"/>
                <w:sz w:val="24"/>
                <w:szCs w:val="24"/>
                <w:lang w:val="sr-Latn-CS"/>
              </w:rPr>
              <w:t>Obračunska vrijednost koeficijenta x 0,7</w:t>
            </w:r>
          </w:p>
        </w:tc>
      </w:tr>
    </w:tbl>
    <w:p w14:paraId="6ACB2BBB" w14:textId="77777777" w:rsidR="004C207F" w:rsidRPr="00FC1B60" w:rsidRDefault="004C207F" w:rsidP="00766A09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14:paraId="63EA1C04" w14:textId="793113A2" w:rsidR="009702DC" w:rsidRPr="00FC1B60" w:rsidRDefault="00BC6E8A" w:rsidP="00766A09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Dodatak za r</w:t>
      </w:r>
      <w:r w:rsidR="009702DC" w:rsidRPr="00FC1B60">
        <w:rPr>
          <w:rFonts w:ascii="Cambria" w:hAnsi="Cambria"/>
          <w:b/>
          <w:sz w:val="24"/>
          <w:szCs w:val="24"/>
          <w:lang w:val="sr-Latn-CS"/>
        </w:rPr>
        <w:t>ad noću</w:t>
      </w:r>
      <w:r w:rsidRPr="00FC1B60">
        <w:rPr>
          <w:rFonts w:ascii="Cambria" w:hAnsi="Cambria"/>
        </w:rPr>
        <w:t xml:space="preserve"> </w:t>
      </w:r>
      <w:r w:rsidRPr="00FC1B60">
        <w:rPr>
          <w:rFonts w:ascii="Cambria" w:hAnsi="Cambria"/>
          <w:sz w:val="24"/>
          <w:szCs w:val="24"/>
          <w:lang w:val="sr-Latn-CS"/>
        </w:rPr>
        <w:t>obračunava se prema formuli</w:t>
      </w:r>
      <w:r w:rsidR="006C6D8C" w:rsidRPr="00FC1B60">
        <w:rPr>
          <w:rFonts w:ascii="Cambria" w:hAnsi="Cambria"/>
          <w:sz w:val="24"/>
          <w:szCs w:val="24"/>
          <w:lang w:val="sr-Latn-CS"/>
        </w:rPr>
        <w:t>:</w:t>
      </w:r>
    </w:p>
    <w:p w14:paraId="298C8D8E" w14:textId="77777777" w:rsidR="006C6D8C" w:rsidRPr="00FC1B60" w:rsidRDefault="006C6D8C" w:rsidP="00766A09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0B19841A" w14:textId="3FD55270" w:rsidR="00E426E5" w:rsidRPr="00FC1B60" w:rsidRDefault="009D6D4C" w:rsidP="00E4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  <w:lang w:val="sr-Latn-C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CS"/>
                        </w:rPr>
                        <m:t>Koeficijent složenosti x Obračunska vrijednost koeficijenta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  <m:t xml:space="preserve"> x korektivni koeficijent </m:t>
                  </m:r>
                  <m:ctrl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ostvareni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  <m:t>broj sati za rad noću</m:t>
                  </m:r>
                  <m:ctrl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</m:ctrlP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Mjesečni fond sati rada</m:t>
              </m:r>
            </m:den>
          </m:f>
        </m:oMath>
      </m:oMathPara>
    </w:p>
    <w:p w14:paraId="0A4E3FC9" w14:textId="77777777" w:rsidR="009702DC" w:rsidRPr="00FC1B60" w:rsidRDefault="009702DC" w:rsidP="009702DC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33A125BB" w14:textId="571FD712" w:rsidR="009702DC" w:rsidRPr="00FC1B60" w:rsidRDefault="009702DC" w:rsidP="009702DC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sz w:val="24"/>
          <w:szCs w:val="24"/>
          <w:lang w:val="sr-Latn-CS"/>
        </w:rPr>
        <w:t xml:space="preserve">Korektivni koeficijent se određuje u visini utvrđenoj kolektivnim ugovorom u </w:t>
      </w:r>
      <w:r w:rsidR="004E70E1">
        <w:rPr>
          <w:rFonts w:ascii="Cambria" w:hAnsi="Cambria"/>
          <w:sz w:val="24"/>
          <w:szCs w:val="24"/>
          <w:lang w:val="sr-Latn-CS"/>
        </w:rPr>
        <w:t xml:space="preserve">minimalnom iznosu </w:t>
      </w:r>
      <w:r w:rsidRPr="00FC1B60">
        <w:rPr>
          <w:rFonts w:ascii="Cambria" w:hAnsi="Cambria"/>
          <w:sz w:val="24"/>
          <w:szCs w:val="24"/>
          <w:lang w:val="sr-Latn-CS"/>
        </w:rPr>
        <w:t>od 0,4</w:t>
      </w:r>
      <w:r w:rsidR="004C207F" w:rsidRPr="00FC1B60">
        <w:rPr>
          <w:rFonts w:ascii="Cambria" w:hAnsi="Cambria"/>
          <w:sz w:val="24"/>
          <w:szCs w:val="24"/>
          <w:lang w:val="sr-Latn-CS"/>
        </w:rPr>
        <w:t>.</w:t>
      </w:r>
    </w:p>
    <w:p w14:paraId="48313CD7" w14:textId="54C949EA" w:rsidR="009702DC" w:rsidRPr="00FC1B60" w:rsidRDefault="009702DC" w:rsidP="00766A09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Napomena:</w:t>
      </w:r>
      <w:r w:rsidRPr="00FC1B60">
        <w:rPr>
          <w:rFonts w:ascii="Cambria" w:hAnsi="Cambria"/>
          <w:sz w:val="24"/>
          <w:szCs w:val="24"/>
          <w:lang w:val="sr-Latn-CS"/>
        </w:rPr>
        <w:t xml:space="preserve"> </w:t>
      </w:r>
      <w:r w:rsidR="008627F9" w:rsidRPr="00FC1B60">
        <w:rPr>
          <w:rFonts w:ascii="Cambria" w:hAnsi="Cambria"/>
          <w:sz w:val="24"/>
          <w:szCs w:val="24"/>
          <w:lang w:val="sr-Latn-CS"/>
        </w:rPr>
        <w:t>Prilikom obračuna dodatka</w:t>
      </w:r>
      <w:r w:rsidR="003834F8" w:rsidRPr="00FC1B60">
        <w:rPr>
          <w:rFonts w:ascii="Cambria" w:hAnsi="Cambria"/>
          <w:sz w:val="24"/>
          <w:szCs w:val="24"/>
          <w:lang w:val="sr-Latn-CS"/>
        </w:rPr>
        <w:t xml:space="preserve"> za rad noću b</w:t>
      </w:r>
      <w:r w:rsidRPr="00FC1B60">
        <w:rPr>
          <w:rFonts w:ascii="Cambria" w:hAnsi="Cambria"/>
          <w:sz w:val="24"/>
          <w:szCs w:val="24"/>
          <w:lang w:val="sr-Latn-CS"/>
        </w:rPr>
        <w:t xml:space="preserve">ruto zarada se obračunava na </w:t>
      </w:r>
      <w:r w:rsidR="001862FF" w:rsidRPr="00FC1B60">
        <w:rPr>
          <w:rFonts w:ascii="Cambria" w:hAnsi="Cambria"/>
          <w:sz w:val="24"/>
          <w:szCs w:val="24"/>
          <w:lang w:val="sr-Latn-CS"/>
        </w:rPr>
        <w:t>ukupni</w:t>
      </w:r>
      <w:r w:rsidRPr="00FC1B60">
        <w:rPr>
          <w:rFonts w:ascii="Cambria" w:hAnsi="Cambria"/>
          <w:sz w:val="24"/>
          <w:szCs w:val="24"/>
          <w:lang w:val="sr-Latn-CS"/>
        </w:rPr>
        <w:t xml:space="preserve"> fond časova</w:t>
      </w:r>
      <w:r w:rsidR="001862FF" w:rsidRPr="00FC1B60">
        <w:rPr>
          <w:rFonts w:ascii="Cambria" w:hAnsi="Cambria"/>
          <w:sz w:val="24"/>
          <w:szCs w:val="24"/>
          <w:lang w:val="sr-Latn-CS"/>
        </w:rPr>
        <w:t xml:space="preserve"> rada</w:t>
      </w:r>
      <w:r w:rsidRPr="00FC1B60">
        <w:rPr>
          <w:rFonts w:ascii="Cambria" w:hAnsi="Cambria"/>
          <w:sz w:val="24"/>
          <w:szCs w:val="24"/>
          <w:lang w:val="sr-Latn-CS"/>
        </w:rPr>
        <w:t xml:space="preserve">, </w:t>
      </w:r>
      <w:r w:rsidR="008627F9" w:rsidRPr="00FC1B60">
        <w:rPr>
          <w:rFonts w:ascii="Cambria" w:hAnsi="Cambria"/>
          <w:sz w:val="24"/>
          <w:szCs w:val="24"/>
          <w:lang w:val="sr-Latn-CS"/>
        </w:rPr>
        <w:t>i</w:t>
      </w:r>
      <w:r w:rsidRPr="00FC1B60">
        <w:rPr>
          <w:rFonts w:ascii="Cambria" w:hAnsi="Cambria"/>
          <w:sz w:val="24"/>
          <w:szCs w:val="24"/>
          <w:lang w:val="sr-Latn-CS"/>
        </w:rPr>
        <w:t xml:space="preserve"> </w:t>
      </w:r>
      <w:r w:rsidR="008627F9" w:rsidRPr="00FC1B60">
        <w:rPr>
          <w:rFonts w:ascii="Cambria" w:hAnsi="Cambria"/>
          <w:sz w:val="24"/>
          <w:szCs w:val="24"/>
          <w:lang w:val="sr-Latn-CS"/>
        </w:rPr>
        <w:t xml:space="preserve">sabira se sa iznosom </w:t>
      </w:r>
      <w:r w:rsidRPr="00FC1B60">
        <w:rPr>
          <w:rFonts w:ascii="Cambria" w:hAnsi="Cambria"/>
          <w:sz w:val="24"/>
          <w:szCs w:val="24"/>
          <w:lang w:val="sr-Latn-CS"/>
        </w:rPr>
        <w:t xml:space="preserve">dodatka </w:t>
      </w:r>
      <w:r w:rsidR="008627F9" w:rsidRPr="00FC1B60">
        <w:rPr>
          <w:rFonts w:ascii="Cambria" w:hAnsi="Cambria"/>
          <w:sz w:val="24"/>
          <w:szCs w:val="24"/>
          <w:lang w:val="sr-Latn-CS"/>
        </w:rPr>
        <w:t>za</w:t>
      </w:r>
      <w:r w:rsidRPr="00FC1B60">
        <w:rPr>
          <w:rFonts w:ascii="Cambria" w:hAnsi="Cambria"/>
          <w:sz w:val="24"/>
          <w:szCs w:val="24"/>
          <w:lang w:val="sr-Latn-CS"/>
        </w:rPr>
        <w:t xml:space="preserve"> </w:t>
      </w:r>
      <w:r w:rsidR="008627F9" w:rsidRPr="00FC1B60">
        <w:rPr>
          <w:rFonts w:ascii="Cambria" w:hAnsi="Cambria"/>
          <w:sz w:val="24"/>
          <w:szCs w:val="24"/>
          <w:lang w:val="sr-Latn-CS"/>
        </w:rPr>
        <w:t>rad</w:t>
      </w:r>
      <w:r w:rsidRPr="00FC1B60">
        <w:rPr>
          <w:rFonts w:ascii="Cambria" w:hAnsi="Cambria"/>
          <w:sz w:val="24"/>
          <w:szCs w:val="24"/>
          <w:lang w:val="sr-Latn-CS"/>
        </w:rPr>
        <w:t xml:space="preserve"> noću.</w:t>
      </w:r>
    </w:p>
    <w:p w14:paraId="2149D7D7" w14:textId="77777777" w:rsidR="00A95B92" w:rsidRPr="00FC1B60" w:rsidRDefault="00A95B92" w:rsidP="009702DC">
      <w:pPr>
        <w:jc w:val="both"/>
        <w:rPr>
          <w:rFonts w:ascii="Cambria" w:hAnsi="Cambria"/>
          <w:sz w:val="24"/>
          <w:szCs w:val="24"/>
          <w:u w:val="single"/>
          <w:lang w:val="sr-Latn-CS"/>
        </w:rPr>
      </w:pPr>
    </w:p>
    <w:p w14:paraId="34252988" w14:textId="4620BD54" w:rsidR="009702DC" w:rsidRPr="00FC1B60" w:rsidRDefault="00BC6E8A" w:rsidP="009702DC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Dodatak za rad u dane</w:t>
      </w:r>
      <w:r w:rsidR="009702DC" w:rsidRPr="00FC1B60"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Pr="00FC1B60">
        <w:rPr>
          <w:rFonts w:ascii="Cambria" w:hAnsi="Cambria"/>
          <w:b/>
          <w:sz w:val="24"/>
          <w:szCs w:val="24"/>
          <w:lang w:val="sr-Latn-CS"/>
        </w:rPr>
        <w:t>državnog ili vjerskog praznika</w:t>
      </w:r>
      <w:r w:rsidR="006C6D8C" w:rsidRPr="00FC1B60">
        <w:rPr>
          <w:rFonts w:ascii="Cambria" w:hAnsi="Cambria"/>
          <w:sz w:val="24"/>
          <w:szCs w:val="24"/>
          <w:lang w:val="sr-Latn-CS"/>
        </w:rPr>
        <w:t xml:space="preserve"> obračunava se prema formuli:</w:t>
      </w:r>
    </w:p>
    <w:p w14:paraId="2623CA9D" w14:textId="77777777" w:rsidR="006C6D8C" w:rsidRPr="00FC1B60" w:rsidRDefault="006C6D8C" w:rsidP="009702DC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4C62F1D4" w14:textId="7D6B776D" w:rsidR="00E426E5" w:rsidRPr="00FC1B60" w:rsidRDefault="009D6D4C" w:rsidP="00E4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  <w:lang w:val="sr-Latn-C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sr-Latn-CS"/>
                        </w:rPr>
                        <m:t>Koeficijent složenosti x Obračunska vrijednost koeficijenta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  <m:t xml:space="preserve"> x 1,5 </m:t>
                  </m:r>
                  <m:ctrl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ostvareni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  <m:t>broj sati u dane dr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ME"/>
                    </w:rPr>
                    <m:t>žavnih i vjerskih praznika</m:t>
                  </m:r>
                  <m:ctrlPr>
                    <w:rPr>
                      <w:rFonts w:ascii="Cambria Math" w:hAnsi="Cambria Math"/>
                      <w:sz w:val="24"/>
                      <w:szCs w:val="24"/>
                      <w:lang w:val="sr-Latn-ME"/>
                    </w:rPr>
                  </m:ctrlP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Mjesečni fond sati rada</m:t>
              </m:r>
            </m:den>
          </m:f>
        </m:oMath>
      </m:oMathPara>
    </w:p>
    <w:p w14:paraId="7DA1C529" w14:textId="77777777" w:rsidR="004C207F" w:rsidRPr="00FC1B60" w:rsidRDefault="004C207F" w:rsidP="00766A09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3C2E270A" w14:textId="691175C4" w:rsidR="009702DC" w:rsidRPr="00FC1B60" w:rsidRDefault="008627F9" w:rsidP="009702DC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Napomena:</w:t>
      </w:r>
      <w:r w:rsidRPr="00FC1B60">
        <w:rPr>
          <w:rFonts w:ascii="Cambria" w:hAnsi="Cambria"/>
          <w:sz w:val="24"/>
          <w:szCs w:val="24"/>
          <w:lang w:val="sr-Latn-CS"/>
        </w:rPr>
        <w:t xml:space="preserve"> Prilikom obračuna dodatka za rad u dane dr</w:t>
      </w:r>
      <w:r w:rsidRPr="00FC1B60">
        <w:rPr>
          <w:rFonts w:ascii="Cambria" w:hAnsi="Cambria"/>
          <w:sz w:val="24"/>
          <w:szCs w:val="24"/>
          <w:lang w:val="sr-Latn-ME"/>
        </w:rPr>
        <w:t>žavnih i vjerskih praznika</w:t>
      </w:r>
      <w:r w:rsidRPr="00FC1B60">
        <w:rPr>
          <w:rFonts w:ascii="Cambria" w:hAnsi="Cambria"/>
          <w:sz w:val="24"/>
          <w:szCs w:val="24"/>
          <w:lang w:val="sr-Latn-CS"/>
        </w:rPr>
        <w:t xml:space="preserve"> brut</w:t>
      </w:r>
      <w:r w:rsidR="00453A7B">
        <w:rPr>
          <w:rFonts w:ascii="Cambria" w:hAnsi="Cambria"/>
          <w:sz w:val="24"/>
          <w:szCs w:val="24"/>
          <w:lang w:val="sr-Latn-CS"/>
        </w:rPr>
        <w:t>o zarada se obračunava na ukupan</w:t>
      </w:r>
      <w:r w:rsidRPr="00FC1B60">
        <w:rPr>
          <w:rFonts w:ascii="Cambria" w:hAnsi="Cambria"/>
          <w:sz w:val="24"/>
          <w:szCs w:val="24"/>
          <w:lang w:val="sr-Latn-CS"/>
        </w:rPr>
        <w:t xml:space="preserve"> fond časova rada, i sabira se sa iznosom dodatka za rad u dane dr</w:t>
      </w:r>
      <w:r w:rsidRPr="00FC1B60">
        <w:rPr>
          <w:rFonts w:ascii="Cambria" w:hAnsi="Cambria"/>
          <w:sz w:val="24"/>
          <w:szCs w:val="24"/>
          <w:lang w:val="sr-Latn-ME"/>
        </w:rPr>
        <w:t>žavnih i vjerskih praznika</w:t>
      </w:r>
      <w:r w:rsidRPr="00FC1B60">
        <w:rPr>
          <w:rFonts w:ascii="Cambria" w:hAnsi="Cambria"/>
          <w:sz w:val="24"/>
          <w:szCs w:val="24"/>
          <w:lang w:val="sr-Latn-CS"/>
        </w:rPr>
        <w:t>.</w:t>
      </w:r>
    </w:p>
    <w:p w14:paraId="519C831F" w14:textId="77777777" w:rsidR="009702DC" w:rsidRPr="00FC1B60" w:rsidRDefault="00BC6E8A" w:rsidP="00766A09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lastRenderedPageBreak/>
        <w:t>Dodatak za rad duži od punog radnog vremena (prekovremeni rad)</w:t>
      </w:r>
      <w:r w:rsidRPr="00FC1B60">
        <w:rPr>
          <w:rFonts w:ascii="Cambria" w:hAnsi="Cambria"/>
          <w:sz w:val="24"/>
          <w:szCs w:val="24"/>
          <w:lang w:val="sr-Latn-CS"/>
        </w:rPr>
        <w:t xml:space="preserve"> obračunava se prema formuli:</w:t>
      </w:r>
    </w:p>
    <w:p w14:paraId="7C5F29F4" w14:textId="77777777" w:rsidR="00BC6E8A" w:rsidRPr="00FC1B60" w:rsidRDefault="00BC6E8A" w:rsidP="009702DC">
      <w:pPr>
        <w:jc w:val="both"/>
        <w:rPr>
          <w:rFonts w:ascii="Cambria" w:hAnsi="Cambria"/>
          <w:sz w:val="24"/>
          <w:szCs w:val="24"/>
          <w:u w:val="single"/>
          <w:lang w:val="sr-Latn-CS"/>
        </w:rPr>
      </w:pPr>
    </w:p>
    <w:p w14:paraId="1F4A6396" w14:textId="5DDFD0BE" w:rsidR="00E426E5" w:rsidRPr="00FC1B60" w:rsidRDefault="009D6D4C" w:rsidP="00FC1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2"/>
        <w:jc w:val="center"/>
        <w:rPr>
          <w:rFonts w:ascii="Cambria" w:hAnsi="Cambria" w:cstheme="minorHAnsi"/>
          <w:sz w:val="24"/>
          <w:szCs w:val="24"/>
          <w:lang w:val="sr-Latn-CS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 w:val="24"/>
                  <w:szCs w:val="24"/>
                  <w:lang w:val="sr-Latn-C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theme="minorHAnsi"/>
                      <w:sz w:val="24"/>
                      <w:szCs w:val="24"/>
                      <w:lang w:val="sr-Latn-C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sr-Latn-CS"/>
                        </w:rPr>
                        <m:t>Koeficijent složenosti x Obračunska vrijednost koeficijenta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sr-Latn-CS"/>
                    </w:rPr>
                    <m:t xml:space="preserve"> x korektivni koeficijent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sr-Latn-CS"/>
                    </w:rPr>
                    <m:t>x ostvareni broj prekovremenih sati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sr-Latn-CS"/>
                </w:rPr>
                <m:t>Mjesečni fond sati rada</m:t>
              </m:r>
            </m:den>
          </m:f>
        </m:oMath>
      </m:oMathPara>
    </w:p>
    <w:p w14:paraId="039211EE" w14:textId="77777777" w:rsidR="009702DC" w:rsidRPr="00FC1B60" w:rsidRDefault="009702DC" w:rsidP="009702DC">
      <w:pPr>
        <w:jc w:val="both"/>
        <w:rPr>
          <w:rFonts w:ascii="Cambria" w:hAnsi="Cambria"/>
          <w:sz w:val="24"/>
          <w:szCs w:val="24"/>
          <w:u w:val="single"/>
          <w:lang w:val="sr-Latn-CS"/>
        </w:rPr>
      </w:pPr>
    </w:p>
    <w:p w14:paraId="7D0F07E2" w14:textId="6F1D05C2" w:rsidR="009702DC" w:rsidRPr="00FC1B60" w:rsidRDefault="009702DC" w:rsidP="009702DC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sz w:val="24"/>
          <w:szCs w:val="24"/>
          <w:lang w:val="sr-Latn-CS"/>
        </w:rPr>
        <w:t xml:space="preserve">Korektivni koeficijent se određuje u visini utvrđenoj kolektivnim </w:t>
      </w:r>
      <w:r w:rsidR="004E70E1">
        <w:rPr>
          <w:rFonts w:ascii="Cambria" w:hAnsi="Cambria"/>
          <w:sz w:val="24"/>
          <w:szCs w:val="24"/>
          <w:lang w:val="sr-Latn-CS"/>
        </w:rPr>
        <w:t xml:space="preserve">ugovorom </w:t>
      </w:r>
      <w:r w:rsidR="004E70E1" w:rsidRPr="00FC1B60">
        <w:rPr>
          <w:rFonts w:ascii="Cambria" w:hAnsi="Cambria"/>
          <w:sz w:val="24"/>
          <w:szCs w:val="24"/>
          <w:lang w:val="sr-Latn-CS"/>
        </w:rPr>
        <w:t xml:space="preserve">u </w:t>
      </w:r>
      <w:r w:rsidR="004E70E1">
        <w:rPr>
          <w:rFonts w:ascii="Cambria" w:hAnsi="Cambria"/>
          <w:sz w:val="24"/>
          <w:szCs w:val="24"/>
          <w:lang w:val="sr-Latn-CS"/>
        </w:rPr>
        <w:t xml:space="preserve">minimalnom iznosu </w:t>
      </w:r>
      <w:r w:rsidR="004E70E1" w:rsidRPr="00FC1B60">
        <w:rPr>
          <w:rFonts w:ascii="Cambria" w:hAnsi="Cambria"/>
          <w:sz w:val="24"/>
          <w:szCs w:val="24"/>
          <w:lang w:val="sr-Latn-CS"/>
        </w:rPr>
        <w:t xml:space="preserve">od </w:t>
      </w:r>
      <w:r w:rsidR="006C6D8C" w:rsidRPr="00FC1B60">
        <w:rPr>
          <w:rFonts w:ascii="Cambria" w:hAnsi="Cambria"/>
          <w:sz w:val="24"/>
          <w:szCs w:val="24"/>
          <w:lang w:val="sr-Latn-CS"/>
        </w:rPr>
        <w:t>1,4</w:t>
      </w:r>
      <w:r w:rsidR="00572AAB" w:rsidRPr="00FC1B60">
        <w:rPr>
          <w:rFonts w:ascii="Cambria" w:hAnsi="Cambria"/>
          <w:sz w:val="24"/>
          <w:szCs w:val="24"/>
          <w:lang w:val="sr-Latn-CS"/>
        </w:rPr>
        <w:t>.</w:t>
      </w:r>
    </w:p>
    <w:p w14:paraId="0F9BAECD" w14:textId="77777777" w:rsidR="007142B1" w:rsidRPr="00FC1B60" w:rsidRDefault="007142B1" w:rsidP="009702DC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1AAC9CFB" w14:textId="77777777" w:rsidR="009702DC" w:rsidRPr="00FC1B60" w:rsidRDefault="009702DC" w:rsidP="00766A09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Dodatak za obavljanje poslova na određenim radnim mjestima</w:t>
      </w:r>
      <w:r w:rsidRPr="00FC1B60">
        <w:rPr>
          <w:rFonts w:ascii="Cambria" w:hAnsi="Cambria"/>
          <w:sz w:val="24"/>
          <w:szCs w:val="24"/>
          <w:lang w:val="sr-Latn-CS"/>
        </w:rPr>
        <w:t xml:space="preserve"> obračunava se prema formuli:</w:t>
      </w:r>
    </w:p>
    <w:p w14:paraId="365C4B08" w14:textId="77777777" w:rsidR="00FC4480" w:rsidRPr="00FC1B60" w:rsidRDefault="00FC4480" w:rsidP="00766A09">
      <w:pPr>
        <w:jc w:val="both"/>
        <w:rPr>
          <w:rFonts w:ascii="Cambria" w:hAnsi="Cambria"/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C207F" w:rsidRPr="00FC1B60" w14:paraId="782B234B" w14:textId="77777777" w:rsidTr="00FC1B60">
        <w:trPr>
          <w:trHeight w:val="340"/>
          <w:jc w:val="center"/>
        </w:trPr>
        <w:tc>
          <w:tcPr>
            <w:tcW w:w="5000" w:type="pct"/>
          </w:tcPr>
          <w:p w14:paraId="4F11C7CF" w14:textId="42F0EB39" w:rsidR="004C207F" w:rsidRPr="00FC1B60" w:rsidRDefault="004C207F" w:rsidP="004C207F">
            <w:pPr>
              <w:ind w:left="112"/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FC1B60">
              <w:rPr>
                <w:rFonts w:ascii="Cambria" w:hAnsi="Cambria"/>
                <w:sz w:val="24"/>
                <w:szCs w:val="24"/>
                <w:lang w:val="sr-Latn-CS"/>
              </w:rPr>
              <w:t>(Koeficijent složenosti x Obračunska vrijednost koeficijenta) x korektivni koeficijent</w:t>
            </w:r>
          </w:p>
        </w:tc>
      </w:tr>
    </w:tbl>
    <w:p w14:paraId="6B0F001B" w14:textId="5D46AB8C" w:rsidR="009702DC" w:rsidRPr="00FC1B60" w:rsidRDefault="009702DC" w:rsidP="009702DC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14DFB98A" w14:textId="38ACAE8A" w:rsidR="009702DC" w:rsidRPr="00FC1B60" w:rsidRDefault="009702DC" w:rsidP="009702DC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sz w:val="24"/>
          <w:szCs w:val="24"/>
          <w:lang w:val="sr-Latn-CS"/>
        </w:rPr>
        <w:t xml:space="preserve">Korektivni koeficijent se određuje u visini utvrđenoj posebnim propisom u </w:t>
      </w:r>
      <w:r w:rsidR="004E70E1">
        <w:rPr>
          <w:rFonts w:ascii="Cambria" w:hAnsi="Cambria"/>
          <w:sz w:val="24"/>
          <w:szCs w:val="24"/>
          <w:lang w:val="sr-Latn-CS"/>
        </w:rPr>
        <w:t xml:space="preserve">maksimalnom iznosu od </w:t>
      </w:r>
      <w:r w:rsidRPr="00FC1B60">
        <w:rPr>
          <w:rFonts w:ascii="Cambria" w:hAnsi="Cambria"/>
          <w:sz w:val="24"/>
          <w:szCs w:val="24"/>
          <w:lang w:val="sr-Latn-CS"/>
        </w:rPr>
        <w:t>0,3.</w:t>
      </w:r>
    </w:p>
    <w:p w14:paraId="628DBABF" w14:textId="77777777" w:rsidR="007142B1" w:rsidRPr="00FC1B60" w:rsidRDefault="007142B1" w:rsidP="009702DC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14:paraId="01BF46A6" w14:textId="4A933EE4" w:rsidR="009702DC" w:rsidRPr="00FC1B60" w:rsidRDefault="009F0486" w:rsidP="00766A09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S</w:t>
      </w:r>
      <w:r w:rsidR="009702DC" w:rsidRPr="00FC1B60">
        <w:rPr>
          <w:rFonts w:ascii="Cambria" w:hAnsi="Cambria"/>
          <w:b/>
          <w:sz w:val="24"/>
          <w:szCs w:val="24"/>
          <w:lang w:val="sr-Latn-CS"/>
        </w:rPr>
        <w:t>pecijalni dodatak</w:t>
      </w:r>
      <w:r w:rsidR="009702DC" w:rsidRPr="00FC1B60">
        <w:rPr>
          <w:rFonts w:ascii="Cambria" w:hAnsi="Cambria"/>
          <w:sz w:val="24"/>
          <w:szCs w:val="24"/>
          <w:lang w:val="sr-Latn-CS"/>
        </w:rPr>
        <w:t xml:space="preserve"> obračunava se prema formuli:</w:t>
      </w:r>
    </w:p>
    <w:p w14:paraId="743A5499" w14:textId="77777777" w:rsidR="004C207F" w:rsidRPr="00FC1B60" w:rsidRDefault="004C207F" w:rsidP="00766A09">
      <w:pPr>
        <w:jc w:val="both"/>
        <w:rPr>
          <w:rFonts w:ascii="Cambria" w:hAnsi="Cambria"/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C207F" w:rsidRPr="00FC1B60" w14:paraId="766E0C96" w14:textId="77777777" w:rsidTr="00FC1B60">
        <w:trPr>
          <w:trHeight w:val="370"/>
          <w:jc w:val="center"/>
        </w:trPr>
        <w:tc>
          <w:tcPr>
            <w:tcW w:w="5000" w:type="pct"/>
          </w:tcPr>
          <w:p w14:paraId="5F1652A9" w14:textId="6706BD8A" w:rsidR="004C207F" w:rsidRPr="00FC1B60" w:rsidRDefault="004C207F" w:rsidP="004C207F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FC1B60">
              <w:rPr>
                <w:rFonts w:ascii="Cambria" w:hAnsi="Cambria"/>
                <w:sz w:val="24"/>
                <w:szCs w:val="24"/>
                <w:lang w:val="sr-Latn-CS"/>
              </w:rPr>
              <w:t>(Koeficijent složenosti x Obračunska vrijednost koeficijenta) x korektivni koeficijent</w:t>
            </w:r>
          </w:p>
        </w:tc>
      </w:tr>
    </w:tbl>
    <w:p w14:paraId="2205FF29" w14:textId="14ED1DFC" w:rsidR="009702DC" w:rsidRPr="00FC1B60" w:rsidRDefault="009702DC" w:rsidP="009702DC">
      <w:pPr>
        <w:jc w:val="both"/>
        <w:rPr>
          <w:rFonts w:ascii="Cambria" w:hAnsi="Cambria"/>
          <w:sz w:val="24"/>
          <w:szCs w:val="24"/>
          <w:lang w:val="sr-Latn-CS"/>
        </w:rPr>
      </w:pPr>
    </w:p>
    <w:p w14:paraId="247437BD" w14:textId="2392E32B" w:rsidR="009702DC" w:rsidRPr="00FC1B60" w:rsidRDefault="009702DC" w:rsidP="00766A09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sz w:val="24"/>
          <w:szCs w:val="24"/>
          <w:lang w:val="sr-Latn-CS"/>
        </w:rPr>
        <w:t xml:space="preserve">Korektivni koeficijent se određuje u visini utvrđenoj posebnim propisom u </w:t>
      </w:r>
      <w:r w:rsidR="004E70E1">
        <w:rPr>
          <w:rFonts w:ascii="Cambria" w:hAnsi="Cambria"/>
          <w:sz w:val="24"/>
          <w:szCs w:val="24"/>
          <w:lang w:val="sr-Latn-CS"/>
        </w:rPr>
        <w:t>maksimalnom iznosu od</w:t>
      </w:r>
      <w:r w:rsidRPr="00FC1B60">
        <w:rPr>
          <w:rFonts w:ascii="Cambria" w:hAnsi="Cambria"/>
          <w:sz w:val="24"/>
          <w:szCs w:val="24"/>
          <w:lang w:val="sr-Latn-CS"/>
        </w:rPr>
        <w:t xml:space="preserve"> 0,45.</w:t>
      </w:r>
    </w:p>
    <w:p w14:paraId="3BCB44C1" w14:textId="77777777" w:rsidR="004E70E1" w:rsidRDefault="004E70E1" w:rsidP="004E70E1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14:paraId="69EB4B5B" w14:textId="41641362" w:rsidR="004E70E1" w:rsidRPr="004E70E1" w:rsidRDefault="004E70E1" w:rsidP="004E70E1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4E70E1">
        <w:rPr>
          <w:rFonts w:ascii="Cambria" w:hAnsi="Cambria"/>
          <w:b/>
          <w:sz w:val="24"/>
          <w:szCs w:val="24"/>
          <w:lang w:val="sr-Latn-CS"/>
        </w:rPr>
        <w:t>Napomena: Dodatak za obavljanje poslo</w:t>
      </w:r>
      <w:r w:rsidR="00453A7B">
        <w:rPr>
          <w:rFonts w:ascii="Cambria" w:hAnsi="Cambria"/>
          <w:b/>
          <w:sz w:val="24"/>
          <w:szCs w:val="24"/>
          <w:lang w:val="sr-Latn-CS"/>
        </w:rPr>
        <w:t>va na određenim radnim mjestima</w:t>
      </w:r>
      <w:r w:rsidRPr="004E70E1">
        <w:rPr>
          <w:rFonts w:ascii="Cambria" w:hAnsi="Cambria"/>
          <w:b/>
          <w:sz w:val="24"/>
          <w:szCs w:val="24"/>
          <w:lang w:val="sr-Latn-CS"/>
        </w:rPr>
        <w:t xml:space="preserve"> i specijalni dodatak u kumulativnom iznosu ne može preći iznos korektivnog koeficijenta od 0,45.</w:t>
      </w:r>
    </w:p>
    <w:p w14:paraId="72422E24" w14:textId="77777777" w:rsidR="007142B1" w:rsidRPr="004E70E1" w:rsidRDefault="007142B1" w:rsidP="009702DC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14:paraId="26003A76" w14:textId="024D3809" w:rsidR="009702DC" w:rsidRPr="00FC1B60" w:rsidRDefault="00A45A6E" w:rsidP="00766A09">
      <w:pPr>
        <w:rPr>
          <w:rFonts w:ascii="Cambria" w:hAnsi="Cambria"/>
          <w:sz w:val="24"/>
          <w:szCs w:val="24"/>
          <w:u w:val="single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Dodatak po osnovu godina radnog staža (minuli rad)</w:t>
      </w:r>
      <w:r w:rsidR="009702DC" w:rsidRPr="00FC1B60">
        <w:rPr>
          <w:rFonts w:ascii="Cambria" w:hAnsi="Cambria"/>
          <w:sz w:val="24"/>
          <w:szCs w:val="24"/>
          <w:lang w:val="sr-Latn-CS"/>
        </w:rPr>
        <w:t xml:space="preserve"> obračun</w:t>
      </w:r>
      <w:r w:rsidRPr="00FC1B60">
        <w:rPr>
          <w:rFonts w:ascii="Cambria" w:hAnsi="Cambria"/>
          <w:sz w:val="24"/>
          <w:szCs w:val="24"/>
          <w:lang w:val="sr-Latn-CS"/>
        </w:rPr>
        <w:t>ava se</w:t>
      </w:r>
      <w:r w:rsidR="009702DC" w:rsidRPr="00FC1B60">
        <w:rPr>
          <w:rFonts w:ascii="Cambria" w:hAnsi="Cambria"/>
          <w:sz w:val="24"/>
          <w:szCs w:val="24"/>
          <w:lang w:val="sr-Latn-CS"/>
        </w:rPr>
        <w:t xml:space="preserve"> </w:t>
      </w:r>
      <w:r w:rsidRPr="00FC1B60">
        <w:rPr>
          <w:rFonts w:ascii="Cambria" w:hAnsi="Cambria"/>
          <w:sz w:val="24"/>
          <w:szCs w:val="24"/>
          <w:lang w:val="sr-Latn-CS"/>
        </w:rPr>
        <w:t>prema formuli</w:t>
      </w:r>
      <w:r w:rsidR="009702DC" w:rsidRPr="00FC1B60">
        <w:rPr>
          <w:rFonts w:ascii="Cambria" w:hAnsi="Cambria"/>
          <w:sz w:val="24"/>
          <w:szCs w:val="24"/>
          <w:u w:val="single"/>
          <w:lang w:val="sr-Latn-CS"/>
        </w:rPr>
        <w:t xml:space="preserve">: </w:t>
      </w:r>
    </w:p>
    <w:tbl>
      <w:tblPr>
        <w:tblpPr w:leftFromText="180" w:rightFromText="180" w:vertAnchor="text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C207F" w:rsidRPr="00FC1B60" w14:paraId="29B4AA39" w14:textId="77777777" w:rsidTr="00FC1B60">
        <w:trPr>
          <w:trHeight w:val="358"/>
        </w:trPr>
        <w:tc>
          <w:tcPr>
            <w:tcW w:w="5000" w:type="pct"/>
          </w:tcPr>
          <w:p w14:paraId="55E0BCB7" w14:textId="46B217E2" w:rsidR="004C207F" w:rsidRPr="00FC1B60" w:rsidRDefault="004C207F" w:rsidP="004C207F">
            <w:pPr>
              <w:jc w:val="center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FC1B60">
              <w:rPr>
                <w:rFonts w:ascii="Cambria" w:hAnsi="Cambria"/>
                <w:sz w:val="24"/>
                <w:szCs w:val="24"/>
                <w:lang w:val="sr-Latn-CS"/>
              </w:rPr>
              <w:t>(Koeficijent složenosti x Obračunska vrijednost koeficijenta) x procenat minulog rada</w:t>
            </w:r>
          </w:p>
        </w:tc>
      </w:tr>
    </w:tbl>
    <w:p w14:paraId="71CF802E" w14:textId="77777777" w:rsidR="009702DC" w:rsidRPr="00FC1B60" w:rsidRDefault="009702DC" w:rsidP="006C6D8C">
      <w:pPr>
        <w:rPr>
          <w:rFonts w:ascii="Cambria" w:hAnsi="Cambria"/>
          <w:sz w:val="24"/>
          <w:szCs w:val="24"/>
          <w:lang w:val="sr-Latn-CS"/>
        </w:rPr>
      </w:pPr>
    </w:p>
    <w:p w14:paraId="6FB938B1" w14:textId="77777777" w:rsidR="00A45A6E" w:rsidRPr="00FC1B60" w:rsidRDefault="00A45A6E" w:rsidP="009702DC">
      <w:pPr>
        <w:pStyle w:val="ListParagraph"/>
        <w:ind w:left="502"/>
        <w:rPr>
          <w:rFonts w:ascii="Cambria" w:hAnsi="Cambria"/>
          <w:sz w:val="24"/>
          <w:szCs w:val="24"/>
          <w:lang w:val="sr-Latn-CS"/>
        </w:rPr>
      </w:pPr>
    </w:p>
    <w:p w14:paraId="2FC0C15B" w14:textId="77777777" w:rsidR="00A45A6E" w:rsidRPr="00FC1B60" w:rsidRDefault="00A45A6E" w:rsidP="009702DC">
      <w:pPr>
        <w:pStyle w:val="ListParagraph"/>
        <w:ind w:left="502"/>
        <w:rPr>
          <w:rFonts w:ascii="Cambria" w:hAnsi="Cambria"/>
          <w:sz w:val="24"/>
          <w:szCs w:val="24"/>
          <w:lang w:val="sr-Latn-CS"/>
        </w:rPr>
      </w:pPr>
    </w:p>
    <w:p w14:paraId="10C69EFF" w14:textId="77777777" w:rsidR="00A45A6E" w:rsidRPr="00FC1B60" w:rsidRDefault="00A45A6E" w:rsidP="009702DC">
      <w:pPr>
        <w:pStyle w:val="ListParagraph"/>
        <w:ind w:left="502"/>
        <w:rPr>
          <w:rFonts w:ascii="Cambria" w:hAnsi="Cambria"/>
          <w:sz w:val="24"/>
          <w:szCs w:val="24"/>
          <w:lang w:val="sr-Latn-CS"/>
        </w:rPr>
      </w:pPr>
    </w:p>
    <w:p w14:paraId="275DADFB" w14:textId="77777777" w:rsidR="008627F9" w:rsidRPr="00FC1B60" w:rsidRDefault="008627F9" w:rsidP="009702DC">
      <w:pPr>
        <w:pStyle w:val="ListParagraph"/>
        <w:ind w:left="502"/>
        <w:rPr>
          <w:rFonts w:ascii="Cambria" w:hAnsi="Cambria"/>
          <w:sz w:val="24"/>
          <w:szCs w:val="24"/>
          <w:lang w:val="sr-Latn-CS"/>
        </w:rPr>
      </w:pPr>
    </w:p>
    <w:p w14:paraId="4FE82B9B" w14:textId="77777777" w:rsidR="008627F9" w:rsidRPr="00FC1B60" w:rsidRDefault="008627F9" w:rsidP="009702DC">
      <w:pPr>
        <w:pStyle w:val="ListParagraph"/>
        <w:ind w:left="502"/>
        <w:rPr>
          <w:rFonts w:ascii="Cambria" w:hAnsi="Cambria"/>
          <w:sz w:val="24"/>
          <w:szCs w:val="24"/>
          <w:lang w:val="sr-Latn-CS"/>
        </w:rPr>
      </w:pPr>
    </w:p>
    <w:p w14:paraId="18DDC6B5" w14:textId="77777777" w:rsidR="008627F9" w:rsidRPr="00FC1B60" w:rsidRDefault="008627F9" w:rsidP="006C6D8C">
      <w:pPr>
        <w:rPr>
          <w:rFonts w:ascii="Cambria" w:hAnsi="Cambria"/>
          <w:sz w:val="24"/>
          <w:szCs w:val="24"/>
          <w:lang w:val="sr-Latn-CS"/>
        </w:rPr>
      </w:pPr>
    </w:p>
    <w:p w14:paraId="7FCEB8DE" w14:textId="77777777" w:rsidR="007142B1" w:rsidRPr="00FC1B60" w:rsidRDefault="007142B1" w:rsidP="006C6D8C">
      <w:pPr>
        <w:rPr>
          <w:rFonts w:ascii="Cambria" w:hAnsi="Cambria"/>
          <w:sz w:val="24"/>
          <w:szCs w:val="24"/>
          <w:lang w:val="sr-Latn-CS"/>
        </w:rPr>
      </w:pPr>
    </w:p>
    <w:p w14:paraId="5A23723B" w14:textId="77777777" w:rsidR="006C6D8C" w:rsidRPr="00FC1B60" w:rsidRDefault="006C6D8C" w:rsidP="006C6D8C">
      <w:pPr>
        <w:rPr>
          <w:rFonts w:ascii="Cambria" w:hAnsi="Cambria"/>
          <w:sz w:val="24"/>
          <w:szCs w:val="24"/>
          <w:lang w:val="sr-Latn-CS"/>
        </w:rPr>
      </w:pPr>
    </w:p>
    <w:p w14:paraId="4215BD4A" w14:textId="77777777" w:rsidR="004C207F" w:rsidRPr="00FC1B60" w:rsidRDefault="004C207F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</w:p>
    <w:p w14:paraId="570BA26A" w14:textId="77777777" w:rsidR="004C207F" w:rsidRPr="00FC1B60" w:rsidRDefault="004C207F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</w:p>
    <w:p w14:paraId="746290E0" w14:textId="77777777" w:rsidR="004C207F" w:rsidRPr="00FC1B60" w:rsidRDefault="004C207F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</w:p>
    <w:p w14:paraId="045CCF73" w14:textId="77777777" w:rsidR="004C207F" w:rsidRPr="00FC1B60" w:rsidRDefault="004C207F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</w:p>
    <w:p w14:paraId="54FDDF31" w14:textId="53CF9B0B" w:rsidR="00E426E5" w:rsidRPr="00FC1B60" w:rsidRDefault="00E426E5" w:rsidP="0009784F">
      <w:pPr>
        <w:rPr>
          <w:rFonts w:ascii="Cambria" w:hAnsi="Cambria"/>
          <w:b/>
          <w:sz w:val="24"/>
          <w:szCs w:val="24"/>
          <w:lang w:val="sr-Latn-CS"/>
        </w:rPr>
      </w:pPr>
    </w:p>
    <w:p w14:paraId="2A682AFA" w14:textId="77777777" w:rsidR="00E426E5" w:rsidRPr="00FC1B60" w:rsidRDefault="00E426E5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</w:p>
    <w:p w14:paraId="796399BE" w14:textId="77777777" w:rsidR="00E426E5" w:rsidRPr="00FC1B60" w:rsidRDefault="00E426E5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</w:p>
    <w:p w14:paraId="03E72B25" w14:textId="41B9E581" w:rsidR="00A45A6E" w:rsidRPr="00FC1B60" w:rsidRDefault="00594DDD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P</w:t>
      </w:r>
      <w:r w:rsidR="0006787C" w:rsidRPr="00FC1B60">
        <w:rPr>
          <w:rFonts w:ascii="Cambria" w:hAnsi="Cambria"/>
          <w:b/>
          <w:sz w:val="24"/>
          <w:szCs w:val="24"/>
          <w:lang w:val="sr-Latn-CS"/>
        </w:rPr>
        <w:t>RILOG 2</w:t>
      </w:r>
    </w:p>
    <w:p w14:paraId="2AF1CE54" w14:textId="35723CA2" w:rsidR="009747A1" w:rsidRPr="00FC1B60" w:rsidRDefault="009747A1" w:rsidP="008957C3">
      <w:pPr>
        <w:jc w:val="right"/>
        <w:rPr>
          <w:rFonts w:ascii="Cambria" w:hAnsi="Cambria"/>
          <w:b/>
          <w:sz w:val="24"/>
          <w:szCs w:val="24"/>
          <w:lang w:val="sr-Latn-CS"/>
        </w:rPr>
      </w:pPr>
    </w:p>
    <w:p w14:paraId="7A8CDB74" w14:textId="02BFA49D" w:rsidR="009747A1" w:rsidRPr="00FC1B60" w:rsidRDefault="009747A1" w:rsidP="006C6D8C">
      <w:pPr>
        <w:pStyle w:val="T30X"/>
        <w:spacing w:before="0" w:after="0"/>
        <w:jc w:val="center"/>
        <w:rPr>
          <w:rFonts w:ascii="Cambria" w:hAnsi="Cambria"/>
          <w:b/>
          <w:sz w:val="24"/>
          <w:szCs w:val="24"/>
        </w:rPr>
      </w:pPr>
      <w:r w:rsidRPr="00FC1B60">
        <w:rPr>
          <w:rFonts w:ascii="Cambria" w:hAnsi="Cambria"/>
          <w:b/>
          <w:sz w:val="24"/>
          <w:szCs w:val="24"/>
        </w:rPr>
        <w:t>OBRAČUN</w:t>
      </w:r>
      <w:r w:rsidR="00966A22" w:rsidRPr="00FC1B60">
        <w:rPr>
          <w:rFonts w:ascii="Cambria" w:hAnsi="Cambria"/>
          <w:b/>
          <w:sz w:val="24"/>
          <w:szCs w:val="24"/>
        </w:rPr>
        <w:t xml:space="preserve"> </w:t>
      </w:r>
      <w:r w:rsidR="001862FF" w:rsidRPr="00FC1B60">
        <w:rPr>
          <w:rFonts w:ascii="Cambria" w:hAnsi="Cambria"/>
          <w:b/>
          <w:sz w:val="24"/>
          <w:szCs w:val="24"/>
        </w:rPr>
        <w:t>NAKNADE</w:t>
      </w:r>
      <w:r w:rsidRPr="00FC1B60">
        <w:rPr>
          <w:rFonts w:ascii="Cambria" w:hAnsi="Cambria"/>
          <w:b/>
          <w:sz w:val="24"/>
          <w:szCs w:val="24"/>
        </w:rPr>
        <w:t xml:space="preserve"> ZA VRIJEME PRIVREMENE SPRIJEČENOSTI ZA RAD </w:t>
      </w:r>
    </w:p>
    <w:p w14:paraId="29395F1C" w14:textId="77777777" w:rsidR="009747A1" w:rsidRPr="00FC1B60" w:rsidRDefault="009747A1" w:rsidP="009747A1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14:paraId="566EE064" w14:textId="775F65FC" w:rsidR="009702DC" w:rsidRPr="00FC1B60" w:rsidRDefault="006573D3" w:rsidP="009747A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</w:t>
      </w:r>
      <w:r w:rsidR="001862FF" w:rsidRPr="00FC1B60">
        <w:rPr>
          <w:rFonts w:ascii="Cambria" w:hAnsi="Cambria"/>
          <w:b/>
          <w:sz w:val="24"/>
          <w:szCs w:val="24"/>
          <w:lang w:val="sr-Latn-CS"/>
        </w:rPr>
        <w:t>aknade</w:t>
      </w:r>
      <w:r w:rsidR="009702DC" w:rsidRPr="00FC1B60">
        <w:rPr>
          <w:rFonts w:ascii="Cambria" w:hAnsi="Cambria"/>
          <w:b/>
          <w:sz w:val="24"/>
          <w:szCs w:val="24"/>
          <w:lang w:val="sr-Latn-CS"/>
        </w:rPr>
        <w:t xml:space="preserve"> za vrijeme privremene spriječenosti za rad </w:t>
      </w:r>
      <w:r w:rsidR="00A45A6E" w:rsidRPr="00FC1B60">
        <w:rPr>
          <w:rFonts w:ascii="Cambria" w:hAnsi="Cambria"/>
          <w:b/>
          <w:sz w:val="24"/>
          <w:szCs w:val="24"/>
          <w:lang w:val="sr-Latn-CS"/>
        </w:rPr>
        <w:t>zaposlenog</w:t>
      </w:r>
      <w:r w:rsidR="00A45A6E" w:rsidRPr="00FC1B60">
        <w:rPr>
          <w:rFonts w:ascii="Cambria" w:hAnsi="Cambria"/>
          <w:sz w:val="24"/>
          <w:szCs w:val="24"/>
          <w:lang w:val="sr-Latn-CS"/>
        </w:rPr>
        <w:t xml:space="preserve"> </w:t>
      </w:r>
      <w:r w:rsidR="009702DC" w:rsidRPr="00FC1B60">
        <w:rPr>
          <w:rFonts w:ascii="Cambria" w:hAnsi="Cambria"/>
          <w:sz w:val="24"/>
          <w:szCs w:val="24"/>
          <w:lang w:val="sr-Latn-CS"/>
        </w:rPr>
        <w:t xml:space="preserve">obračunava se prema formuli: </w:t>
      </w:r>
    </w:p>
    <w:p w14:paraId="33DABB55" w14:textId="77777777" w:rsidR="001862FF" w:rsidRPr="00FC1B60" w:rsidRDefault="001862FF" w:rsidP="009747A1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14:paraId="7D0DF8A5" w14:textId="606A19D9" w:rsidR="00E426E5" w:rsidRPr="00FC1B60" w:rsidRDefault="009D6D4C" w:rsidP="00E4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sz w:val="24"/>
          <w:szCs w:val="24"/>
          <w:lang w:val="sr-Latn-C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  <m:t>(Koeficijent složenosti uvećan za minuli rad x Obračunska vrijednost koeficijenta +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sr-Latn-CS"/>
                    </w:rPr>
                    <m:t>Posebni dio zarade) x korektivni koeficijent x broj sati privremene spriječenosti za rad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Mjesečni fond sati rada</m:t>
              </m:r>
            </m:den>
          </m:f>
        </m:oMath>
      </m:oMathPara>
    </w:p>
    <w:p w14:paraId="7F704F33" w14:textId="77777777" w:rsidR="009702DC" w:rsidRPr="00FC1B60" w:rsidRDefault="009702DC" w:rsidP="009702DC">
      <w:pPr>
        <w:rPr>
          <w:rFonts w:ascii="Cambria" w:hAnsi="Cambria"/>
          <w:sz w:val="24"/>
          <w:szCs w:val="24"/>
          <w:lang w:val="sr-Latn-CS"/>
        </w:rPr>
      </w:pPr>
    </w:p>
    <w:p w14:paraId="129B5376" w14:textId="43C8DB9B" w:rsidR="009702DC" w:rsidRPr="00FC1B60" w:rsidRDefault="009702DC" w:rsidP="00766A09">
      <w:pPr>
        <w:pStyle w:val="T30X"/>
        <w:ind w:firstLine="0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sz w:val="24"/>
          <w:szCs w:val="24"/>
          <w:lang w:val="sr-Latn-CS"/>
        </w:rPr>
        <w:t>Korektivni koeficijent za privremenu spriječenost za rad, u zavisnosti od dužine</w:t>
      </w:r>
      <w:r w:rsidR="00966A22" w:rsidRPr="00FC1B60">
        <w:rPr>
          <w:rFonts w:ascii="Cambria" w:hAnsi="Cambria"/>
          <w:sz w:val="24"/>
          <w:szCs w:val="24"/>
          <w:lang w:val="sr-Latn-CS"/>
        </w:rPr>
        <w:t xml:space="preserve"> privremene </w:t>
      </w:r>
      <w:r w:rsidRPr="00FC1B60">
        <w:rPr>
          <w:rFonts w:ascii="Cambria" w:hAnsi="Cambria"/>
          <w:sz w:val="24"/>
          <w:szCs w:val="24"/>
          <w:lang w:val="sr-Latn-CS"/>
        </w:rPr>
        <w:t xml:space="preserve">spriječenosti </w:t>
      </w:r>
      <w:r w:rsidR="00966A22" w:rsidRPr="00FC1B60">
        <w:rPr>
          <w:rFonts w:ascii="Cambria" w:hAnsi="Cambria"/>
          <w:sz w:val="24"/>
          <w:szCs w:val="24"/>
          <w:lang w:val="sr-Latn-CS"/>
        </w:rPr>
        <w:t xml:space="preserve">za rad </w:t>
      </w:r>
      <w:r w:rsidRPr="00FC1B60">
        <w:rPr>
          <w:rFonts w:ascii="Cambria" w:hAnsi="Cambria"/>
          <w:sz w:val="24"/>
          <w:szCs w:val="24"/>
          <w:lang w:val="sr-Latn-CS"/>
        </w:rPr>
        <w:t>kreće se u rasponu 0,</w:t>
      </w:r>
      <w:r w:rsidR="00BA52CF" w:rsidRPr="00FC1B60">
        <w:rPr>
          <w:rFonts w:ascii="Cambria" w:hAnsi="Cambria"/>
          <w:sz w:val="24"/>
          <w:szCs w:val="24"/>
          <w:lang w:val="sr-Latn-CS"/>
        </w:rPr>
        <w:t>7 do 1</w:t>
      </w:r>
      <w:r w:rsidRPr="00FC1B60">
        <w:rPr>
          <w:rFonts w:ascii="Cambria" w:hAnsi="Cambria"/>
          <w:sz w:val="24"/>
          <w:szCs w:val="24"/>
          <w:lang w:val="sr-Latn-CS"/>
        </w:rPr>
        <w:t>.</w:t>
      </w:r>
    </w:p>
    <w:p w14:paraId="0B9D9151" w14:textId="36DC9942" w:rsidR="00BA52CF" w:rsidRPr="00FC1B60" w:rsidRDefault="00BA52CF" w:rsidP="00766A09">
      <w:pPr>
        <w:pStyle w:val="T30X"/>
        <w:ind w:firstLine="0"/>
        <w:rPr>
          <w:rFonts w:ascii="Cambria" w:hAnsi="Cambria"/>
          <w:sz w:val="24"/>
          <w:szCs w:val="24"/>
          <w:lang w:val="sr-Latn-CS"/>
        </w:rPr>
      </w:pPr>
    </w:p>
    <w:p w14:paraId="47F041BB" w14:textId="20180C68" w:rsidR="00BA52CF" w:rsidRPr="00FC1B60" w:rsidRDefault="00BA52CF" w:rsidP="00BA52CF">
      <w:pPr>
        <w:jc w:val="both"/>
        <w:rPr>
          <w:rFonts w:ascii="Cambria" w:hAnsi="Cambria"/>
          <w:sz w:val="24"/>
          <w:szCs w:val="24"/>
          <w:lang w:val="sr-Latn-CS"/>
        </w:rPr>
      </w:pPr>
      <w:r w:rsidRPr="00FC1B60">
        <w:rPr>
          <w:rFonts w:ascii="Cambria" w:hAnsi="Cambria"/>
          <w:b/>
          <w:sz w:val="24"/>
          <w:szCs w:val="24"/>
          <w:lang w:val="sr-Latn-CS"/>
        </w:rPr>
        <w:t>Napomena:</w:t>
      </w:r>
      <w:r w:rsidRPr="00FC1B60">
        <w:rPr>
          <w:rFonts w:ascii="Cambria" w:hAnsi="Cambria"/>
          <w:sz w:val="24"/>
          <w:szCs w:val="24"/>
          <w:lang w:val="sr-Latn-CS"/>
        </w:rPr>
        <w:t xml:space="preserve"> </w:t>
      </w:r>
      <w:r w:rsidR="001827E5" w:rsidRPr="00FC1B60">
        <w:rPr>
          <w:rFonts w:ascii="Cambria" w:hAnsi="Cambria"/>
          <w:sz w:val="24"/>
          <w:szCs w:val="24"/>
          <w:lang w:val="sr-Latn-CS"/>
        </w:rPr>
        <w:t>Ukoliko je</w:t>
      </w:r>
      <w:r w:rsidRPr="00FC1B60">
        <w:rPr>
          <w:rFonts w:ascii="Cambria" w:hAnsi="Cambria"/>
          <w:sz w:val="24"/>
          <w:szCs w:val="24"/>
          <w:lang w:val="sr-Latn-CS"/>
        </w:rPr>
        <w:t xml:space="preserve"> broj sati privremene spriječenosti za rad manji od mjesečnog fo</w:t>
      </w:r>
      <w:r w:rsidR="00855A10">
        <w:rPr>
          <w:rFonts w:ascii="Cambria" w:hAnsi="Cambria"/>
          <w:sz w:val="24"/>
          <w:szCs w:val="24"/>
          <w:lang w:val="sr-Latn-CS"/>
        </w:rPr>
        <w:t>n</w:t>
      </w:r>
      <w:r w:rsidRPr="00FC1B60">
        <w:rPr>
          <w:rFonts w:ascii="Cambria" w:hAnsi="Cambria"/>
          <w:sz w:val="24"/>
          <w:szCs w:val="24"/>
          <w:lang w:val="sr-Latn-CS"/>
        </w:rPr>
        <w:t xml:space="preserve">da sati rada, obračunava se zarada za </w:t>
      </w:r>
      <w:r w:rsidR="001827E5" w:rsidRPr="00FC1B60">
        <w:rPr>
          <w:rFonts w:ascii="Cambria" w:hAnsi="Cambria"/>
          <w:sz w:val="24"/>
          <w:szCs w:val="24"/>
          <w:lang w:val="sr-Latn-CS"/>
        </w:rPr>
        <w:t>broj sati redov</w:t>
      </w:r>
      <w:r w:rsidRPr="00FC1B60">
        <w:rPr>
          <w:rFonts w:ascii="Cambria" w:hAnsi="Cambria"/>
          <w:sz w:val="24"/>
          <w:szCs w:val="24"/>
          <w:lang w:val="sr-Latn-CS"/>
        </w:rPr>
        <w:t>n</w:t>
      </w:r>
      <w:r w:rsidR="001827E5" w:rsidRPr="00FC1B60">
        <w:rPr>
          <w:rFonts w:ascii="Cambria" w:hAnsi="Cambria"/>
          <w:sz w:val="24"/>
          <w:szCs w:val="24"/>
          <w:lang w:val="sr-Latn-CS"/>
        </w:rPr>
        <w:t>og</w:t>
      </w:r>
      <w:r w:rsidRPr="00FC1B60">
        <w:rPr>
          <w:rFonts w:ascii="Cambria" w:hAnsi="Cambria"/>
          <w:sz w:val="24"/>
          <w:szCs w:val="24"/>
          <w:lang w:val="sr-Latn-CS"/>
        </w:rPr>
        <w:t xml:space="preserve"> rad</w:t>
      </w:r>
      <w:r w:rsidR="001827E5" w:rsidRPr="00FC1B60">
        <w:rPr>
          <w:rFonts w:ascii="Cambria" w:hAnsi="Cambria"/>
          <w:sz w:val="24"/>
          <w:szCs w:val="24"/>
          <w:lang w:val="sr-Latn-CS"/>
        </w:rPr>
        <w:t>a</w:t>
      </w:r>
      <w:r w:rsidRPr="00FC1B60">
        <w:rPr>
          <w:rFonts w:ascii="Cambria" w:hAnsi="Cambria"/>
          <w:sz w:val="24"/>
          <w:szCs w:val="24"/>
          <w:lang w:val="sr-Latn-CS"/>
        </w:rPr>
        <w:t xml:space="preserve"> </w:t>
      </w:r>
      <w:r w:rsidR="001827E5" w:rsidRPr="00FC1B60">
        <w:rPr>
          <w:rFonts w:ascii="Cambria" w:hAnsi="Cambria"/>
          <w:sz w:val="24"/>
          <w:szCs w:val="24"/>
          <w:lang w:val="sr-Latn-CS"/>
        </w:rPr>
        <w:t>koja</w:t>
      </w:r>
      <w:r w:rsidR="00FC1B60">
        <w:rPr>
          <w:rFonts w:ascii="Cambria" w:hAnsi="Cambria"/>
          <w:sz w:val="24"/>
          <w:szCs w:val="24"/>
          <w:lang w:val="sr-Latn-CS"/>
        </w:rPr>
        <w:t xml:space="preserve"> se sabira sa</w:t>
      </w:r>
      <w:r w:rsidRPr="00FC1B60">
        <w:rPr>
          <w:rFonts w:ascii="Cambria" w:hAnsi="Cambria"/>
          <w:sz w:val="24"/>
          <w:szCs w:val="24"/>
          <w:lang w:val="sr-Latn-CS"/>
        </w:rPr>
        <w:t xml:space="preserve"> iznosom naknade za vrijeme privremene spriječenosti za rad.</w:t>
      </w:r>
    </w:p>
    <w:p w14:paraId="6BDD9A20" w14:textId="04A353E8" w:rsidR="009702DC" w:rsidRPr="00FC1B60" w:rsidRDefault="009702DC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08D68CC7" w14:textId="29E36930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14472770" w14:textId="08C0B4BB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63E21085" w14:textId="72A0AD0F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191C0420" w14:textId="62D6F3D9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6B55BCD2" w14:textId="5339C132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69B56D35" w14:textId="702B867B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50D32308" w14:textId="4EF3B79B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76D79D02" w14:textId="48AF3E8D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05FF8590" w14:textId="36B38CBA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212A83E1" w14:textId="77120D13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0A8C96E7" w14:textId="4E85DF47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00D38BF3" w14:textId="4EACA4FF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50429B8F" w14:textId="2656A8D9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659855E3" w14:textId="2023C321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17017E6A" w14:textId="2F5B6F8B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61D2E277" w14:textId="7246C732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2054AC72" w14:textId="6B685ED0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1E0A43C1" w14:textId="0AD61610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52191A36" w14:textId="280F5E83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70A999B5" w14:textId="357AB7F4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3FEFE794" w14:textId="7193EDBB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53141E63" w14:textId="45DE94C1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06FD9352" w14:textId="49097726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0B2CB5CA" w14:textId="4D46B6B6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2CDC4407" w14:textId="192A8734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0F919462" w14:textId="5EF639CF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27149B9C" w14:textId="5CA2683E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5D85F1AE" w14:textId="76959446" w:rsidR="00594DDD" w:rsidRPr="00FC1B60" w:rsidRDefault="00594DDD" w:rsidP="00633B44">
      <w:pPr>
        <w:jc w:val="center"/>
        <w:rPr>
          <w:rFonts w:ascii="Cambria" w:hAnsi="Cambria"/>
          <w:b/>
          <w:sz w:val="24"/>
          <w:szCs w:val="24"/>
          <w:lang w:val="sr-Latn-CS"/>
        </w:rPr>
      </w:pPr>
    </w:p>
    <w:p w14:paraId="0DEB0B74" w14:textId="77777777" w:rsidR="000C6CF9" w:rsidRPr="00FC1B60" w:rsidRDefault="000C6CF9" w:rsidP="00966A22">
      <w:pPr>
        <w:rPr>
          <w:rFonts w:ascii="Cambria" w:hAnsi="Cambria"/>
          <w:b/>
          <w:sz w:val="24"/>
          <w:szCs w:val="24"/>
          <w:lang w:val="sr-Latn-CS"/>
        </w:rPr>
      </w:pPr>
    </w:p>
    <w:sectPr w:rsidR="000C6CF9" w:rsidRPr="00FC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FD8"/>
    <w:multiLevelType w:val="multilevel"/>
    <w:tmpl w:val="D52C95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142A3FC1"/>
    <w:multiLevelType w:val="hybridMultilevel"/>
    <w:tmpl w:val="7A5A3CC2"/>
    <w:lvl w:ilvl="0" w:tplc="617EA1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911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6"/>
    <w:rsid w:val="000020CB"/>
    <w:rsid w:val="00012B27"/>
    <w:rsid w:val="0001382D"/>
    <w:rsid w:val="0005084E"/>
    <w:rsid w:val="0006787C"/>
    <w:rsid w:val="0009784F"/>
    <w:rsid w:val="000C6CF9"/>
    <w:rsid w:val="00164D52"/>
    <w:rsid w:val="0016648B"/>
    <w:rsid w:val="001827E5"/>
    <w:rsid w:val="001842ED"/>
    <w:rsid w:val="001862FF"/>
    <w:rsid w:val="00192E35"/>
    <w:rsid w:val="001A01DA"/>
    <w:rsid w:val="001D4FD5"/>
    <w:rsid w:val="00217C47"/>
    <w:rsid w:val="00252CED"/>
    <w:rsid w:val="002804A4"/>
    <w:rsid w:val="002A5EC6"/>
    <w:rsid w:val="002C2192"/>
    <w:rsid w:val="002F6CF7"/>
    <w:rsid w:val="00330F0F"/>
    <w:rsid w:val="0033716A"/>
    <w:rsid w:val="00346CE4"/>
    <w:rsid w:val="00382FA8"/>
    <w:rsid w:val="003834F8"/>
    <w:rsid w:val="003935B9"/>
    <w:rsid w:val="003B5FE2"/>
    <w:rsid w:val="003D06E7"/>
    <w:rsid w:val="003F2AC0"/>
    <w:rsid w:val="00432D2C"/>
    <w:rsid w:val="0045090E"/>
    <w:rsid w:val="00453A7B"/>
    <w:rsid w:val="00470D2B"/>
    <w:rsid w:val="00471B3F"/>
    <w:rsid w:val="004C207F"/>
    <w:rsid w:val="004E70E1"/>
    <w:rsid w:val="004F39B9"/>
    <w:rsid w:val="00512DF8"/>
    <w:rsid w:val="00522540"/>
    <w:rsid w:val="00525B50"/>
    <w:rsid w:val="00550C57"/>
    <w:rsid w:val="00572AAB"/>
    <w:rsid w:val="00584D44"/>
    <w:rsid w:val="00594DDD"/>
    <w:rsid w:val="005A22ED"/>
    <w:rsid w:val="00633B44"/>
    <w:rsid w:val="00653D37"/>
    <w:rsid w:val="00657148"/>
    <w:rsid w:val="006573D3"/>
    <w:rsid w:val="0068452B"/>
    <w:rsid w:val="00684781"/>
    <w:rsid w:val="006C6D8C"/>
    <w:rsid w:val="007135D6"/>
    <w:rsid w:val="007142B1"/>
    <w:rsid w:val="0072339B"/>
    <w:rsid w:val="007530DA"/>
    <w:rsid w:val="00766A09"/>
    <w:rsid w:val="007B7C58"/>
    <w:rsid w:val="007C1367"/>
    <w:rsid w:val="007D6B11"/>
    <w:rsid w:val="00801E50"/>
    <w:rsid w:val="00832CB5"/>
    <w:rsid w:val="008516FD"/>
    <w:rsid w:val="00855A10"/>
    <w:rsid w:val="00856156"/>
    <w:rsid w:val="00861871"/>
    <w:rsid w:val="008627F9"/>
    <w:rsid w:val="008678B9"/>
    <w:rsid w:val="00875F0A"/>
    <w:rsid w:val="008957C3"/>
    <w:rsid w:val="008C3DBD"/>
    <w:rsid w:val="008C7331"/>
    <w:rsid w:val="00924877"/>
    <w:rsid w:val="00931173"/>
    <w:rsid w:val="00965389"/>
    <w:rsid w:val="0096620E"/>
    <w:rsid w:val="00966A22"/>
    <w:rsid w:val="009702DC"/>
    <w:rsid w:val="009747A1"/>
    <w:rsid w:val="009C5F38"/>
    <w:rsid w:val="009D6D4C"/>
    <w:rsid w:val="009F0486"/>
    <w:rsid w:val="00A14B85"/>
    <w:rsid w:val="00A361A5"/>
    <w:rsid w:val="00A45A6E"/>
    <w:rsid w:val="00A4661A"/>
    <w:rsid w:val="00A7541A"/>
    <w:rsid w:val="00A95B92"/>
    <w:rsid w:val="00AA3DB4"/>
    <w:rsid w:val="00AE4790"/>
    <w:rsid w:val="00BA52CF"/>
    <w:rsid w:val="00BC6E8A"/>
    <w:rsid w:val="00CD25CF"/>
    <w:rsid w:val="00CD58EC"/>
    <w:rsid w:val="00CF516C"/>
    <w:rsid w:val="00D03C8A"/>
    <w:rsid w:val="00D16CFF"/>
    <w:rsid w:val="00D220DC"/>
    <w:rsid w:val="00D74196"/>
    <w:rsid w:val="00DB497A"/>
    <w:rsid w:val="00DE38D3"/>
    <w:rsid w:val="00E033D7"/>
    <w:rsid w:val="00E24551"/>
    <w:rsid w:val="00E426E5"/>
    <w:rsid w:val="00ED25D5"/>
    <w:rsid w:val="00EE7307"/>
    <w:rsid w:val="00F20A25"/>
    <w:rsid w:val="00F26060"/>
    <w:rsid w:val="00F434D1"/>
    <w:rsid w:val="00F67BEA"/>
    <w:rsid w:val="00F7570A"/>
    <w:rsid w:val="00FA7499"/>
    <w:rsid w:val="00FC1B60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E7C7"/>
  <w15:chartTrackingRefBased/>
  <w15:docId w15:val="{685122F3-7D0B-462A-A8FA-92432F6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C6E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56156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856156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1Y">
    <w:name w:val="N01Y"/>
    <w:basedOn w:val="Normal"/>
    <w:uiPriority w:val="99"/>
    <w:rsid w:val="00856156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856156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T30X">
    <w:name w:val="T30X"/>
    <w:basedOn w:val="Normal"/>
    <w:uiPriority w:val="99"/>
    <w:rsid w:val="00856156"/>
    <w:pPr>
      <w:spacing w:before="60" w:after="60"/>
      <w:ind w:firstLine="283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6156"/>
    <w:pPr>
      <w:autoSpaceDE/>
      <w:autoSpaceDN/>
      <w:adjustRightInd/>
      <w:spacing w:after="200"/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ED"/>
    <w:rPr>
      <w:rFonts w:ascii="Segoe UI" w:eastAsiaTheme="minorEastAsia" w:hAnsi="Segoe UI" w:cs="Segoe UI"/>
      <w:color w:val="000000"/>
      <w:sz w:val="18"/>
      <w:szCs w:val="18"/>
      <w:lang w:eastAsia="sr-Latn-RS"/>
    </w:rPr>
  </w:style>
  <w:style w:type="paragraph" w:customStyle="1" w:styleId="N01X">
    <w:name w:val="N01X"/>
    <w:basedOn w:val="Normal"/>
    <w:uiPriority w:val="99"/>
    <w:rsid w:val="00A14B85"/>
    <w:pPr>
      <w:spacing w:before="200" w:after="200"/>
      <w:jc w:val="center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6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E8A"/>
    <w:rPr>
      <w:rFonts w:ascii="Times New Roman" w:eastAsiaTheme="minorEastAsia" w:hAnsi="Times New Roman" w:cs="Times New Roman"/>
      <w:color w:val="000000"/>
      <w:sz w:val="20"/>
      <w:szCs w:val="20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E8A"/>
    <w:rPr>
      <w:rFonts w:ascii="Times New Roman" w:eastAsiaTheme="minorEastAsia" w:hAnsi="Times New Roman" w:cs="Times New Roman"/>
      <w:b/>
      <w:bCs/>
      <w:color w:val="000000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P/W1o73hnlrm+v46siUJd1jWf3g=</DigestValue>
    </Reference>
    <Reference Type="http://www.w3.org/2000/09/xmldsig#Object" URI="#idOfficeObject">
      <DigestMethod Algorithm="http://www.w3.org/2000/09/xmldsig#sha1"/>
      <DigestValue>8AbO7tfrCelRc9KGlMMwGffQSGc=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T8pJdCIoGM9KWwGxw0fIPF8AC2A=</DigestValue>
    </Reference>
    <Reference Type="http://www.w3.org/2000/09/xmldsig#Object" URI="#idValidSigLnImg">
      <DigestMethod Algorithm="http://www.w3.org/2000/09/xmldsig#sha1"/>
      <DigestValue>O2hHIRvH1dKZDfM2eQsv7ZdF2Ds=</DigestValue>
    </Reference>
    <Reference Type="http://www.w3.org/2000/09/xmldsig#Object" URI="#idInvalidSigLnImg">
      <DigestMethod Algorithm="http://www.w3.org/2000/09/xmldsig#sha1"/>
      <DigestValue>ZurCs9vxXmrpL952Zjs8CoTPUz0=</DigestValue>
    </Reference>
  </SignedInfo>
  <SignatureValue>pStxQhB/scqUXUk00GVlCvBY0BZSFarkHjnUFXw9x/oabYMk96eittz+rn8kEVpg108RdIyFkGCi
psBlVQA+VyF+t5l2hsH/uQ7G9MqDKR+HJSqq3S5zwjMF+vumayt7w97fBVsRhnGINTFL31GiZXIJ
l7XG4R0B0pIXMNrTga7e3xWv+a2gw2gM8+auz4h7WzjCLDwDnkBE6F2kQqPtBs0WbDidkY4ThTV1
1f6xlIK0b2yczMjoD74geNURg3tJ4uf7P8gS3hOSiWWWLr1GGcg9aNxY+63WIAP6faarBkKfqaIu
i5dfuc7iVtNOYhbmdXRTSKtUy7FyQr6NegUtxQ==</SignatureValue>
  <KeyInfo>
    <X509Data>
      <X509Certificate>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SDMl248sT8vHMaG7mQxSmofHGC8=</DigestValue>
      </Reference>
      <Reference URI="/word/fontTable.xml?ContentType=application/vnd.openxmlformats-officedocument.wordprocessingml.fontTable+xml">
        <DigestMethod Algorithm="http://www.w3.org/2000/09/xmldsig#sha1"/>
        <DigestValue>a5s0ecrYRd+lGbmkCm1xtYwxq6I=</DigestValue>
      </Reference>
      <Reference URI="/word/media/image1.emf?ContentType=image/x-emf">
        <DigestMethod Algorithm="http://www.w3.org/2000/09/xmldsig#sha1"/>
        <DigestValue>xl9Xjd/Bf02YXI0lrd7udhtWmaY=</DigestValue>
      </Reference>
      <Reference URI="/word/numbering.xml?ContentType=application/vnd.openxmlformats-officedocument.wordprocessingml.numbering+xml">
        <DigestMethod Algorithm="http://www.w3.org/2000/09/xmldsig#sha1"/>
        <DigestValue>nng+zdXaUwNVpYPQHbIYHr7lOSo=</DigestValue>
      </Reference>
      <Reference URI="/word/settings.xml?ContentType=application/vnd.openxmlformats-officedocument.wordprocessingml.settings+xml">
        <DigestMethod Algorithm="http://www.w3.org/2000/09/xmldsig#sha1"/>
        <DigestValue>LjBckZFDR4PCmuQ/WkFOj5Mm85M=</DigestValue>
      </Reference>
      <Reference URI="/word/styles.xml?ContentType=application/vnd.openxmlformats-officedocument.wordprocessingml.styles+xml">
        <DigestMethod Algorithm="http://www.w3.org/2000/09/xmldsig#sha1"/>
        <DigestValue>uxZhY/OIHhaY4Ju6TGy6YcEa5q0=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jREsz5MI2z7KMId2aovL/urLfm0=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2022-01-24T08:56:45Z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{2AFB53ED-EF8B-4C0A-A431-85AD0A1822B5}</SetupID>
          <SignatureText>Milojko Spajić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2022-01-24T08:56:45Z</xd:SigningTime>
          <xd:SigningCertificate>
            <xd:Cert>
              <xd:CertDigest>
                <DigestMethod Algorithm="http://www.w3.org/2000/09/xmldsig#sha1"/>
                <DigestValue>4kTXGIqvwNVhtLcbUWdJwHRo2n8=</DigestValue>
              </xd:CertDigest>
              <xd:IssuerSerial>
                <X509IssuerName>OU=GOVME CA, O=GOV, C=ME</X509IssuerName>
                <X509SerialNumber>1519414898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</xd:EncapsulatedX509Certificate>
          </xd:CertificateValues>
        </xd:UnsignedSignatureProperties>
      </xd:UnsignedProperties>
    </xd:QualifyingProperties>
  </Object>
  <Object Id="idValidSigLnImg">AQAAAGwAAAAAAAAAAAAAAP8AAAB/AAAAAAAAAAAAAABDIwAApBEAACBFTUYAAAEAMBsAAK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IGRAAAAAAAAAACU60MAUEa0Ztxfd/f+////SORDABEgs2YILnAA4B2zZnDkQwCQ5EMAXORDAAGWs2Zw5EMAELAdAJDkQwC45EMAYJezZhCwHQCQ5EMAcORDAP////+Y5UMAnOVDAAQAAADiZiV14mYldYAKFwAACAAAAAIAAAAAAADE5EMAdW4ldQAAAAAAAAAA/uVDAAcAAADw5UMABwAAAAAAAAAAAAAA8OVDAPzkQwDa7SR1AAAAAAACAAAAAEMABwAAAPDlQwAHAAAATBImdQAAAAAAAAAA8OVDAAcAAAAAAAAAKOVDAJgwJHUAAAAAAAIAAPDlQ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RAAAAXAAAAAEAAACrCg1CchwNQgoAAABQAAAADgAAAEwAAAAAAAAAAAAAAAAAAAD//////////2gAAABNAGkAbABvAGoAawBvACAAUwBwAGEAagBpAAcBCgAAAAMAAAADAAAABwAAAAMAAAAGAAAABwAAAAMAAAAGAAAABwAAAAYAAAADAAAAAwAAAAU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</Object>
  <Object Id="idInvalidSigLnImg">AQAAAGwAAAAAAAAAAAAAAP8AAAB/AAAAAAAAAAAAAABDIwAApBEAACBFTUYAAAEA3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jYwAAAAAAAAAAAAAAAAAAAAAAAAAAmK1DAAAAAAAYEBYABwAAAJitQwAAAAAAAAAAAAAAAAAAAAAAAADQdGgADHfErUMAAAAAAAAAAABNAAAAaK9DAE0AAAAAAAAAeAJ5Y2gADHcAANB04mYldeJmJXV6AAx3AAgAAAACAAAAAAAA+K1DAHVuJXUAAAAAAAAAADavQwAJAAAAJK9DAAkAAAAAAAAAAAAAACSvQwAwrkMA2u0kdQAAAAAAAgAAAABDAAkAAAAkr0MACQAAAEwSJnUAAAAAAAAAACSvQwAJAAAAAAAAAFyuQwCYMCR1AAAAAAACAAAkr0M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BkQAAAAAAAAAAlOtDAFBGtGbcX3f3/v///0jkQwARILNmCC5wAOAds2Zw5EMAkORDAFzkQwABlrNmcORDABCwHQCQ5EMAuORDAGCXs2YQsB0AkORDAHDkQwD/////mOVDAJzlQwAEAAAA4mYldeJmJXWAChcAAAgAAAACAAAAAAAAxORDAHVuJXUAAAAAAAAAAP7lQwAHAAAA8OVDAAcAAAAAAAAAAAAAAPDlQwD85EMA2u0kdQAAAAAAAgAAAABDAAcAAADw5UMABwAAAEwSJnUAAAAAAAAAAPDlQwAHAAAAAAAAACjlQwCYMCR1AAAAAAACAADw5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JY+JeoJGIpDNjeIDWAgAAAACIpDNjZTcIY3iA1gLIt0MALLhDAEuFLmP/////YLhDAEjQ4AI0uEMAAAAAADAhKQ5dEAAALlGgkV0QAAAOUaCRQLhDAH+4CmMANy0ODwAAAFS4QwDiZiV14mYldWC4QwAACAAAAAIAAAAAAABwuEMAdW4ldQAAAAAAAAAAqLlDAAYAAACcuUMABgAAAAAAAAAAAAAAnLlDAKi4QwDa7SR1AAAAAAACAAAAAEMABgAAAJy5QwAGAAAATBImdQAAAAAAAAAAnLlDAAYAAAAAAAAA1LhDAJgwJHUAAAAAAAIAAJy5Q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UQAAAFwAAAABAAAAqwoNQnIcDUIKAAAAUAAAAA4AAABMAAAAAAAAAAAAAAAAAAAA//////////9oAAAATQBpAGwAbwBqAGsAbwAgAFMAcABhAGoAaQAHAQoAAAADAAAAAwAAAAcAAAADAAAABgAAAAcAAAADAAAABgAAAAcAAAAGAAAAAwAAAAM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Uskokovic</dc:creator>
  <cp:keywords/>
  <dc:description/>
  <cp:lastModifiedBy>Radmila Raonic</cp:lastModifiedBy>
  <cp:revision>3</cp:revision>
  <cp:lastPrinted>2022-01-20T11:59:00Z</cp:lastPrinted>
  <dcterms:created xsi:type="dcterms:W3CDTF">2022-01-24T08:55:00Z</dcterms:created>
  <dcterms:modified xsi:type="dcterms:W3CDTF">2022-01-24T08:56:00Z</dcterms:modified>
</cp:coreProperties>
</file>