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C7D" w:rsidRPr="00411DF4" w:rsidRDefault="002422AC" w:rsidP="00C66871">
      <w:pPr>
        <w:pStyle w:val="2zakon"/>
        <w:jc w:val="right"/>
        <w:rPr>
          <w:rFonts w:asciiTheme="majorHAnsi" w:hAnsiTheme="majorHAnsi"/>
          <w:b/>
          <w:color w:val="auto"/>
          <w:sz w:val="26"/>
          <w:szCs w:val="26"/>
          <w:u w:val="single"/>
          <w:lang w:val="sr-Latn-CS"/>
        </w:rPr>
      </w:pPr>
      <w:r w:rsidRPr="00411DF4">
        <w:rPr>
          <w:rFonts w:asciiTheme="majorHAnsi" w:hAnsiTheme="majorHAnsi"/>
          <w:b/>
          <w:color w:val="auto"/>
          <w:sz w:val="26"/>
          <w:szCs w:val="26"/>
          <w:u w:val="single"/>
          <w:lang w:val="sr-Latn-CS"/>
        </w:rPr>
        <w:t>N A C R T</w:t>
      </w:r>
    </w:p>
    <w:p w:rsidR="00C66871" w:rsidRDefault="00C66871" w:rsidP="000E3C53">
      <w:pPr>
        <w:jc w:val="center"/>
        <w:rPr>
          <w:rFonts w:asciiTheme="majorHAnsi" w:hAnsiTheme="majorHAnsi" w:cs="Arial"/>
          <w:b/>
          <w:sz w:val="26"/>
          <w:szCs w:val="26"/>
          <w:lang w:val="sr-Latn-CS"/>
        </w:rPr>
      </w:pPr>
    </w:p>
    <w:p w:rsidR="00631C7D" w:rsidRPr="009000D9" w:rsidRDefault="00631C7D" w:rsidP="000E3C53">
      <w:pPr>
        <w:jc w:val="center"/>
        <w:rPr>
          <w:rFonts w:asciiTheme="majorHAnsi" w:hAnsiTheme="majorHAnsi" w:cs="Arial"/>
          <w:b/>
          <w:sz w:val="26"/>
          <w:szCs w:val="26"/>
          <w:lang w:val="sr-Latn-CS"/>
        </w:rPr>
      </w:pPr>
      <w:r w:rsidRPr="009000D9">
        <w:rPr>
          <w:rFonts w:asciiTheme="majorHAnsi" w:hAnsiTheme="majorHAnsi" w:cs="Arial"/>
          <w:b/>
          <w:sz w:val="26"/>
          <w:szCs w:val="26"/>
          <w:lang w:val="sr-Latn-CS"/>
        </w:rPr>
        <w:t>ZАKОN</w:t>
      </w:r>
    </w:p>
    <w:p w:rsidR="00631C7D" w:rsidRPr="009000D9" w:rsidRDefault="00631C7D" w:rsidP="000E3C53">
      <w:pPr>
        <w:jc w:val="center"/>
        <w:rPr>
          <w:rFonts w:asciiTheme="majorHAnsi" w:hAnsiTheme="majorHAnsi" w:cs="Arial"/>
          <w:b/>
          <w:sz w:val="26"/>
          <w:szCs w:val="26"/>
          <w:lang w:val="sl-SI"/>
        </w:rPr>
      </w:pPr>
      <w:r w:rsidRPr="009000D9">
        <w:rPr>
          <w:rFonts w:asciiTheme="majorHAnsi" w:hAnsiTheme="majorHAnsi" w:cs="Arial"/>
          <w:b/>
          <w:sz w:val="26"/>
          <w:szCs w:val="26"/>
          <w:lang w:val="sr-Latn-CS"/>
        </w:rPr>
        <w:t xml:space="preserve">О </w:t>
      </w:r>
      <w:r w:rsidR="002422AC">
        <w:rPr>
          <w:rFonts w:asciiTheme="majorHAnsi" w:hAnsiTheme="majorHAnsi" w:cs="Arial"/>
          <w:b/>
          <w:sz w:val="26"/>
          <w:szCs w:val="26"/>
          <w:lang w:val="sr-Latn-CS"/>
        </w:rPr>
        <w:t xml:space="preserve">IZMJENAMA I </w:t>
      </w:r>
      <w:r w:rsidRPr="009000D9">
        <w:rPr>
          <w:rFonts w:asciiTheme="majorHAnsi" w:hAnsiTheme="majorHAnsi" w:cs="Arial"/>
          <w:b/>
          <w:sz w:val="26"/>
          <w:szCs w:val="26"/>
          <w:lang w:val="sr-Latn-CS"/>
        </w:rPr>
        <w:t>DOPUN</w:t>
      </w:r>
      <w:r w:rsidR="00C80CD1">
        <w:rPr>
          <w:rFonts w:asciiTheme="majorHAnsi" w:hAnsiTheme="majorHAnsi" w:cs="Arial"/>
          <w:b/>
          <w:sz w:val="26"/>
          <w:szCs w:val="26"/>
          <w:lang w:val="sr-Latn-CS"/>
        </w:rPr>
        <w:t>AMA</w:t>
      </w:r>
      <w:r w:rsidRPr="009000D9">
        <w:rPr>
          <w:rFonts w:asciiTheme="majorHAnsi" w:hAnsiTheme="majorHAnsi" w:cs="Arial"/>
          <w:b/>
          <w:sz w:val="26"/>
          <w:szCs w:val="26"/>
          <w:lang w:val="sr-Latn-CS"/>
        </w:rPr>
        <w:t xml:space="preserve"> ZAKONA O PENZIJSKOM I INVALIDSKOM OSIGURANJU</w:t>
      </w:r>
    </w:p>
    <w:p w:rsidR="009000D9" w:rsidRPr="009000D9" w:rsidRDefault="009000D9" w:rsidP="00DE3C38">
      <w:pPr>
        <w:pStyle w:val="2zakon"/>
        <w:rPr>
          <w:rFonts w:asciiTheme="majorHAnsi" w:hAnsiTheme="majorHAnsi"/>
          <w:b/>
          <w:color w:val="auto"/>
          <w:sz w:val="26"/>
          <w:szCs w:val="26"/>
          <w:lang w:val="sr-Latn-CS"/>
        </w:rPr>
      </w:pPr>
    </w:p>
    <w:p w:rsidR="00DE3C38" w:rsidRPr="009000D9" w:rsidRDefault="00DE3C38" w:rsidP="00DE3C38">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Član 1</w:t>
      </w:r>
    </w:p>
    <w:p w:rsidR="005C0ABA" w:rsidRDefault="00DE3C38" w:rsidP="009000D9">
      <w:pPr>
        <w:pStyle w:val="2zakon"/>
        <w:ind w:firstLine="720"/>
        <w:jc w:val="both"/>
        <w:rPr>
          <w:rFonts w:asciiTheme="majorHAnsi" w:hAnsiTheme="majorHAnsi"/>
          <w:color w:val="auto"/>
          <w:sz w:val="26"/>
          <w:szCs w:val="26"/>
          <w:lang w:val="sr-Latn-CS"/>
        </w:rPr>
      </w:pPr>
      <w:r w:rsidRPr="009000D9">
        <w:rPr>
          <w:rFonts w:asciiTheme="majorHAnsi" w:hAnsiTheme="majorHAnsi"/>
          <w:color w:val="auto"/>
          <w:sz w:val="26"/>
          <w:szCs w:val="26"/>
          <w:lang w:val="sr-Latn-CS"/>
        </w:rPr>
        <w:t xml:space="preserve">U Zаkоnu о penzijskom i invalidskom osiguranju (“Službeni list RCG“, br. 54/03, 39/04, 61/04, 79/04, 14/07 i 47/ 07 i „Službeni list CG“, br. 79/08, 14/10, 78/10, 34/11, </w:t>
      </w:r>
      <w:r w:rsidRPr="009000D9">
        <w:rPr>
          <w:rFonts w:asciiTheme="majorHAnsi" w:hAnsiTheme="majorHAnsi"/>
          <w:iCs/>
          <w:color w:val="auto"/>
          <w:sz w:val="26"/>
          <w:szCs w:val="26"/>
        </w:rPr>
        <w:t>66/12</w:t>
      </w:r>
      <w:r w:rsidR="00E03057" w:rsidRPr="009000D9">
        <w:rPr>
          <w:rFonts w:asciiTheme="majorHAnsi" w:hAnsiTheme="majorHAnsi"/>
          <w:iCs/>
          <w:color w:val="auto"/>
          <w:sz w:val="26"/>
          <w:szCs w:val="26"/>
        </w:rPr>
        <w:t>,</w:t>
      </w:r>
      <w:r w:rsidRPr="009000D9">
        <w:rPr>
          <w:rFonts w:asciiTheme="majorHAnsi" w:hAnsiTheme="majorHAnsi"/>
          <w:iCs/>
          <w:color w:val="auto"/>
          <w:sz w:val="26"/>
          <w:szCs w:val="26"/>
        </w:rPr>
        <w:t xml:space="preserve"> 38/13</w:t>
      </w:r>
      <w:r w:rsidR="008A4BA8" w:rsidRPr="009000D9">
        <w:rPr>
          <w:rFonts w:asciiTheme="majorHAnsi" w:hAnsiTheme="majorHAnsi"/>
          <w:iCs/>
          <w:color w:val="auto"/>
          <w:sz w:val="26"/>
          <w:szCs w:val="26"/>
        </w:rPr>
        <w:t xml:space="preserve">, </w:t>
      </w:r>
      <w:r w:rsidR="00E03057" w:rsidRPr="009000D9">
        <w:rPr>
          <w:rFonts w:asciiTheme="majorHAnsi" w:hAnsiTheme="majorHAnsi"/>
          <w:iCs/>
          <w:color w:val="auto"/>
          <w:sz w:val="26"/>
          <w:szCs w:val="26"/>
        </w:rPr>
        <w:t>61/13</w:t>
      </w:r>
      <w:r w:rsidR="008A4BA8" w:rsidRPr="009000D9">
        <w:rPr>
          <w:rFonts w:asciiTheme="majorHAnsi" w:hAnsiTheme="majorHAnsi"/>
          <w:iCs/>
          <w:color w:val="auto"/>
          <w:sz w:val="26"/>
          <w:szCs w:val="26"/>
        </w:rPr>
        <w:t>, 60/14</w:t>
      </w:r>
      <w:r w:rsidR="002422AC">
        <w:rPr>
          <w:rFonts w:asciiTheme="majorHAnsi" w:hAnsiTheme="majorHAnsi"/>
          <w:iCs/>
          <w:color w:val="auto"/>
          <w:sz w:val="26"/>
          <w:szCs w:val="26"/>
        </w:rPr>
        <w:t>,</w:t>
      </w:r>
      <w:r w:rsidR="008A4BA8" w:rsidRPr="009000D9">
        <w:rPr>
          <w:rFonts w:asciiTheme="majorHAnsi" w:hAnsiTheme="majorHAnsi"/>
          <w:iCs/>
          <w:color w:val="auto"/>
          <w:sz w:val="26"/>
          <w:szCs w:val="26"/>
        </w:rPr>
        <w:t xml:space="preserve"> 10/15</w:t>
      </w:r>
      <w:r w:rsidR="002422AC">
        <w:rPr>
          <w:rFonts w:asciiTheme="majorHAnsi" w:hAnsiTheme="majorHAnsi"/>
          <w:iCs/>
          <w:color w:val="auto"/>
          <w:sz w:val="26"/>
          <w:szCs w:val="26"/>
        </w:rPr>
        <w:t>, 44/15, 42/16 i 55/16</w:t>
      </w:r>
      <w:r w:rsidRPr="009000D9">
        <w:rPr>
          <w:rFonts w:asciiTheme="majorHAnsi" w:hAnsiTheme="majorHAnsi"/>
          <w:color w:val="auto"/>
          <w:sz w:val="26"/>
          <w:szCs w:val="26"/>
          <w:lang w:val="sr-Latn-CS"/>
        </w:rPr>
        <w:t>)</w:t>
      </w:r>
      <w:r w:rsidR="005C0ABA">
        <w:rPr>
          <w:rFonts w:asciiTheme="majorHAnsi" w:hAnsiTheme="majorHAnsi"/>
          <w:color w:val="auto"/>
          <w:sz w:val="26"/>
          <w:szCs w:val="26"/>
          <w:lang w:val="sr-Latn-CS"/>
        </w:rPr>
        <w:t xml:space="preserve"> u članu </w:t>
      </w:r>
      <w:r w:rsidR="00CD264F">
        <w:rPr>
          <w:rFonts w:asciiTheme="majorHAnsi" w:hAnsiTheme="majorHAnsi"/>
          <w:color w:val="auto"/>
          <w:sz w:val="26"/>
          <w:szCs w:val="26"/>
          <w:lang w:val="sr-Latn-CS"/>
        </w:rPr>
        <w:t>9 stav 3 poslije riječi</w:t>
      </w:r>
      <w:r w:rsidR="005C0ABA">
        <w:rPr>
          <w:rFonts w:asciiTheme="majorHAnsi" w:hAnsiTheme="majorHAnsi"/>
          <w:color w:val="auto"/>
          <w:sz w:val="26"/>
          <w:szCs w:val="26"/>
          <w:lang w:val="sr-Latn-CS"/>
        </w:rPr>
        <w:t>: „</w:t>
      </w:r>
      <w:r w:rsidR="00CD264F">
        <w:rPr>
          <w:rFonts w:asciiTheme="majorHAnsi" w:hAnsiTheme="majorHAnsi"/>
          <w:color w:val="auto"/>
          <w:sz w:val="26"/>
          <w:szCs w:val="26"/>
          <w:lang w:val="sr-Latn-CS"/>
        </w:rPr>
        <w:t>zakonom</w:t>
      </w:r>
      <w:r w:rsidR="005C0ABA">
        <w:rPr>
          <w:rFonts w:asciiTheme="majorHAnsi" w:hAnsiTheme="majorHAnsi"/>
          <w:color w:val="auto"/>
          <w:sz w:val="26"/>
          <w:szCs w:val="26"/>
          <w:lang w:val="sr-Latn-CS"/>
        </w:rPr>
        <w:t xml:space="preserve">“ </w:t>
      </w:r>
      <w:r w:rsidR="00CD264F">
        <w:rPr>
          <w:rFonts w:asciiTheme="majorHAnsi" w:hAnsiTheme="majorHAnsi"/>
          <w:color w:val="auto"/>
          <w:sz w:val="26"/>
          <w:szCs w:val="26"/>
          <w:lang w:val="sr-Latn-CS"/>
        </w:rPr>
        <w:t>stavlja se zarez i dodaju r</w:t>
      </w:r>
      <w:r w:rsidR="00326C8A">
        <w:rPr>
          <w:rFonts w:asciiTheme="majorHAnsi" w:hAnsiTheme="majorHAnsi"/>
          <w:color w:val="auto"/>
          <w:sz w:val="26"/>
          <w:szCs w:val="26"/>
          <w:lang w:val="sr-Latn-CS"/>
        </w:rPr>
        <w:t>iječi: „odnosno zakonom kojim se</w:t>
      </w:r>
      <w:r w:rsidR="00CD264F">
        <w:rPr>
          <w:rFonts w:asciiTheme="majorHAnsi" w:hAnsiTheme="majorHAnsi"/>
          <w:color w:val="auto"/>
          <w:sz w:val="26"/>
          <w:szCs w:val="26"/>
          <w:lang w:val="sr-Latn-CS"/>
        </w:rPr>
        <w:t xml:space="preserve"> </w:t>
      </w:r>
      <w:r w:rsidR="00326C8A">
        <w:rPr>
          <w:rFonts w:asciiTheme="majorHAnsi" w:hAnsiTheme="majorHAnsi"/>
          <w:color w:val="auto"/>
          <w:sz w:val="26"/>
          <w:szCs w:val="26"/>
          <w:lang w:val="sr-Latn-CS"/>
        </w:rPr>
        <w:t>uređuju</w:t>
      </w:r>
      <w:r w:rsidR="00CD264F">
        <w:rPr>
          <w:rFonts w:asciiTheme="majorHAnsi" w:hAnsiTheme="majorHAnsi"/>
          <w:color w:val="auto"/>
          <w:sz w:val="26"/>
          <w:szCs w:val="26"/>
          <w:lang w:val="sr-Latn-CS"/>
        </w:rPr>
        <w:t xml:space="preserve"> doprinosi za obavezno socijalno osiguranje</w:t>
      </w:r>
      <w:r w:rsidR="005C0ABA">
        <w:rPr>
          <w:rFonts w:asciiTheme="majorHAnsi" w:hAnsiTheme="majorHAnsi"/>
          <w:color w:val="auto"/>
          <w:sz w:val="26"/>
          <w:szCs w:val="26"/>
          <w:lang w:val="sr-Latn-CS"/>
        </w:rPr>
        <w:t>“.</w:t>
      </w:r>
      <w:r w:rsidRPr="009000D9">
        <w:rPr>
          <w:rFonts w:asciiTheme="majorHAnsi" w:hAnsiTheme="majorHAnsi"/>
          <w:color w:val="auto"/>
          <w:sz w:val="26"/>
          <w:szCs w:val="26"/>
          <w:lang w:val="sr-Latn-CS"/>
        </w:rPr>
        <w:t xml:space="preserve"> </w:t>
      </w:r>
      <w:r w:rsidR="00FE1AD7" w:rsidRPr="009000D9">
        <w:rPr>
          <w:rFonts w:asciiTheme="majorHAnsi" w:hAnsiTheme="majorHAnsi"/>
          <w:color w:val="auto"/>
          <w:sz w:val="26"/>
          <w:szCs w:val="26"/>
          <w:lang w:val="sr-Latn-CS"/>
        </w:rPr>
        <w:t xml:space="preserve"> </w:t>
      </w:r>
    </w:p>
    <w:p w:rsidR="00CD264F" w:rsidRDefault="00CD264F" w:rsidP="00A03600">
      <w:pPr>
        <w:pStyle w:val="2zakon"/>
        <w:rPr>
          <w:rFonts w:asciiTheme="majorHAnsi" w:hAnsiTheme="majorHAnsi"/>
          <w:b/>
          <w:color w:val="auto"/>
          <w:sz w:val="26"/>
          <w:szCs w:val="26"/>
          <w:lang w:val="sr-Latn-CS"/>
        </w:rPr>
      </w:pPr>
    </w:p>
    <w:p w:rsidR="00CD264F" w:rsidRDefault="00CD264F" w:rsidP="00CD264F">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Član</w:t>
      </w:r>
      <w:r>
        <w:rPr>
          <w:rFonts w:asciiTheme="majorHAnsi" w:hAnsiTheme="majorHAnsi"/>
          <w:b/>
          <w:color w:val="auto"/>
          <w:sz w:val="26"/>
          <w:szCs w:val="26"/>
          <w:lang w:val="sr-Latn-CS"/>
        </w:rPr>
        <w:t xml:space="preserve"> 2</w:t>
      </w:r>
    </w:p>
    <w:p w:rsidR="00CD264F" w:rsidRDefault="00CD264F" w:rsidP="00CD264F">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 xml:space="preserve">U članu 17 stav </w:t>
      </w:r>
      <w:r w:rsidR="00F04708">
        <w:rPr>
          <w:rFonts w:asciiTheme="majorHAnsi" w:hAnsiTheme="majorHAnsi"/>
          <w:color w:val="auto"/>
          <w:sz w:val="26"/>
          <w:szCs w:val="26"/>
          <w:lang w:val="sr-Latn-CS"/>
        </w:rPr>
        <w:t xml:space="preserve">1 </w:t>
      </w:r>
      <w:r>
        <w:rPr>
          <w:rFonts w:asciiTheme="majorHAnsi" w:hAnsiTheme="majorHAnsi"/>
          <w:color w:val="auto"/>
          <w:sz w:val="26"/>
          <w:szCs w:val="26"/>
          <w:lang w:val="sr-Latn-CS"/>
        </w:rPr>
        <w:t>riječi: „penzijskog staža“ zamjenjuju se riječima: „staža osiguranja“.</w:t>
      </w:r>
      <w:r w:rsidRPr="009000D9">
        <w:rPr>
          <w:rFonts w:asciiTheme="majorHAnsi" w:hAnsiTheme="majorHAnsi"/>
          <w:color w:val="auto"/>
          <w:sz w:val="26"/>
          <w:szCs w:val="26"/>
          <w:lang w:val="sr-Latn-CS"/>
        </w:rPr>
        <w:t xml:space="preserve">  </w:t>
      </w:r>
    </w:p>
    <w:p w:rsidR="00CD264F" w:rsidRDefault="00CD264F" w:rsidP="00CD264F">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U stavu 2  poslije riječi „osiguranja“ dodaju riječi</w:t>
      </w:r>
      <w:r w:rsidRPr="009000D9">
        <w:rPr>
          <w:rFonts w:asciiTheme="majorHAnsi" w:hAnsiTheme="majorHAnsi"/>
          <w:color w:val="auto"/>
          <w:sz w:val="26"/>
          <w:szCs w:val="26"/>
          <w:lang w:val="sr-Latn-CS"/>
        </w:rPr>
        <w:t>:</w:t>
      </w:r>
      <w:r>
        <w:rPr>
          <w:rFonts w:asciiTheme="majorHAnsi" w:hAnsiTheme="majorHAnsi"/>
          <w:color w:val="auto"/>
          <w:sz w:val="26"/>
          <w:szCs w:val="26"/>
          <w:lang w:val="sr-Latn-CS"/>
        </w:rPr>
        <w:t xml:space="preserve"> „i 65 godina života“.</w:t>
      </w:r>
    </w:p>
    <w:p w:rsidR="00CD264F" w:rsidRDefault="00CD264F" w:rsidP="00CD264F">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Poslije stava 3 dodaje se novi stav koji glasi:</w:t>
      </w:r>
    </w:p>
    <w:p w:rsidR="00CD264F" w:rsidRDefault="00CD264F" w:rsidP="00CD264F">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„Pravo na starosnu penziju u skladu sa stavom 3 ovog člana može se ostvariti do 31. decembra 2020. godine.“</w:t>
      </w:r>
    </w:p>
    <w:p w:rsidR="00CD264F" w:rsidRDefault="00CD264F" w:rsidP="00CD264F">
      <w:pPr>
        <w:pStyle w:val="2zakon"/>
        <w:jc w:val="both"/>
        <w:rPr>
          <w:rFonts w:asciiTheme="majorHAnsi" w:hAnsiTheme="majorHAnsi"/>
          <w:b/>
          <w:color w:val="auto"/>
          <w:sz w:val="26"/>
          <w:szCs w:val="26"/>
          <w:lang w:val="sr-Latn-CS"/>
        </w:rPr>
      </w:pPr>
    </w:p>
    <w:p w:rsidR="00A03600" w:rsidRDefault="00A03600" w:rsidP="00A03600">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326C8A">
        <w:rPr>
          <w:rFonts w:asciiTheme="majorHAnsi" w:hAnsiTheme="majorHAnsi"/>
          <w:b/>
          <w:color w:val="auto"/>
          <w:sz w:val="26"/>
          <w:szCs w:val="26"/>
          <w:lang w:val="sr-Latn-CS"/>
        </w:rPr>
        <w:t>3</w:t>
      </w:r>
    </w:p>
    <w:p w:rsidR="00C66871" w:rsidRDefault="005A1C8F" w:rsidP="005A1C8F">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U članu 17a riječi: „penzijskog staža“ zamjenjuju se riječima: „staža osiguranja“.</w:t>
      </w:r>
      <w:r w:rsidRPr="009000D9">
        <w:rPr>
          <w:rFonts w:asciiTheme="majorHAnsi" w:hAnsiTheme="majorHAnsi"/>
          <w:color w:val="auto"/>
          <w:sz w:val="26"/>
          <w:szCs w:val="26"/>
          <w:lang w:val="sr-Latn-CS"/>
        </w:rPr>
        <w:t xml:space="preserve"> </w:t>
      </w:r>
    </w:p>
    <w:p w:rsidR="00C66871" w:rsidRDefault="00C66871" w:rsidP="00C66871">
      <w:pPr>
        <w:pStyle w:val="2zakon"/>
        <w:jc w:val="both"/>
        <w:rPr>
          <w:rFonts w:asciiTheme="majorHAnsi" w:hAnsiTheme="majorHAnsi"/>
          <w:color w:val="auto"/>
          <w:sz w:val="26"/>
          <w:szCs w:val="26"/>
          <w:lang w:val="sr-Latn-CS"/>
        </w:rPr>
      </w:pPr>
    </w:p>
    <w:p w:rsidR="00C66871" w:rsidRDefault="00C66871" w:rsidP="00C66871">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Pr>
          <w:rFonts w:asciiTheme="majorHAnsi" w:hAnsiTheme="majorHAnsi"/>
          <w:b/>
          <w:color w:val="auto"/>
          <w:sz w:val="26"/>
          <w:szCs w:val="26"/>
          <w:lang w:val="sr-Latn-CS"/>
        </w:rPr>
        <w:t>4</w:t>
      </w:r>
    </w:p>
    <w:p w:rsidR="005A1C8F" w:rsidRDefault="005A1C8F" w:rsidP="00C66871">
      <w:pPr>
        <w:pStyle w:val="2zakon"/>
        <w:rPr>
          <w:rFonts w:asciiTheme="majorHAnsi" w:hAnsiTheme="majorHAnsi"/>
          <w:color w:val="auto"/>
          <w:sz w:val="26"/>
          <w:szCs w:val="26"/>
          <w:lang w:val="sr-Latn-CS"/>
        </w:rPr>
      </w:pPr>
    </w:p>
    <w:p w:rsidR="00A03600" w:rsidRDefault="00A03600" w:rsidP="00A03600">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DB716A">
        <w:rPr>
          <w:rFonts w:asciiTheme="majorHAnsi" w:hAnsiTheme="majorHAnsi"/>
          <w:color w:val="auto"/>
          <w:sz w:val="26"/>
          <w:szCs w:val="26"/>
          <w:lang w:val="sr-Latn-CS"/>
        </w:rPr>
        <w:t xml:space="preserve">U članu </w:t>
      </w:r>
      <w:r w:rsidR="0074170E">
        <w:rPr>
          <w:rFonts w:asciiTheme="majorHAnsi" w:hAnsiTheme="majorHAnsi"/>
          <w:color w:val="auto"/>
          <w:sz w:val="26"/>
          <w:szCs w:val="26"/>
          <w:lang w:val="sr-Latn-CS"/>
        </w:rPr>
        <w:t>18 stav 1</w:t>
      </w:r>
      <w:r w:rsidRPr="00DB716A">
        <w:rPr>
          <w:rFonts w:asciiTheme="majorHAnsi" w:hAnsiTheme="majorHAnsi"/>
          <w:color w:val="auto"/>
          <w:sz w:val="26"/>
          <w:szCs w:val="26"/>
          <w:lang w:val="sr-Latn-CS"/>
        </w:rPr>
        <w:t xml:space="preserve"> </w:t>
      </w:r>
      <w:r w:rsidR="0074170E">
        <w:rPr>
          <w:rFonts w:asciiTheme="majorHAnsi" w:hAnsiTheme="majorHAnsi"/>
          <w:color w:val="auto"/>
          <w:sz w:val="26"/>
          <w:szCs w:val="26"/>
          <w:lang w:val="sr-Latn-CS"/>
        </w:rPr>
        <w:t>riječi: „stav 1“ zamjenjuju se riječima: „st. 1 i 2“.</w:t>
      </w:r>
    </w:p>
    <w:p w:rsidR="004D184E" w:rsidRDefault="004D184E" w:rsidP="005A2969">
      <w:pPr>
        <w:pStyle w:val="2zakon"/>
        <w:rPr>
          <w:rFonts w:asciiTheme="majorHAnsi" w:hAnsiTheme="majorHAnsi"/>
          <w:b/>
          <w:color w:val="auto"/>
          <w:sz w:val="26"/>
          <w:szCs w:val="26"/>
          <w:lang w:val="sr-Latn-CS"/>
        </w:rPr>
      </w:pPr>
    </w:p>
    <w:p w:rsidR="005A2969" w:rsidRDefault="005A2969" w:rsidP="005A2969">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5</w:t>
      </w:r>
    </w:p>
    <w:p w:rsidR="005A2969" w:rsidRPr="005A2969" w:rsidRDefault="005A2969" w:rsidP="005A296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U članu 29 stav 5 riječi:“vrijednosti penzije za jedan lični bod“ zamjenjuju se riječju „penzije“. </w:t>
      </w:r>
    </w:p>
    <w:p w:rsidR="005A2969" w:rsidRDefault="005A2969" w:rsidP="005C0ABA">
      <w:pPr>
        <w:pStyle w:val="2zakon"/>
        <w:rPr>
          <w:rFonts w:asciiTheme="majorHAnsi" w:hAnsiTheme="majorHAnsi"/>
          <w:b/>
          <w:color w:val="auto"/>
          <w:sz w:val="26"/>
          <w:szCs w:val="26"/>
          <w:lang w:val="sr-Latn-CS"/>
        </w:rPr>
      </w:pPr>
    </w:p>
    <w:p w:rsidR="005C0ABA" w:rsidRDefault="005C0ABA" w:rsidP="005C0ABA">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6</w:t>
      </w:r>
    </w:p>
    <w:p w:rsidR="005C0ABA" w:rsidRPr="005C0ABA" w:rsidRDefault="005C0ABA" w:rsidP="005C0ABA">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članu 37 stav 1 tačka 1 riječi: „penzijskog staža“ zamjenjuju se riječima: „staža osiguranja“.</w:t>
      </w:r>
    </w:p>
    <w:p w:rsidR="005C0ABA" w:rsidRDefault="005C0ABA" w:rsidP="00A03600">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U stavu </w:t>
      </w:r>
      <w:r w:rsidR="005A1C8F">
        <w:rPr>
          <w:rFonts w:asciiTheme="majorHAnsi" w:hAnsiTheme="majorHAnsi"/>
          <w:color w:val="auto"/>
          <w:sz w:val="26"/>
          <w:szCs w:val="26"/>
          <w:lang w:val="sr-Latn-CS"/>
        </w:rPr>
        <w:t>1</w:t>
      </w:r>
      <w:r>
        <w:rPr>
          <w:rFonts w:asciiTheme="majorHAnsi" w:hAnsiTheme="majorHAnsi"/>
          <w:color w:val="auto"/>
          <w:sz w:val="26"/>
          <w:szCs w:val="26"/>
          <w:lang w:val="sr-Latn-CS"/>
        </w:rPr>
        <w:t xml:space="preserve"> </w:t>
      </w:r>
      <w:r w:rsidR="005A1C8F">
        <w:rPr>
          <w:rFonts w:asciiTheme="majorHAnsi" w:hAnsiTheme="majorHAnsi"/>
          <w:color w:val="auto"/>
          <w:sz w:val="26"/>
          <w:szCs w:val="26"/>
          <w:lang w:val="sr-Latn-CS"/>
        </w:rPr>
        <w:t xml:space="preserve">tačka 2 </w:t>
      </w:r>
      <w:r>
        <w:rPr>
          <w:rFonts w:asciiTheme="majorHAnsi" w:hAnsiTheme="majorHAnsi"/>
          <w:color w:val="auto"/>
          <w:sz w:val="26"/>
          <w:szCs w:val="26"/>
          <w:lang w:val="sr-Latn-CS"/>
        </w:rPr>
        <w:t>riječi:</w:t>
      </w:r>
      <w:r w:rsidR="00FF0525">
        <w:rPr>
          <w:rFonts w:asciiTheme="majorHAnsi" w:hAnsiTheme="majorHAnsi"/>
          <w:color w:val="auto"/>
          <w:sz w:val="26"/>
          <w:szCs w:val="26"/>
          <w:lang w:val="sr-Latn-CS"/>
        </w:rPr>
        <w:t xml:space="preserve"> </w:t>
      </w:r>
      <w:r>
        <w:rPr>
          <w:rFonts w:asciiTheme="majorHAnsi" w:hAnsiTheme="majorHAnsi"/>
          <w:color w:val="auto"/>
          <w:sz w:val="26"/>
          <w:szCs w:val="26"/>
          <w:lang w:val="sr-Latn-CS"/>
        </w:rPr>
        <w:t>“</w:t>
      </w:r>
      <w:r w:rsidR="007552DB">
        <w:rPr>
          <w:rFonts w:asciiTheme="majorHAnsi" w:hAnsiTheme="majorHAnsi"/>
          <w:color w:val="auto"/>
          <w:sz w:val="26"/>
          <w:szCs w:val="26"/>
          <w:lang w:val="sr-Latn-CS"/>
        </w:rPr>
        <w:t>penzijski staž“ zamjenjuju se riječima :</w:t>
      </w:r>
      <w:r w:rsidR="00FF0525">
        <w:rPr>
          <w:rFonts w:asciiTheme="majorHAnsi" w:hAnsiTheme="majorHAnsi"/>
          <w:color w:val="auto"/>
          <w:sz w:val="26"/>
          <w:szCs w:val="26"/>
          <w:lang w:val="sr-Latn-CS"/>
        </w:rPr>
        <w:t xml:space="preserve"> </w:t>
      </w:r>
      <w:r w:rsidR="007552DB">
        <w:rPr>
          <w:rFonts w:asciiTheme="majorHAnsi" w:hAnsiTheme="majorHAnsi"/>
          <w:color w:val="auto"/>
          <w:sz w:val="26"/>
          <w:szCs w:val="26"/>
          <w:lang w:val="sr-Latn-CS"/>
        </w:rPr>
        <w:t>“staž osiguranja“.</w:t>
      </w:r>
    </w:p>
    <w:p w:rsidR="004D184E" w:rsidRDefault="004D184E" w:rsidP="007552DB">
      <w:pPr>
        <w:pStyle w:val="2zakon"/>
        <w:rPr>
          <w:rFonts w:asciiTheme="majorHAnsi" w:hAnsiTheme="majorHAnsi"/>
          <w:b/>
          <w:color w:val="auto"/>
          <w:sz w:val="26"/>
          <w:szCs w:val="26"/>
          <w:lang w:val="sr-Latn-CS"/>
        </w:rPr>
      </w:pPr>
    </w:p>
    <w:p w:rsidR="007552DB" w:rsidRDefault="007552DB" w:rsidP="007552DB">
      <w:pPr>
        <w:pStyle w:val="2zakon"/>
        <w:rPr>
          <w:rFonts w:asciiTheme="majorHAnsi" w:hAnsiTheme="majorHAnsi"/>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7</w:t>
      </w:r>
    </w:p>
    <w:p w:rsidR="007552DB" w:rsidRDefault="007552DB" w:rsidP="007552DB">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članu 42 stav 1 tačka 1 riječi:</w:t>
      </w:r>
      <w:r w:rsidR="00FF0525">
        <w:rPr>
          <w:rFonts w:asciiTheme="majorHAnsi" w:hAnsiTheme="majorHAnsi"/>
          <w:color w:val="auto"/>
          <w:sz w:val="26"/>
          <w:szCs w:val="26"/>
          <w:lang w:val="sr-Latn-CS"/>
        </w:rPr>
        <w:t xml:space="preserve"> </w:t>
      </w:r>
      <w:r>
        <w:rPr>
          <w:rFonts w:asciiTheme="majorHAnsi" w:hAnsiTheme="majorHAnsi"/>
          <w:color w:val="auto"/>
          <w:sz w:val="26"/>
          <w:szCs w:val="26"/>
          <w:lang w:val="sr-Latn-CS"/>
        </w:rPr>
        <w:t>“ili najmanje 10 godina penzijskog staža“ brišu se.</w:t>
      </w:r>
    </w:p>
    <w:p w:rsidR="00FF0699" w:rsidRPr="007552DB" w:rsidRDefault="00FF0699" w:rsidP="007552DB">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stavu 2 riječi:</w:t>
      </w:r>
      <w:r w:rsidR="00FF0525">
        <w:rPr>
          <w:rFonts w:asciiTheme="majorHAnsi" w:hAnsiTheme="majorHAnsi"/>
          <w:color w:val="auto"/>
          <w:sz w:val="26"/>
          <w:szCs w:val="26"/>
          <w:lang w:val="sr-Latn-CS"/>
        </w:rPr>
        <w:t xml:space="preserve"> </w:t>
      </w:r>
      <w:r>
        <w:rPr>
          <w:rFonts w:asciiTheme="majorHAnsi" w:hAnsiTheme="majorHAnsi"/>
          <w:color w:val="auto"/>
          <w:sz w:val="26"/>
          <w:szCs w:val="26"/>
          <w:lang w:val="sr-Latn-CS"/>
        </w:rPr>
        <w:t>“penzijskog staža“ zamjenjuju se riječima: „staža osiguranja“.</w:t>
      </w:r>
    </w:p>
    <w:p w:rsidR="004D184E" w:rsidRDefault="004D184E" w:rsidP="00F026B6">
      <w:pPr>
        <w:pStyle w:val="2zakon"/>
        <w:rPr>
          <w:rFonts w:asciiTheme="majorHAnsi" w:hAnsiTheme="majorHAnsi"/>
          <w:b/>
          <w:color w:val="auto"/>
          <w:sz w:val="26"/>
          <w:szCs w:val="26"/>
          <w:lang w:val="sr-Latn-CS"/>
        </w:rPr>
      </w:pPr>
    </w:p>
    <w:p w:rsidR="00F026B6" w:rsidRDefault="00F026B6" w:rsidP="00F026B6">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8</w:t>
      </w:r>
    </w:p>
    <w:p w:rsidR="001A4DA9" w:rsidRDefault="001A4DA9" w:rsidP="001A4DA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r>
      <w:r w:rsidR="009F4F50">
        <w:rPr>
          <w:rFonts w:asciiTheme="majorHAnsi" w:hAnsiTheme="majorHAnsi"/>
          <w:color w:val="auto"/>
          <w:sz w:val="26"/>
          <w:szCs w:val="26"/>
          <w:lang w:val="sr-Latn-CS"/>
        </w:rPr>
        <w:t xml:space="preserve">Poslije člana 43 dodaje </w:t>
      </w:r>
      <w:r>
        <w:rPr>
          <w:rFonts w:asciiTheme="majorHAnsi" w:hAnsiTheme="majorHAnsi"/>
          <w:color w:val="auto"/>
          <w:sz w:val="26"/>
          <w:szCs w:val="26"/>
          <w:lang w:val="sr-Latn-CS"/>
        </w:rPr>
        <w:t>se nov</w:t>
      </w:r>
      <w:r w:rsidR="009F4F50">
        <w:rPr>
          <w:rFonts w:asciiTheme="majorHAnsi" w:hAnsiTheme="majorHAnsi"/>
          <w:color w:val="auto"/>
          <w:sz w:val="26"/>
          <w:szCs w:val="26"/>
          <w:lang w:val="sr-Latn-CS"/>
        </w:rPr>
        <w:t>i</w:t>
      </w:r>
      <w:r>
        <w:rPr>
          <w:rFonts w:asciiTheme="majorHAnsi" w:hAnsiTheme="majorHAnsi"/>
          <w:color w:val="auto"/>
          <w:sz w:val="26"/>
          <w:szCs w:val="26"/>
          <w:lang w:val="sr-Latn-CS"/>
        </w:rPr>
        <w:t xml:space="preserve"> član koji glas</w:t>
      </w:r>
      <w:r w:rsidR="00EA4BF6">
        <w:rPr>
          <w:rFonts w:asciiTheme="majorHAnsi" w:hAnsiTheme="majorHAnsi"/>
          <w:color w:val="auto"/>
          <w:sz w:val="26"/>
          <w:szCs w:val="26"/>
          <w:lang w:val="sr-Latn-CS"/>
        </w:rPr>
        <w:t>e</w:t>
      </w:r>
      <w:r>
        <w:rPr>
          <w:rFonts w:asciiTheme="majorHAnsi" w:hAnsiTheme="majorHAnsi"/>
          <w:color w:val="auto"/>
          <w:sz w:val="26"/>
          <w:szCs w:val="26"/>
          <w:lang w:val="sr-Latn-CS"/>
        </w:rPr>
        <w:t>:</w:t>
      </w:r>
    </w:p>
    <w:p w:rsidR="001A4DA9" w:rsidRPr="001A4DA9" w:rsidRDefault="001A4DA9" w:rsidP="001A4DA9">
      <w:pPr>
        <w:pStyle w:val="2zakon"/>
        <w:rPr>
          <w:rFonts w:asciiTheme="majorHAnsi" w:hAnsiTheme="majorHAnsi"/>
          <w:color w:val="auto"/>
          <w:sz w:val="26"/>
          <w:szCs w:val="26"/>
          <w:lang w:val="sr-Latn-CS"/>
        </w:rPr>
      </w:pPr>
      <w:r>
        <w:rPr>
          <w:rFonts w:asciiTheme="majorHAnsi" w:hAnsiTheme="majorHAnsi"/>
          <w:color w:val="auto"/>
          <w:sz w:val="26"/>
          <w:szCs w:val="26"/>
          <w:lang w:val="sr-Latn-CS"/>
        </w:rPr>
        <w:t>„Član 43a</w:t>
      </w:r>
    </w:p>
    <w:p w:rsidR="00EA4BF6" w:rsidRDefault="00F026B6" w:rsidP="00F026B6">
      <w:pPr>
        <w:pStyle w:val="2zakon"/>
        <w:jc w:val="both"/>
        <w:rPr>
          <w:rFonts w:asciiTheme="majorHAnsi" w:hAnsiTheme="majorHAnsi"/>
          <w:color w:val="auto"/>
          <w:sz w:val="26"/>
          <w:szCs w:val="26"/>
          <w:lang w:val="sr-Latn-CS"/>
        </w:rPr>
      </w:pPr>
      <w:r w:rsidRPr="00F026B6">
        <w:rPr>
          <w:rFonts w:asciiTheme="majorHAnsi" w:hAnsiTheme="majorHAnsi"/>
          <w:color w:val="auto"/>
          <w:sz w:val="26"/>
          <w:szCs w:val="26"/>
          <w:lang w:val="sr-Latn-CS"/>
        </w:rPr>
        <w:tab/>
        <w:t>Pod uslovima koji se primjenjuju za bračnog druga</w:t>
      </w:r>
      <w:r>
        <w:rPr>
          <w:rFonts w:asciiTheme="majorHAnsi" w:hAnsiTheme="majorHAnsi"/>
          <w:color w:val="auto"/>
          <w:sz w:val="26"/>
          <w:szCs w:val="26"/>
          <w:lang w:val="sr-Latn-CS"/>
        </w:rPr>
        <w:t xml:space="preserve"> pravo na porodičnu penziju mo</w:t>
      </w:r>
      <w:r w:rsidR="001A4DA9">
        <w:rPr>
          <w:rFonts w:asciiTheme="majorHAnsi" w:hAnsiTheme="majorHAnsi"/>
          <w:color w:val="auto"/>
          <w:sz w:val="26"/>
          <w:szCs w:val="26"/>
          <w:lang w:val="sr-Latn-CS"/>
        </w:rPr>
        <w:t xml:space="preserve">že ostvariti životni partner umrlog osiguranika, odnosno korisnika prava koji je sklopio životno partnerstvo sa osobom istog pola, u skladu sa zakonom kojim se uređuje </w:t>
      </w:r>
      <w:r w:rsidR="001A4DA9" w:rsidRPr="001A4DA9">
        <w:rPr>
          <w:rFonts w:asciiTheme="majorHAnsi" w:hAnsiTheme="majorHAnsi"/>
          <w:color w:val="auto"/>
          <w:sz w:val="26"/>
          <w:szCs w:val="26"/>
          <w:lang w:val="sr-Latn-CS"/>
        </w:rPr>
        <w:t>životno partnerstv</w:t>
      </w:r>
      <w:r w:rsidR="001A4DA9">
        <w:rPr>
          <w:rFonts w:asciiTheme="majorHAnsi" w:hAnsiTheme="majorHAnsi"/>
          <w:color w:val="auto"/>
          <w:sz w:val="26"/>
          <w:szCs w:val="26"/>
          <w:lang w:val="sr-Latn-CS"/>
        </w:rPr>
        <w:t>o</w:t>
      </w:r>
      <w:r w:rsidR="001A4DA9" w:rsidRPr="001A4DA9">
        <w:rPr>
          <w:rFonts w:asciiTheme="majorHAnsi" w:hAnsiTheme="majorHAnsi"/>
          <w:color w:val="auto"/>
          <w:sz w:val="26"/>
          <w:szCs w:val="26"/>
          <w:lang w:val="sr-Latn-CS"/>
        </w:rPr>
        <w:t xml:space="preserve"> osoba istog pola</w:t>
      </w:r>
      <w:r w:rsidR="001A4DA9">
        <w:rPr>
          <w:rFonts w:asciiTheme="majorHAnsi" w:hAnsiTheme="majorHAnsi"/>
          <w:color w:val="auto"/>
          <w:sz w:val="26"/>
          <w:szCs w:val="26"/>
          <w:lang w:val="sr-Latn-CS"/>
        </w:rPr>
        <w:t>.</w:t>
      </w:r>
    </w:p>
    <w:p w:rsidR="00E36949" w:rsidRDefault="00EA4BF6" w:rsidP="00EA4BF6">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Pod uslovima koji se primjenjuju za lica iz člana 43 stav 1 tačka 2 pravo na por</w:t>
      </w:r>
      <w:r w:rsidR="009F4F50">
        <w:rPr>
          <w:rFonts w:asciiTheme="majorHAnsi" w:hAnsiTheme="majorHAnsi"/>
          <w:color w:val="auto"/>
          <w:sz w:val="26"/>
          <w:szCs w:val="26"/>
          <w:lang w:val="sr-Latn-CS"/>
        </w:rPr>
        <w:t>odičnu penziju može ostvariti dijete partnera iz stava 1 ovog člana</w:t>
      </w:r>
      <w:r w:rsidR="00E36949">
        <w:rPr>
          <w:rFonts w:asciiTheme="majorHAnsi" w:hAnsiTheme="majorHAnsi"/>
          <w:color w:val="auto"/>
          <w:sz w:val="26"/>
          <w:szCs w:val="26"/>
          <w:lang w:val="sr-Latn-CS"/>
        </w:rPr>
        <w:t xml:space="preserve"> kojeg je umrli osiguranik, odnosno korisnik prava izdržavao.</w:t>
      </w:r>
    </w:p>
    <w:p w:rsidR="00E36949" w:rsidRDefault="00E36949" w:rsidP="00EA4BF6">
      <w:pPr>
        <w:pStyle w:val="2zakon"/>
        <w:jc w:val="both"/>
        <w:rPr>
          <w:rFonts w:asciiTheme="majorHAnsi" w:hAnsiTheme="majorHAnsi"/>
          <w:color w:val="auto"/>
          <w:sz w:val="26"/>
          <w:szCs w:val="26"/>
          <w:lang w:val="sr-Latn-CS"/>
        </w:rPr>
      </w:pPr>
    </w:p>
    <w:p w:rsidR="00EA4BF6" w:rsidRDefault="00E36949" w:rsidP="00E36949">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9</w:t>
      </w:r>
    </w:p>
    <w:p w:rsidR="00E36949" w:rsidRDefault="00E36949" w:rsidP="00E3694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w:t>
      </w:r>
      <w:r w:rsidR="00406D1E">
        <w:rPr>
          <w:rFonts w:asciiTheme="majorHAnsi" w:hAnsiTheme="majorHAnsi"/>
          <w:color w:val="auto"/>
          <w:sz w:val="26"/>
          <w:szCs w:val="26"/>
          <w:lang w:val="sr-Latn-CS"/>
        </w:rPr>
        <w:t xml:space="preserve"> </w:t>
      </w:r>
      <w:r>
        <w:rPr>
          <w:rFonts w:asciiTheme="majorHAnsi" w:hAnsiTheme="majorHAnsi"/>
          <w:color w:val="auto"/>
          <w:sz w:val="26"/>
          <w:szCs w:val="26"/>
          <w:lang w:val="sr-Latn-CS"/>
        </w:rPr>
        <w:t xml:space="preserve">članu 46 stav </w:t>
      </w:r>
      <w:r w:rsidR="00406D1E">
        <w:rPr>
          <w:rFonts w:asciiTheme="majorHAnsi" w:hAnsiTheme="majorHAnsi"/>
          <w:color w:val="auto"/>
          <w:sz w:val="26"/>
          <w:szCs w:val="26"/>
          <w:lang w:val="sr-Latn-CS"/>
        </w:rPr>
        <w:t xml:space="preserve">2 </w:t>
      </w:r>
      <w:r>
        <w:rPr>
          <w:rFonts w:asciiTheme="majorHAnsi" w:hAnsiTheme="majorHAnsi"/>
          <w:color w:val="auto"/>
          <w:sz w:val="26"/>
          <w:szCs w:val="26"/>
          <w:lang w:val="sr-Latn-CS"/>
        </w:rPr>
        <w:t>riječi: “24 godine života, ako pohađa fakultet“ zamjenjuju se riječima:“</w:t>
      </w:r>
      <w:r w:rsidRPr="00E36949">
        <w:rPr>
          <w:rFonts w:asciiTheme="majorHAnsi" w:hAnsiTheme="majorHAnsi"/>
          <w:color w:val="auto"/>
          <w:sz w:val="26"/>
          <w:szCs w:val="26"/>
          <w:lang w:val="sr-Latn-CS"/>
        </w:rPr>
        <w:t xml:space="preserve"> </w:t>
      </w:r>
      <w:r>
        <w:rPr>
          <w:rFonts w:asciiTheme="majorHAnsi" w:hAnsiTheme="majorHAnsi"/>
          <w:color w:val="auto"/>
          <w:sz w:val="26"/>
          <w:szCs w:val="26"/>
          <w:lang w:val="sr-Latn-CS"/>
        </w:rPr>
        <w:t>25 godine života, ako studira“.</w:t>
      </w:r>
    </w:p>
    <w:p w:rsidR="00E36949" w:rsidRDefault="00E36949" w:rsidP="00E3694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Stav </w:t>
      </w:r>
      <w:r w:rsidR="00406D1E">
        <w:rPr>
          <w:rFonts w:asciiTheme="majorHAnsi" w:hAnsiTheme="majorHAnsi"/>
          <w:color w:val="auto"/>
          <w:sz w:val="26"/>
          <w:szCs w:val="26"/>
          <w:lang w:val="sr-Latn-CS"/>
        </w:rPr>
        <w:t xml:space="preserve">3 </w:t>
      </w:r>
      <w:r>
        <w:rPr>
          <w:rFonts w:asciiTheme="majorHAnsi" w:hAnsiTheme="majorHAnsi"/>
          <w:color w:val="auto"/>
          <w:sz w:val="26"/>
          <w:szCs w:val="26"/>
          <w:lang w:val="sr-Latn-CS"/>
        </w:rPr>
        <w:t>mijenja se i glasi:</w:t>
      </w:r>
    </w:p>
    <w:p w:rsidR="00E36949" w:rsidRDefault="00E36949" w:rsidP="00E3694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„Studiranjem u smislu stava 2 ovog člana smatra se pohađanje osnovnih</w:t>
      </w:r>
      <w:r w:rsidR="009B59AB">
        <w:rPr>
          <w:rFonts w:asciiTheme="majorHAnsi" w:hAnsiTheme="majorHAnsi"/>
          <w:color w:val="auto"/>
          <w:sz w:val="26"/>
          <w:szCs w:val="26"/>
          <w:lang w:val="sr-Latn-CS"/>
        </w:rPr>
        <w:t>, odnosno</w:t>
      </w:r>
      <w:r>
        <w:rPr>
          <w:rFonts w:asciiTheme="majorHAnsi" w:hAnsiTheme="majorHAnsi"/>
          <w:color w:val="auto"/>
          <w:sz w:val="26"/>
          <w:szCs w:val="26"/>
          <w:lang w:val="sr-Latn-CS"/>
        </w:rPr>
        <w:t xml:space="preserve"> master studija.“</w:t>
      </w:r>
    </w:p>
    <w:p w:rsidR="008A1428" w:rsidRDefault="008A1428" w:rsidP="00E3694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Stav </w:t>
      </w:r>
      <w:r w:rsidR="00406D1E">
        <w:rPr>
          <w:rFonts w:asciiTheme="majorHAnsi" w:hAnsiTheme="majorHAnsi"/>
          <w:color w:val="auto"/>
          <w:sz w:val="26"/>
          <w:szCs w:val="26"/>
          <w:lang w:val="sr-Latn-CS"/>
        </w:rPr>
        <w:t xml:space="preserve">6 </w:t>
      </w:r>
      <w:r>
        <w:rPr>
          <w:rFonts w:asciiTheme="majorHAnsi" w:hAnsiTheme="majorHAnsi"/>
          <w:color w:val="auto"/>
          <w:sz w:val="26"/>
          <w:szCs w:val="26"/>
          <w:lang w:val="sr-Latn-CS"/>
        </w:rPr>
        <w:t>mijenja se i glasi:</w:t>
      </w:r>
    </w:p>
    <w:p w:rsidR="008A1428" w:rsidRPr="00E36949" w:rsidRDefault="008A1428" w:rsidP="00E3694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„Dijete sa smetnjama u razvoju, u skladu </w:t>
      </w:r>
      <w:r w:rsidR="00406D1E">
        <w:rPr>
          <w:rFonts w:asciiTheme="majorHAnsi" w:hAnsiTheme="majorHAnsi"/>
          <w:color w:val="auto"/>
          <w:sz w:val="26"/>
          <w:szCs w:val="26"/>
          <w:lang w:val="sr-Latn-CS"/>
        </w:rPr>
        <w:t xml:space="preserve">sa </w:t>
      </w:r>
      <w:r>
        <w:rPr>
          <w:rFonts w:asciiTheme="majorHAnsi" w:hAnsiTheme="majorHAnsi"/>
          <w:color w:val="auto"/>
          <w:sz w:val="26"/>
          <w:szCs w:val="26"/>
          <w:lang w:val="sr-Latn-CS"/>
        </w:rPr>
        <w:t xml:space="preserve">propisima o vaspitanju i obrazovanju djece sa posebnim potrebama, stiče pravo na porodičnu penziju i ona mu pripada od prestanka zaposlenja, odnosno obavljanja samostalne djelatnosti.“ </w:t>
      </w:r>
    </w:p>
    <w:p w:rsidR="00197900" w:rsidRDefault="00197900" w:rsidP="00D406CE">
      <w:pPr>
        <w:pStyle w:val="2zakon"/>
        <w:rPr>
          <w:rFonts w:asciiTheme="majorHAnsi" w:hAnsiTheme="majorHAnsi"/>
          <w:b/>
          <w:color w:val="auto"/>
          <w:sz w:val="26"/>
          <w:szCs w:val="26"/>
          <w:lang w:val="sr-Latn-CS"/>
        </w:rPr>
      </w:pPr>
    </w:p>
    <w:p w:rsidR="00D406CE" w:rsidRDefault="00D406CE" w:rsidP="00D406CE">
      <w:pPr>
        <w:pStyle w:val="2zakon"/>
        <w:rPr>
          <w:rFonts w:asciiTheme="majorHAnsi" w:hAnsiTheme="majorHAnsi"/>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10</w:t>
      </w:r>
    </w:p>
    <w:p w:rsidR="00D406CE" w:rsidRDefault="00D406CE" w:rsidP="00D406CE">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D406CE">
        <w:rPr>
          <w:rFonts w:asciiTheme="majorHAnsi" w:hAnsiTheme="majorHAnsi"/>
          <w:color w:val="auto"/>
          <w:sz w:val="26"/>
          <w:szCs w:val="26"/>
          <w:lang w:val="sr-Latn-CS"/>
        </w:rPr>
        <w:t xml:space="preserve">U članu </w:t>
      </w:r>
      <w:r>
        <w:rPr>
          <w:rFonts w:asciiTheme="majorHAnsi" w:hAnsiTheme="majorHAnsi"/>
          <w:color w:val="auto"/>
          <w:sz w:val="26"/>
          <w:szCs w:val="26"/>
          <w:lang w:val="sr-Latn-CS"/>
        </w:rPr>
        <w:t>50 stav 1 riječi: “</w:t>
      </w:r>
      <w:r w:rsidR="00406D1E">
        <w:rPr>
          <w:rFonts w:asciiTheme="majorHAnsi" w:hAnsiTheme="majorHAnsi"/>
          <w:color w:val="auto"/>
          <w:sz w:val="26"/>
          <w:szCs w:val="26"/>
          <w:lang w:val="sr-Latn-CS"/>
        </w:rPr>
        <w:t xml:space="preserve"> od </w:t>
      </w:r>
      <w:r>
        <w:rPr>
          <w:rFonts w:asciiTheme="majorHAnsi" w:hAnsiTheme="majorHAnsi"/>
          <w:color w:val="auto"/>
          <w:sz w:val="26"/>
          <w:szCs w:val="26"/>
          <w:lang w:val="sr-Latn-CS"/>
        </w:rPr>
        <w:t>25% prosječne mjesečne zarade</w:t>
      </w:r>
      <w:r w:rsidR="00406D1E">
        <w:rPr>
          <w:rFonts w:asciiTheme="majorHAnsi" w:hAnsiTheme="majorHAnsi"/>
          <w:color w:val="auto"/>
          <w:sz w:val="26"/>
          <w:szCs w:val="26"/>
          <w:lang w:val="sr-Latn-CS"/>
        </w:rPr>
        <w:t xml:space="preserve"> u Crnoj Gori u prethodnoj godini</w:t>
      </w:r>
      <w:r>
        <w:rPr>
          <w:rFonts w:asciiTheme="majorHAnsi" w:hAnsiTheme="majorHAnsi"/>
          <w:color w:val="auto"/>
          <w:sz w:val="26"/>
          <w:szCs w:val="26"/>
          <w:lang w:val="sr-Latn-CS"/>
        </w:rPr>
        <w:t>“ zamjenjuju se riječima: “</w:t>
      </w:r>
      <w:r w:rsidR="00FF0525">
        <w:rPr>
          <w:rFonts w:asciiTheme="majorHAnsi" w:hAnsiTheme="majorHAnsi"/>
          <w:color w:val="auto"/>
          <w:sz w:val="26"/>
          <w:szCs w:val="26"/>
          <w:lang w:val="sr-Latn-CS"/>
        </w:rPr>
        <w:t>najniže penzije iz člana 29 st. 3 i 4 ovog zakona</w:t>
      </w:r>
      <w:r w:rsidR="006D2429">
        <w:rPr>
          <w:rFonts w:asciiTheme="majorHAnsi" w:hAnsiTheme="majorHAnsi"/>
          <w:color w:val="auto"/>
          <w:sz w:val="26"/>
          <w:szCs w:val="26"/>
          <w:lang w:val="sr-Latn-CS"/>
        </w:rPr>
        <w:t xml:space="preserve"> i ako je sa umrlim osiguranikom, odnosno korisnikom </w:t>
      </w:r>
      <w:r w:rsidR="00FF6145">
        <w:rPr>
          <w:rFonts w:asciiTheme="majorHAnsi" w:hAnsiTheme="majorHAnsi"/>
          <w:color w:val="auto"/>
          <w:sz w:val="26"/>
          <w:szCs w:val="26"/>
          <w:lang w:val="sr-Latn-CS"/>
        </w:rPr>
        <w:t>do njegove smrti imao zajedničko prebivalište</w:t>
      </w:r>
      <w:r w:rsidR="00406D1E">
        <w:rPr>
          <w:rFonts w:asciiTheme="majorHAnsi" w:hAnsiTheme="majorHAnsi"/>
          <w:color w:val="auto"/>
          <w:sz w:val="26"/>
          <w:szCs w:val="26"/>
          <w:lang w:val="sr-Latn-CS"/>
        </w:rPr>
        <w:t>“</w:t>
      </w:r>
      <w:r w:rsidR="00FF0525">
        <w:rPr>
          <w:rFonts w:asciiTheme="majorHAnsi" w:hAnsiTheme="majorHAnsi"/>
          <w:color w:val="auto"/>
          <w:sz w:val="26"/>
          <w:szCs w:val="26"/>
          <w:lang w:val="sr-Latn-CS"/>
        </w:rPr>
        <w:t>.</w:t>
      </w:r>
    </w:p>
    <w:p w:rsidR="00B51558" w:rsidRPr="00D406CE" w:rsidRDefault="00B51558" w:rsidP="00D406CE">
      <w:pPr>
        <w:pStyle w:val="2zakon"/>
        <w:jc w:val="both"/>
        <w:rPr>
          <w:rFonts w:asciiTheme="majorHAnsi" w:hAnsiTheme="majorHAnsi"/>
          <w:color w:val="auto"/>
          <w:sz w:val="26"/>
          <w:szCs w:val="26"/>
          <w:lang w:val="sr-Latn-CS"/>
        </w:rPr>
      </w:pPr>
    </w:p>
    <w:p w:rsidR="00C4007F" w:rsidRDefault="00C4007F" w:rsidP="00C4007F">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Pr>
          <w:rFonts w:asciiTheme="majorHAnsi" w:hAnsiTheme="majorHAnsi"/>
          <w:b/>
          <w:color w:val="auto"/>
          <w:sz w:val="26"/>
          <w:szCs w:val="26"/>
          <w:lang w:val="sr-Latn-CS"/>
        </w:rPr>
        <w:t>11</w:t>
      </w:r>
    </w:p>
    <w:p w:rsidR="00C4007F" w:rsidRDefault="00C4007F" w:rsidP="00C4007F">
      <w:pPr>
        <w:pStyle w:val="2zakon"/>
        <w:rPr>
          <w:rFonts w:asciiTheme="majorHAnsi" w:hAnsiTheme="majorHAnsi"/>
          <w:color w:val="auto"/>
          <w:sz w:val="26"/>
          <w:szCs w:val="26"/>
          <w:lang w:val="sr-Latn-CS"/>
        </w:rPr>
      </w:pPr>
      <w:r>
        <w:rPr>
          <w:rFonts w:asciiTheme="majorHAnsi" w:hAnsiTheme="majorHAnsi"/>
          <w:color w:val="auto"/>
          <w:sz w:val="26"/>
          <w:szCs w:val="26"/>
          <w:lang w:val="sr-Latn-CS"/>
        </w:rPr>
        <w:t>Član 58 mijenja se i glasi:</w:t>
      </w:r>
    </w:p>
    <w:p w:rsidR="00C4007F" w:rsidRDefault="00C4007F" w:rsidP="00C4007F">
      <w:pPr>
        <w:autoSpaceDE w:val="0"/>
        <w:autoSpaceDN w:val="0"/>
        <w:adjustRightInd w:val="0"/>
        <w:jc w:val="both"/>
        <w:rPr>
          <w:rFonts w:asciiTheme="majorHAnsi" w:hAnsiTheme="majorHAnsi"/>
          <w:sz w:val="26"/>
          <w:szCs w:val="26"/>
          <w:lang w:val="sr-Latn-CS"/>
        </w:rPr>
      </w:pPr>
      <w:r>
        <w:rPr>
          <w:rFonts w:asciiTheme="majorHAnsi" w:hAnsiTheme="majorHAnsi"/>
          <w:sz w:val="26"/>
          <w:szCs w:val="26"/>
          <w:lang w:val="sr-Latn-CS"/>
        </w:rPr>
        <w:tab/>
      </w:r>
    </w:p>
    <w:p w:rsidR="00C4007F" w:rsidRDefault="00C4007F" w:rsidP="00C4007F">
      <w:pPr>
        <w:autoSpaceDE w:val="0"/>
        <w:autoSpaceDN w:val="0"/>
        <w:adjustRightInd w:val="0"/>
        <w:jc w:val="both"/>
        <w:rPr>
          <w:rFonts w:asciiTheme="majorHAnsi" w:eastAsiaTheme="minorHAnsi" w:hAnsiTheme="majorHAnsi" w:cs="Calibri"/>
          <w:sz w:val="26"/>
          <w:szCs w:val="26"/>
        </w:rPr>
      </w:pPr>
      <w:r>
        <w:rPr>
          <w:rFonts w:asciiTheme="majorHAnsi" w:hAnsiTheme="majorHAnsi"/>
          <w:sz w:val="26"/>
          <w:szCs w:val="26"/>
          <w:lang w:val="sr-Latn-CS"/>
        </w:rPr>
        <w:tab/>
        <w:t>„</w:t>
      </w:r>
      <w:r>
        <w:rPr>
          <w:rFonts w:asciiTheme="majorHAnsi" w:eastAsiaTheme="minorHAnsi" w:hAnsiTheme="majorHAnsi" w:cs="Calibri"/>
          <w:sz w:val="26"/>
          <w:szCs w:val="26"/>
        </w:rPr>
        <w:t xml:space="preserve">Vrijednost penzije za jedan lični bod usklađuje se od 1. januara tekuće godine, na osnovu statističkih podataka, sa kretanjem potrošačkih cijena i prosječnih zarada zaposlenih na teritoriji Crne Gore u prethodnoj godini u odnosu na godinu koja joj </w:t>
      </w:r>
      <w:proofErr w:type="gramStart"/>
      <w:r>
        <w:rPr>
          <w:rFonts w:asciiTheme="majorHAnsi" w:eastAsiaTheme="minorHAnsi" w:hAnsiTheme="majorHAnsi" w:cs="Calibri"/>
          <w:sz w:val="26"/>
          <w:szCs w:val="26"/>
        </w:rPr>
        <w:t>prethodi,  to</w:t>
      </w:r>
      <w:proofErr w:type="gramEnd"/>
      <w:r>
        <w:rPr>
          <w:rFonts w:asciiTheme="majorHAnsi" w:eastAsiaTheme="minorHAnsi" w:hAnsiTheme="majorHAnsi" w:cs="Calibri"/>
          <w:sz w:val="26"/>
          <w:szCs w:val="26"/>
        </w:rPr>
        <w:t>:</w:t>
      </w:r>
    </w:p>
    <w:p w:rsidR="00C4007F" w:rsidRDefault="00C4007F" w:rsidP="00C4007F">
      <w:pPr>
        <w:autoSpaceDE w:val="0"/>
        <w:autoSpaceDN w:val="0"/>
        <w:adjustRightInd w:val="0"/>
        <w:jc w:val="both"/>
        <w:rPr>
          <w:rFonts w:asciiTheme="majorHAnsi" w:eastAsiaTheme="minorHAnsi" w:hAnsiTheme="majorHAnsi" w:cs="Calibri"/>
          <w:sz w:val="26"/>
          <w:szCs w:val="26"/>
        </w:rPr>
      </w:pPr>
      <w:r>
        <w:rPr>
          <w:rFonts w:asciiTheme="majorHAnsi" w:eastAsiaTheme="minorHAnsi" w:hAnsiTheme="majorHAnsi" w:cs="Calibri"/>
          <w:sz w:val="26"/>
          <w:szCs w:val="26"/>
        </w:rPr>
        <w:tab/>
        <w:t>- u procentu koji predstavlja zbir 75% procenta rasta, odnosno pada potrošačkih cijena i 25% procenta rasta, odnosno pada zarada ako je stopa promjene indeksa potrošačkih cijena veća od stope promjene indeksa zarada, ili jednaka toj stopi;</w:t>
      </w:r>
    </w:p>
    <w:p w:rsidR="00C4007F" w:rsidRDefault="00C4007F" w:rsidP="00C4007F">
      <w:pPr>
        <w:autoSpaceDE w:val="0"/>
        <w:autoSpaceDN w:val="0"/>
        <w:adjustRightInd w:val="0"/>
        <w:ind w:firstLine="720"/>
        <w:jc w:val="both"/>
        <w:rPr>
          <w:rFonts w:asciiTheme="majorHAnsi" w:eastAsiaTheme="minorHAnsi" w:hAnsiTheme="majorHAnsi" w:cs="Calibri"/>
          <w:sz w:val="26"/>
          <w:szCs w:val="26"/>
        </w:rPr>
      </w:pPr>
      <w:r>
        <w:rPr>
          <w:rFonts w:asciiTheme="majorHAnsi" w:eastAsiaTheme="minorHAnsi" w:hAnsiTheme="majorHAnsi" w:cs="Calibri"/>
          <w:sz w:val="26"/>
          <w:szCs w:val="26"/>
        </w:rPr>
        <w:t>- u procentu koji predstavlja zbir 25% procenta rasta, odnosno pada potrošačkih cijena i 75% procenta rasta, odnosno pada zarada ako je stopa promjene indeksa potrošačkih cijena manja od stope promjene indeksa zarada.</w:t>
      </w:r>
    </w:p>
    <w:p w:rsidR="00C4007F" w:rsidRDefault="00C4007F" w:rsidP="00C4007F">
      <w:pPr>
        <w:autoSpaceDE w:val="0"/>
        <w:autoSpaceDN w:val="0"/>
        <w:adjustRightInd w:val="0"/>
        <w:ind w:firstLine="720"/>
        <w:jc w:val="both"/>
        <w:rPr>
          <w:rFonts w:asciiTheme="majorHAnsi" w:eastAsiaTheme="minorHAnsi" w:hAnsiTheme="majorHAnsi" w:cs="Calibri"/>
          <w:sz w:val="26"/>
          <w:szCs w:val="26"/>
        </w:rPr>
      </w:pPr>
      <w:r>
        <w:rPr>
          <w:rFonts w:asciiTheme="majorHAnsi" w:eastAsiaTheme="minorHAnsi" w:hAnsiTheme="majorHAnsi" w:cs="Calibri"/>
          <w:sz w:val="26"/>
          <w:szCs w:val="26"/>
        </w:rPr>
        <w:t xml:space="preserve">Usklađivanje penzije vrši se u roku i na </w:t>
      </w:r>
      <w:proofErr w:type="gramStart"/>
      <w:r>
        <w:rPr>
          <w:rFonts w:asciiTheme="majorHAnsi" w:eastAsiaTheme="minorHAnsi" w:hAnsiTheme="majorHAnsi" w:cs="Calibri"/>
          <w:sz w:val="26"/>
          <w:szCs w:val="26"/>
        </w:rPr>
        <w:t>način  iz</w:t>
      </w:r>
      <w:proofErr w:type="gramEnd"/>
      <w:r>
        <w:rPr>
          <w:rFonts w:asciiTheme="majorHAnsi" w:eastAsiaTheme="minorHAnsi" w:hAnsiTheme="majorHAnsi" w:cs="Calibri"/>
          <w:sz w:val="26"/>
          <w:szCs w:val="26"/>
        </w:rPr>
        <w:t xml:space="preserve"> stava 1 ovog člana.</w:t>
      </w:r>
    </w:p>
    <w:p w:rsidR="00C4007F" w:rsidRDefault="00C4007F" w:rsidP="00C4007F">
      <w:pPr>
        <w:autoSpaceDE w:val="0"/>
        <w:autoSpaceDN w:val="0"/>
        <w:adjustRightInd w:val="0"/>
        <w:ind w:firstLine="720"/>
        <w:jc w:val="both"/>
        <w:rPr>
          <w:rFonts w:asciiTheme="majorHAnsi" w:eastAsiaTheme="minorHAnsi" w:hAnsiTheme="majorHAnsi" w:cs="Calibri"/>
          <w:sz w:val="26"/>
          <w:szCs w:val="26"/>
        </w:rPr>
      </w:pPr>
      <w:r>
        <w:rPr>
          <w:rFonts w:asciiTheme="majorHAnsi" w:eastAsiaTheme="minorHAnsi" w:hAnsiTheme="majorHAnsi" w:cs="Calibri"/>
          <w:sz w:val="26"/>
          <w:szCs w:val="26"/>
        </w:rPr>
        <w:t>Izuzetno od st. 1 i 2 ovog člana, ako bi procent koji predstavlja zbir procenta rasta, odnosno pada potrošačkih cijena i procenta rasta, odnosno pada zarada iz stava 1 ovog člana doveo do negativnog usklađivanja, vrijednost penzije za jedan lični bod i penzije se ne usklađuju.</w:t>
      </w:r>
    </w:p>
    <w:p w:rsidR="00A40447" w:rsidRDefault="00A40447" w:rsidP="00A40447">
      <w:pPr>
        <w:pStyle w:val="2zakon"/>
        <w:ind w:firstLine="720"/>
        <w:jc w:val="both"/>
        <w:rPr>
          <w:rFonts w:asciiTheme="majorHAnsi" w:eastAsiaTheme="minorHAnsi" w:hAnsiTheme="majorHAnsi" w:cs="Calibri"/>
          <w:color w:val="auto"/>
          <w:sz w:val="26"/>
          <w:szCs w:val="26"/>
        </w:rPr>
      </w:pPr>
      <w:r>
        <w:rPr>
          <w:rFonts w:asciiTheme="majorHAnsi" w:eastAsiaTheme="minorHAnsi" w:hAnsiTheme="majorHAnsi" w:cs="Calibri"/>
          <w:color w:val="auto"/>
          <w:sz w:val="26"/>
          <w:szCs w:val="26"/>
        </w:rPr>
        <w:t>Opšti akt o usklađivanju penzija i vrijednosti penzije za jedan lični bod iz st. 1 i 2 ovog člana donosi Fond.”</w:t>
      </w:r>
    </w:p>
    <w:p w:rsidR="00315715" w:rsidRDefault="00315715" w:rsidP="00315715">
      <w:pPr>
        <w:pStyle w:val="2zakon"/>
        <w:jc w:val="both"/>
        <w:rPr>
          <w:rFonts w:asciiTheme="majorHAnsi" w:eastAsiaTheme="minorHAnsi" w:hAnsiTheme="majorHAnsi" w:cs="Calibri"/>
          <w:color w:val="auto"/>
          <w:sz w:val="26"/>
          <w:szCs w:val="26"/>
        </w:rPr>
      </w:pPr>
    </w:p>
    <w:p w:rsidR="005E087B" w:rsidRDefault="005E087B" w:rsidP="005E087B">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Pr>
          <w:rFonts w:asciiTheme="majorHAnsi" w:hAnsiTheme="majorHAnsi"/>
          <w:b/>
          <w:color w:val="auto"/>
          <w:sz w:val="26"/>
          <w:szCs w:val="26"/>
          <w:lang w:val="sr-Latn-CS"/>
        </w:rPr>
        <w:t>1</w:t>
      </w:r>
      <w:r w:rsidR="00C66871">
        <w:rPr>
          <w:rFonts w:asciiTheme="majorHAnsi" w:hAnsiTheme="majorHAnsi"/>
          <w:b/>
          <w:color w:val="auto"/>
          <w:sz w:val="26"/>
          <w:szCs w:val="26"/>
          <w:lang w:val="sr-Latn-CS"/>
        </w:rPr>
        <w:t>3</w:t>
      </w:r>
    </w:p>
    <w:p w:rsidR="005E087B" w:rsidRPr="004C25B0" w:rsidRDefault="005E087B" w:rsidP="005E087B">
      <w:pPr>
        <w:ind w:firstLine="720"/>
        <w:jc w:val="both"/>
        <w:rPr>
          <w:rFonts w:asciiTheme="majorHAnsi" w:hAnsiTheme="majorHAnsi" w:cs="Arial"/>
          <w:sz w:val="26"/>
          <w:szCs w:val="26"/>
          <w:lang w:val="sr-Latn-CS"/>
        </w:rPr>
      </w:pPr>
      <w:r w:rsidRPr="004C25B0">
        <w:rPr>
          <w:rFonts w:asciiTheme="majorHAnsi" w:hAnsiTheme="majorHAnsi" w:cs="Arial"/>
          <w:sz w:val="26"/>
          <w:szCs w:val="26"/>
          <w:lang w:val="sr-Latn-CS"/>
        </w:rPr>
        <w:t xml:space="preserve">U članu 66 stav 1 tačka 3 poslije riječi „bračni drug osiguranika“ stavlja se zarez i dodaju se riječi „odnosno životni partner osiguranika </w:t>
      </w:r>
      <w:r w:rsidRPr="004C25B0">
        <w:rPr>
          <w:rFonts w:asciiTheme="majorHAnsi" w:hAnsiTheme="majorHAnsi"/>
          <w:sz w:val="26"/>
          <w:szCs w:val="26"/>
          <w:lang w:val="sr-Latn-CS"/>
        </w:rPr>
        <w:t>koji je sklopio životno partnerstvo sa osobom istog pola, u skladu sa zakonom kojim se uređuje životno partnerstvo osoba istog pola</w:t>
      </w:r>
      <w:r w:rsidR="00C24D23">
        <w:rPr>
          <w:rFonts w:asciiTheme="majorHAnsi" w:hAnsiTheme="majorHAnsi"/>
          <w:sz w:val="26"/>
          <w:szCs w:val="26"/>
          <w:lang w:val="sr-Latn-CS"/>
        </w:rPr>
        <w:t>,</w:t>
      </w:r>
      <w:r w:rsidRPr="004C25B0">
        <w:rPr>
          <w:rFonts w:asciiTheme="majorHAnsi" w:hAnsiTheme="majorHAnsi" w:cs="Arial"/>
          <w:sz w:val="26"/>
          <w:szCs w:val="26"/>
          <w:lang w:val="sr-Latn-CS"/>
        </w:rPr>
        <w:t>“.</w:t>
      </w:r>
    </w:p>
    <w:p w:rsidR="005E087B" w:rsidRPr="004C25B0" w:rsidRDefault="005E087B" w:rsidP="00B972B9">
      <w:pPr>
        <w:pStyle w:val="2zakon"/>
        <w:jc w:val="both"/>
        <w:rPr>
          <w:rFonts w:asciiTheme="majorHAnsi" w:eastAsiaTheme="minorHAnsi" w:hAnsiTheme="majorHAnsi" w:cs="Calibri"/>
          <w:color w:val="auto"/>
          <w:sz w:val="26"/>
          <w:szCs w:val="26"/>
        </w:rPr>
      </w:pPr>
    </w:p>
    <w:p w:rsidR="00B52341" w:rsidRDefault="00FF0525" w:rsidP="00B972B9">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8A1428">
        <w:rPr>
          <w:rFonts w:asciiTheme="majorHAnsi" w:hAnsiTheme="majorHAnsi"/>
          <w:b/>
          <w:color w:val="auto"/>
          <w:sz w:val="26"/>
          <w:szCs w:val="26"/>
          <w:lang w:val="sr-Latn-CS"/>
        </w:rPr>
        <w:t>1</w:t>
      </w:r>
      <w:r w:rsidR="00C66871">
        <w:rPr>
          <w:rFonts w:asciiTheme="majorHAnsi" w:hAnsiTheme="majorHAnsi"/>
          <w:b/>
          <w:color w:val="auto"/>
          <w:sz w:val="26"/>
          <w:szCs w:val="26"/>
          <w:lang w:val="sr-Latn-CS"/>
        </w:rPr>
        <w:t>4</w:t>
      </w:r>
    </w:p>
    <w:p w:rsidR="00FF0525" w:rsidRDefault="00FF0525" w:rsidP="00FF0525">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članu 67 stav 1 broj „21,6</w:t>
      </w:r>
      <w:r w:rsidR="00994475">
        <w:rPr>
          <w:rFonts w:asciiTheme="majorHAnsi" w:hAnsiTheme="majorHAnsi"/>
          <w:color w:val="auto"/>
          <w:sz w:val="26"/>
          <w:szCs w:val="26"/>
          <w:lang w:val="sr-Latn-CS"/>
        </w:rPr>
        <w:t>“</w:t>
      </w:r>
      <w:r>
        <w:rPr>
          <w:rFonts w:asciiTheme="majorHAnsi" w:hAnsiTheme="majorHAnsi"/>
          <w:color w:val="auto"/>
          <w:sz w:val="26"/>
          <w:szCs w:val="26"/>
          <w:lang w:val="sr-Latn-CS"/>
        </w:rPr>
        <w:t xml:space="preserve"> mijenja se u broj 20,5</w:t>
      </w:r>
      <w:r w:rsidR="00994475">
        <w:rPr>
          <w:rFonts w:asciiTheme="majorHAnsi" w:hAnsiTheme="majorHAnsi"/>
          <w:color w:val="auto"/>
          <w:sz w:val="26"/>
          <w:szCs w:val="26"/>
          <w:lang w:val="sr-Latn-CS"/>
        </w:rPr>
        <w:t>“.</w:t>
      </w:r>
    </w:p>
    <w:p w:rsidR="00994475" w:rsidRDefault="00994475" w:rsidP="00FF0525">
      <w:pPr>
        <w:pStyle w:val="2zakon"/>
        <w:jc w:val="both"/>
        <w:rPr>
          <w:rFonts w:asciiTheme="majorHAnsi" w:eastAsiaTheme="minorHAnsi" w:hAnsiTheme="majorHAnsi" w:cs="Calibri"/>
          <w:color w:val="auto"/>
          <w:sz w:val="26"/>
          <w:szCs w:val="26"/>
        </w:rPr>
      </w:pPr>
      <w:r>
        <w:rPr>
          <w:rFonts w:asciiTheme="majorHAnsi" w:hAnsiTheme="majorHAnsi"/>
          <w:color w:val="auto"/>
          <w:sz w:val="26"/>
          <w:szCs w:val="26"/>
          <w:lang w:val="sr-Latn-CS"/>
        </w:rPr>
        <w:tab/>
      </w:r>
      <w:r w:rsidRPr="00994475">
        <w:rPr>
          <w:rFonts w:asciiTheme="majorHAnsi" w:hAnsiTheme="majorHAnsi"/>
          <w:color w:val="auto"/>
          <w:sz w:val="26"/>
          <w:szCs w:val="26"/>
          <w:lang w:val="sr-Latn-CS"/>
        </w:rPr>
        <w:t>U stavu 2 riječi „</w:t>
      </w:r>
      <w:r w:rsidRPr="00994475">
        <w:rPr>
          <w:rFonts w:asciiTheme="majorHAnsi" w:eastAsiaTheme="minorHAnsi" w:hAnsiTheme="majorHAnsi" w:cs="Calibri"/>
          <w:color w:val="auto"/>
          <w:sz w:val="26"/>
          <w:szCs w:val="26"/>
        </w:rPr>
        <w:t>osnovne cijene rada utvrđene opštim kolektivnim ugovorom za odgovarajuću kategoriju stručnosti</w:t>
      </w:r>
      <w:r>
        <w:rPr>
          <w:rFonts w:asciiTheme="majorHAnsi" w:eastAsiaTheme="minorHAnsi" w:hAnsiTheme="majorHAnsi" w:cs="Calibri"/>
          <w:color w:val="auto"/>
          <w:sz w:val="26"/>
          <w:szCs w:val="26"/>
        </w:rPr>
        <w:t xml:space="preserve">” zamjenjuju se riječima: “najniže mjesečne osnovice doprinosa u skladu sa zakonom kojim se uređuju doprinosi za </w:t>
      </w:r>
      <w:r w:rsidR="0089337B">
        <w:rPr>
          <w:rFonts w:asciiTheme="majorHAnsi" w:eastAsiaTheme="minorHAnsi" w:hAnsiTheme="majorHAnsi" w:cs="Calibri"/>
          <w:color w:val="auto"/>
          <w:sz w:val="26"/>
          <w:szCs w:val="26"/>
        </w:rPr>
        <w:t xml:space="preserve">obavezno socijalno </w:t>
      </w:r>
      <w:r>
        <w:rPr>
          <w:rFonts w:asciiTheme="majorHAnsi" w:eastAsiaTheme="minorHAnsi" w:hAnsiTheme="majorHAnsi" w:cs="Calibri"/>
          <w:color w:val="auto"/>
          <w:sz w:val="26"/>
          <w:szCs w:val="26"/>
        </w:rPr>
        <w:t>osiguranje”.</w:t>
      </w:r>
    </w:p>
    <w:p w:rsidR="00326C8A" w:rsidRDefault="00326C8A" w:rsidP="003D6FD9">
      <w:pPr>
        <w:pStyle w:val="2zakon"/>
        <w:rPr>
          <w:rFonts w:asciiTheme="majorHAnsi" w:hAnsiTheme="majorHAnsi"/>
          <w:b/>
          <w:color w:val="auto"/>
          <w:sz w:val="26"/>
          <w:szCs w:val="26"/>
          <w:lang w:val="sr-Latn-CS"/>
        </w:rPr>
      </w:pPr>
    </w:p>
    <w:p w:rsidR="003D6FD9" w:rsidRDefault="00197900" w:rsidP="003D6FD9">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Pr>
          <w:rFonts w:asciiTheme="majorHAnsi" w:hAnsiTheme="majorHAnsi"/>
          <w:b/>
          <w:color w:val="auto"/>
          <w:sz w:val="26"/>
          <w:szCs w:val="26"/>
          <w:lang w:val="sr-Latn-CS"/>
        </w:rPr>
        <w:t>1</w:t>
      </w:r>
      <w:r w:rsidR="00C66871">
        <w:rPr>
          <w:rFonts w:asciiTheme="majorHAnsi" w:hAnsiTheme="majorHAnsi"/>
          <w:b/>
          <w:color w:val="auto"/>
          <w:sz w:val="26"/>
          <w:szCs w:val="26"/>
          <w:lang w:val="sr-Latn-CS"/>
        </w:rPr>
        <w:t>5</w:t>
      </w:r>
    </w:p>
    <w:p w:rsidR="00F04708" w:rsidRDefault="00197900" w:rsidP="00197900">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članu 82</w:t>
      </w:r>
      <w:r w:rsidR="00F04708">
        <w:rPr>
          <w:rFonts w:asciiTheme="majorHAnsi" w:hAnsiTheme="majorHAnsi"/>
          <w:color w:val="auto"/>
          <w:sz w:val="26"/>
          <w:szCs w:val="26"/>
          <w:lang w:val="sr-Latn-CS"/>
        </w:rPr>
        <w:t xml:space="preserve"> stav 3 riječi: „na invalidsku penziju“ zamjenjuju se riječima: „po osnovu invalidnosti“, a riječi: „zdravstvene organizacije koja je osiguraniku pružila zdravstvenu zaštitu“ zamjenjuju se riječima: “</w:t>
      </w:r>
      <w:r w:rsidR="007B2B9C">
        <w:rPr>
          <w:rFonts w:asciiTheme="majorHAnsi" w:hAnsiTheme="majorHAnsi"/>
          <w:color w:val="auto"/>
          <w:sz w:val="26"/>
          <w:szCs w:val="26"/>
          <w:lang w:val="sr-Latn-CS"/>
        </w:rPr>
        <w:t>izabranog</w:t>
      </w:r>
      <w:r w:rsidR="00F04708">
        <w:rPr>
          <w:rFonts w:asciiTheme="majorHAnsi" w:hAnsiTheme="majorHAnsi"/>
          <w:color w:val="auto"/>
          <w:sz w:val="26"/>
          <w:szCs w:val="26"/>
          <w:lang w:val="sr-Latn-CS"/>
        </w:rPr>
        <w:t xml:space="preserve"> doktora primarne zdravstvene zaštite“.</w:t>
      </w:r>
      <w:r>
        <w:rPr>
          <w:rFonts w:asciiTheme="majorHAnsi" w:hAnsiTheme="majorHAnsi"/>
          <w:color w:val="auto"/>
          <w:sz w:val="26"/>
          <w:szCs w:val="26"/>
          <w:lang w:val="sr-Latn-CS"/>
        </w:rPr>
        <w:t xml:space="preserve"> </w:t>
      </w:r>
    </w:p>
    <w:p w:rsidR="00197900" w:rsidRDefault="00F04708" w:rsidP="00F04708">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S</w:t>
      </w:r>
      <w:r w:rsidR="004C7EFA">
        <w:rPr>
          <w:rFonts w:asciiTheme="majorHAnsi" w:hAnsiTheme="majorHAnsi"/>
          <w:color w:val="auto"/>
          <w:sz w:val="26"/>
          <w:szCs w:val="26"/>
          <w:lang w:val="sr-Latn-CS"/>
        </w:rPr>
        <w:t>tav 7 briše se.</w:t>
      </w:r>
    </w:p>
    <w:p w:rsidR="0089337B" w:rsidRDefault="0089337B" w:rsidP="00F04708">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Dosadašnji stav 8 postaje stav 7.</w:t>
      </w:r>
    </w:p>
    <w:p w:rsidR="00D0178D" w:rsidRDefault="00D0178D" w:rsidP="00D0178D">
      <w:pPr>
        <w:pStyle w:val="2zakon"/>
        <w:rPr>
          <w:rFonts w:asciiTheme="majorHAnsi" w:hAnsiTheme="majorHAnsi"/>
          <w:b/>
          <w:color w:val="auto"/>
          <w:sz w:val="26"/>
          <w:szCs w:val="26"/>
          <w:lang w:val="sr-Latn-CS"/>
        </w:rPr>
      </w:pPr>
    </w:p>
    <w:p w:rsidR="00193AD8" w:rsidRDefault="00193AD8" w:rsidP="00D0178D">
      <w:pPr>
        <w:pStyle w:val="2zakon"/>
        <w:rPr>
          <w:rFonts w:asciiTheme="majorHAnsi" w:hAnsiTheme="majorHAnsi"/>
          <w:b/>
          <w:color w:val="auto"/>
          <w:sz w:val="26"/>
          <w:szCs w:val="26"/>
          <w:lang w:val="sr-Latn-CS"/>
        </w:rPr>
      </w:pPr>
    </w:p>
    <w:p w:rsidR="00D0178D" w:rsidRDefault="00D0178D" w:rsidP="00D0178D">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Pr>
          <w:rFonts w:asciiTheme="majorHAnsi" w:hAnsiTheme="majorHAnsi"/>
          <w:b/>
          <w:color w:val="auto"/>
          <w:sz w:val="26"/>
          <w:szCs w:val="26"/>
          <w:lang w:val="sr-Latn-CS"/>
        </w:rPr>
        <w:t>1</w:t>
      </w:r>
      <w:r w:rsidR="00C66871">
        <w:rPr>
          <w:rFonts w:asciiTheme="majorHAnsi" w:hAnsiTheme="majorHAnsi"/>
          <w:b/>
          <w:color w:val="auto"/>
          <w:sz w:val="26"/>
          <w:szCs w:val="26"/>
          <w:lang w:val="sr-Latn-CS"/>
        </w:rPr>
        <w:t>6</w:t>
      </w:r>
    </w:p>
    <w:p w:rsidR="00D0178D" w:rsidRDefault="00D0178D" w:rsidP="00D0178D">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D0178D">
        <w:rPr>
          <w:rFonts w:asciiTheme="majorHAnsi" w:hAnsiTheme="majorHAnsi"/>
          <w:color w:val="auto"/>
          <w:sz w:val="26"/>
          <w:szCs w:val="26"/>
          <w:lang w:val="sr-Latn-CS"/>
        </w:rPr>
        <w:t>U članu 100 poslije stava 3 dodaje se novi stav koji glasi</w:t>
      </w:r>
      <w:r>
        <w:rPr>
          <w:rFonts w:asciiTheme="majorHAnsi" w:hAnsiTheme="majorHAnsi"/>
          <w:color w:val="auto"/>
          <w:sz w:val="26"/>
          <w:szCs w:val="26"/>
          <w:lang w:val="sr-Latn-CS"/>
        </w:rPr>
        <w:t>:</w:t>
      </w:r>
    </w:p>
    <w:p w:rsidR="00D0178D" w:rsidRPr="00D0178D" w:rsidRDefault="00D0178D" w:rsidP="00D0178D">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„Naknada pogre</w:t>
      </w:r>
      <w:r w:rsidR="00713C56">
        <w:rPr>
          <w:rFonts w:asciiTheme="majorHAnsi" w:hAnsiTheme="majorHAnsi"/>
          <w:color w:val="auto"/>
          <w:sz w:val="26"/>
          <w:szCs w:val="26"/>
          <w:lang w:val="sr-Latn-CS"/>
        </w:rPr>
        <w:t>b</w:t>
      </w:r>
      <w:r>
        <w:rPr>
          <w:rFonts w:asciiTheme="majorHAnsi" w:hAnsiTheme="majorHAnsi"/>
          <w:color w:val="auto"/>
          <w:sz w:val="26"/>
          <w:szCs w:val="26"/>
          <w:lang w:val="sr-Latn-CS"/>
        </w:rPr>
        <w:t>nih troškova isplaćuje se u inostranstvu ako je to propisano međunarodnim ugovorom, odnosno pod uslovima reciprociteta“.</w:t>
      </w:r>
    </w:p>
    <w:p w:rsidR="00D0178D" w:rsidRDefault="00D0178D" w:rsidP="00BC5165">
      <w:pPr>
        <w:pStyle w:val="2zakon"/>
        <w:rPr>
          <w:rFonts w:asciiTheme="majorHAnsi" w:hAnsiTheme="majorHAnsi"/>
          <w:b/>
          <w:color w:val="auto"/>
          <w:sz w:val="26"/>
          <w:szCs w:val="26"/>
          <w:lang w:val="sr-Latn-CS"/>
        </w:rPr>
      </w:pPr>
    </w:p>
    <w:p w:rsidR="00BC5165" w:rsidRDefault="00BC5165" w:rsidP="00BC5165">
      <w:pPr>
        <w:pStyle w:val="2zakon"/>
        <w:rPr>
          <w:rFonts w:asciiTheme="majorHAnsi" w:hAnsiTheme="majorHAnsi"/>
          <w:b/>
          <w:color w:val="auto"/>
          <w:sz w:val="26"/>
          <w:szCs w:val="26"/>
          <w:lang w:val="sr-Latn-CS"/>
        </w:rPr>
      </w:pPr>
      <w:r w:rsidRPr="00BC5165">
        <w:rPr>
          <w:rFonts w:asciiTheme="majorHAnsi" w:hAnsiTheme="majorHAnsi"/>
          <w:b/>
          <w:color w:val="auto"/>
          <w:sz w:val="26"/>
          <w:szCs w:val="26"/>
          <w:lang w:val="sr-Latn-CS"/>
        </w:rPr>
        <w:t>Član 1</w:t>
      </w:r>
      <w:r w:rsidR="00C66871">
        <w:rPr>
          <w:rFonts w:asciiTheme="majorHAnsi" w:hAnsiTheme="majorHAnsi"/>
          <w:b/>
          <w:color w:val="auto"/>
          <w:sz w:val="26"/>
          <w:szCs w:val="26"/>
          <w:lang w:val="sr-Latn-CS"/>
        </w:rPr>
        <w:t>7</w:t>
      </w:r>
    </w:p>
    <w:p w:rsidR="00CE3FB5" w:rsidRDefault="00CE3FB5" w:rsidP="00CE3FB5">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CE3FB5">
        <w:rPr>
          <w:rFonts w:asciiTheme="majorHAnsi" w:hAnsiTheme="majorHAnsi"/>
          <w:color w:val="auto"/>
          <w:sz w:val="26"/>
          <w:szCs w:val="26"/>
          <w:lang w:val="sr-Latn-CS"/>
        </w:rPr>
        <w:t>Poslije člana 100</w:t>
      </w:r>
      <w:r>
        <w:rPr>
          <w:rFonts w:asciiTheme="majorHAnsi" w:hAnsiTheme="majorHAnsi"/>
          <w:color w:val="auto"/>
          <w:sz w:val="26"/>
          <w:szCs w:val="26"/>
          <w:lang w:val="sr-Latn-CS"/>
        </w:rPr>
        <w:t xml:space="preserve"> dodaje se novi član koji glasi:</w:t>
      </w:r>
    </w:p>
    <w:p w:rsidR="00CE3FB5" w:rsidRDefault="00CE3FB5" w:rsidP="00CE3FB5">
      <w:pPr>
        <w:pStyle w:val="2zakon"/>
        <w:rPr>
          <w:rFonts w:asciiTheme="majorHAnsi" w:hAnsiTheme="majorHAnsi"/>
          <w:color w:val="auto"/>
          <w:sz w:val="26"/>
          <w:szCs w:val="26"/>
          <w:lang w:val="sr-Latn-CS"/>
        </w:rPr>
      </w:pPr>
      <w:r>
        <w:rPr>
          <w:rFonts w:asciiTheme="majorHAnsi" w:hAnsiTheme="majorHAnsi"/>
          <w:color w:val="auto"/>
          <w:sz w:val="26"/>
          <w:szCs w:val="26"/>
          <w:lang w:val="sr-Latn-CS"/>
        </w:rPr>
        <w:t>„Član 100a</w:t>
      </w:r>
    </w:p>
    <w:p w:rsidR="00CE3FB5" w:rsidRDefault="00CE3FB5" w:rsidP="00CE3FB5">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r>
      <w:r w:rsidR="00934ABB">
        <w:rPr>
          <w:rFonts w:asciiTheme="majorHAnsi" w:hAnsiTheme="majorHAnsi"/>
          <w:color w:val="auto"/>
          <w:sz w:val="26"/>
          <w:szCs w:val="26"/>
          <w:lang w:val="sr-Latn-CS"/>
        </w:rPr>
        <w:t>M</w:t>
      </w:r>
      <w:r>
        <w:rPr>
          <w:rFonts w:asciiTheme="majorHAnsi" w:hAnsiTheme="majorHAnsi"/>
          <w:color w:val="auto"/>
          <w:sz w:val="26"/>
          <w:szCs w:val="26"/>
          <w:lang w:val="sr-Latn-CS"/>
        </w:rPr>
        <w:t xml:space="preserve">jesečni iznosi penzije i novčane naknade za tjelesno oštećenje </w:t>
      </w:r>
      <w:r w:rsidR="00934ABB">
        <w:rPr>
          <w:rFonts w:asciiTheme="majorHAnsi" w:hAnsiTheme="majorHAnsi"/>
          <w:color w:val="auto"/>
          <w:sz w:val="26"/>
          <w:szCs w:val="26"/>
          <w:lang w:val="sr-Latn-CS"/>
        </w:rPr>
        <w:t xml:space="preserve">koji </w:t>
      </w:r>
      <w:r>
        <w:rPr>
          <w:rFonts w:asciiTheme="majorHAnsi" w:hAnsiTheme="majorHAnsi"/>
          <w:color w:val="auto"/>
          <w:sz w:val="26"/>
          <w:szCs w:val="26"/>
          <w:lang w:val="sr-Latn-CS"/>
        </w:rPr>
        <w:t>nijesu mogli biti isplaćeni jer korisnik nije</w:t>
      </w:r>
      <w:r w:rsidR="0089337B">
        <w:rPr>
          <w:rFonts w:asciiTheme="majorHAnsi" w:hAnsiTheme="majorHAnsi"/>
          <w:color w:val="auto"/>
          <w:sz w:val="26"/>
          <w:szCs w:val="26"/>
          <w:lang w:val="sr-Latn-CS"/>
        </w:rPr>
        <w:t>:</w:t>
      </w:r>
      <w:r>
        <w:rPr>
          <w:rFonts w:asciiTheme="majorHAnsi" w:hAnsiTheme="majorHAnsi"/>
          <w:color w:val="auto"/>
          <w:sz w:val="26"/>
          <w:szCs w:val="26"/>
          <w:lang w:val="sr-Latn-CS"/>
        </w:rPr>
        <w:t xml:space="preserve"> dostavio potvrdu o životu</w:t>
      </w:r>
      <w:r w:rsidR="00934ABB">
        <w:rPr>
          <w:rFonts w:asciiTheme="majorHAnsi" w:hAnsiTheme="majorHAnsi"/>
          <w:color w:val="auto"/>
          <w:sz w:val="26"/>
          <w:szCs w:val="26"/>
          <w:lang w:val="sr-Latn-CS"/>
        </w:rPr>
        <w:t>, potvrdu o školovanju, prijavio promjenu adrese ili dostavio drugi dokaz neophodan za isplatu naknadno će se isplatiti, najviše za 12 mjeseci unazad, računajući od dana kada, po dostavljanju</w:t>
      </w:r>
      <w:r w:rsidR="00711BDA">
        <w:rPr>
          <w:rFonts w:asciiTheme="majorHAnsi" w:hAnsiTheme="majorHAnsi"/>
          <w:color w:val="auto"/>
          <w:sz w:val="26"/>
          <w:szCs w:val="26"/>
          <w:lang w:val="sr-Latn-CS"/>
        </w:rPr>
        <w:t xml:space="preserve"> potrebnih dokaza za isplatu penzije i novčane naknade, korisnik podnese zahtjev za isplatu.</w:t>
      </w:r>
      <w:r w:rsidR="00934ABB">
        <w:rPr>
          <w:rFonts w:asciiTheme="majorHAnsi" w:hAnsiTheme="majorHAnsi"/>
          <w:color w:val="auto"/>
          <w:sz w:val="26"/>
          <w:szCs w:val="26"/>
          <w:lang w:val="sr-Latn-CS"/>
        </w:rPr>
        <w:t xml:space="preserve">    </w:t>
      </w:r>
    </w:p>
    <w:p w:rsidR="00711BDA" w:rsidRPr="00CE3FB5" w:rsidRDefault="00711BDA" w:rsidP="00CE3FB5">
      <w:pPr>
        <w:pStyle w:val="2zakon"/>
        <w:jc w:val="both"/>
        <w:rPr>
          <w:rFonts w:asciiTheme="majorHAnsi" w:hAnsiTheme="majorHAnsi"/>
          <w:color w:val="auto"/>
          <w:sz w:val="26"/>
          <w:szCs w:val="26"/>
          <w:lang w:val="sr-Latn-CS"/>
        </w:rPr>
      </w:pPr>
    </w:p>
    <w:p w:rsidR="00CE3FB5" w:rsidRDefault="00CE3FB5" w:rsidP="00CE3FB5">
      <w:pPr>
        <w:pStyle w:val="2zakon"/>
        <w:rPr>
          <w:rFonts w:asciiTheme="majorHAnsi" w:hAnsiTheme="majorHAnsi"/>
          <w:color w:val="auto"/>
          <w:sz w:val="26"/>
          <w:szCs w:val="26"/>
          <w:lang w:val="sr-Latn-CS"/>
        </w:rPr>
      </w:pPr>
      <w:r w:rsidRPr="00BC5165">
        <w:rPr>
          <w:rFonts w:asciiTheme="majorHAnsi" w:hAnsiTheme="majorHAnsi"/>
          <w:b/>
          <w:color w:val="auto"/>
          <w:sz w:val="26"/>
          <w:szCs w:val="26"/>
          <w:lang w:val="sr-Latn-CS"/>
        </w:rPr>
        <w:t>Član 1</w:t>
      </w:r>
      <w:r w:rsidR="00C66871">
        <w:rPr>
          <w:rFonts w:asciiTheme="majorHAnsi" w:hAnsiTheme="majorHAnsi"/>
          <w:b/>
          <w:color w:val="auto"/>
          <w:sz w:val="26"/>
          <w:szCs w:val="26"/>
          <w:lang w:val="sr-Latn-CS"/>
        </w:rPr>
        <w:t>8</w:t>
      </w:r>
    </w:p>
    <w:p w:rsidR="00BC5165" w:rsidRDefault="00BC5165" w:rsidP="00BC5165">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U članu 197đ stavu 1 riječi: “penzijskog staža“ zamjenjuju se riječima: „staža osiguranja“.</w:t>
      </w:r>
    </w:p>
    <w:p w:rsidR="00711BDA" w:rsidRPr="00BC5165" w:rsidRDefault="00711BDA" w:rsidP="00BC5165">
      <w:pPr>
        <w:pStyle w:val="2zakon"/>
        <w:jc w:val="both"/>
        <w:rPr>
          <w:rFonts w:asciiTheme="majorHAnsi" w:hAnsiTheme="majorHAnsi"/>
          <w:color w:val="auto"/>
          <w:sz w:val="26"/>
          <w:szCs w:val="26"/>
          <w:lang w:val="sr-Latn-CS"/>
        </w:rPr>
      </w:pPr>
    </w:p>
    <w:p w:rsidR="003D6FD9" w:rsidRDefault="003D6FD9" w:rsidP="003D6FD9">
      <w:pPr>
        <w:pStyle w:val="2zakon"/>
        <w:rPr>
          <w:rFonts w:asciiTheme="majorHAnsi" w:hAnsiTheme="majorHAnsi"/>
          <w:color w:val="auto"/>
          <w:sz w:val="26"/>
          <w:szCs w:val="26"/>
          <w:lang w:val="sr-Latn-CS"/>
        </w:rPr>
      </w:pPr>
      <w:r w:rsidRPr="009000D9">
        <w:rPr>
          <w:rFonts w:asciiTheme="majorHAnsi" w:hAnsiTheme="majorHAnsi"/>
          <w:b/>
          <w:color w:val="auto"/>
          <w:sz w:val="26"/>
          <w:szCs w:val="26"/>
          <w:lang w:val="sr-Latn-CS"/>
        </w:rPr>
        <w:t xml:space="preserve">Član </w:t>
      </w:r>
      <w:r w:rsidR="008A1428">
        <w:rPr>
          <w:rFonts w:asciiTheme="majorHAnsi" w:hAnsiTheme="majorHAnsi"/>
          <w:b/>
          <w:color w:val="auto"/>
          <w:sz w:val="26"/>
          <w:szCs w:val="26"/>
          <w:lang w:val="sr-Latn-CS"/>
        </w:rPr>
        <w:t>1</w:t>
      </w:r>
      <w:r w:rsidR="00C66871">
        <w:rPr>
          <w:rFonts w:asciiTheme="majorHAnsi" w:hAnsiTheme="majorHAnsi"/>
          <w:b/>
          <w:color w:val="auto"/>
          <w:sz w:val="26"/>
          <w:szCs w:val="26"/>
          <w:lang w:val="sr-Latn-CS"/>
        </w:rPr>
        <w:t>9</w:t>
      </w:r>
    </w:p>
    <w:p w:rsidR="00062C37" w:rsidRDefault="003D6FD9" w:rsidP="003D6FD9">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3D6FD9">
        <w:rPr>
          <w:rFonts w:asciiTheme="majorHAnsi" w:hAnsiTheme="majorHAnsi"/>
          <w:color w:val="auto"/>
          <w:sz w:val="26"/>
          <w:szCs w:val="26"/>
          <w:lang w:val="sr-Latn-CS"/>
        </w:rPr>
        <w:t xml:space="preserve">U članu 197i </w:t>
      </w:r>
      <w:r>
        <w:rPr>
          <w:rFonts w:asciiTheme="majorHAnsi" w:hAnsiTheme="majorHAnsi"/>
          <w:color w:val="auto"/>
          <w:sz w:val="26"/>
          <w:szCs w:val="26"/>
          <w:lang w:val="sr-Latn-CS"/>
        </w:rPr>
        <w:t>poslije stava 3 dodaje se novi stav koji glasi:</w:t>
      </w:r>
    </w:p>
    <w:p w:rsidR="003D6FD9" w:rsidRDefault="003D6FD9" w:rsidP="003D6FD9">
      <w:pPr>
        <w:pStyle w:val="2zakon"/>
        <w:jc w:val="both"/>
        <w:rPr>
          <w:rFonts w:asciiTheme="majorHAnsi" w:hAnsiTheme="majorHAnsi"/>
          <w:color w:val="auto"/>
          <w:sz w:val="26"/>
          <w:szCs w:val="26"/>
          <w:lang w:val="sr-Latn-CS"/>
        </w:rPr>
      </w:pPr>
      <w:r>
        <w:rPr>
          <w:rFonts w:asciiTheme="majorHAnsi" w:hAnsiTheme="majorHAnsi"/>
          <w:color w:val="auto"/>
          <w:sz w:val="26"/>
          <w:szCs w:val="26"/>
          <w:lang w:val="sr-Latn-CS"/>
        </w:rPr>
        <w:tab/>
        <w:t xml:space="preserve">„Pravo na starosnu penziju u skladu sa stavom 1 ovog člana može se ostvariti do 31. decembra 2020. godine.“ </w:t>
      </w:r>
    </w:p>
    <w:p w:rsidR="00711BDA" w:rsidRDefault="00711BDA" w:rsidP="003D6FD9">
      <w:pPr>
        <w:pStyle w:val="2zakon"/>
        <w:jc w:val="both"/>
        <w:rPr>
          <w:rFonts w:asciiTheme="majorHAnsi" w:hAnsiTheme="majorHAnsi"/>
          <w:color w:val="auto"/>
          <w:sz w:val="26"/>
          <w:szCs w:val="26"/>
          <w:lang w:val="sr-Latn-CS"/>
        </w:rPr>
      </w:pPr>
    </w:p>
    <w:p w:rsidR="00151307" w:rsidRDefault="00151307" w:rsidP="00151307">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C66871">
        <w:rPr>
          <w:rFonts w:asciiTheme="majorHAnsi" w:hAnsiTheme="majorHAnsi"/>
          <w:b/>
          <w:color w:val="auto"/>
          <w:sz w:val="26"/>
          <w:szCs w:val="26"/>
          <w:lang w:val="sr-Latn-CS"/>
        </w:rPr>
        <w:t>20</w:t>
      </w:r>
    </w:p>
    <w:p w:rsidR="00151307" w:rsidRDefault="00151307" w:rsidP="00151307">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sidRPr="005E3781">
        <w:rPr>
          <w:rFonts w:asciiTheme="majorHAnsi" w:hAnsiTheme="majorHAnsi"/>
          <w:color w:val="auto"/>
          <w:sz w:val="26"/>
          <w:szCs w:val="26"/>
          <w:lang w:val="sr-Latn-CS"/>
        </w:rPr>
        <w:t>Poslije člana 197l dodaj</w:t>
      </w:r>
      <w:r>
        <w:rPr>
          <w:rFonts w:asciiTheme="majorHAnsi" w:hAnsiTheme="majorHAnsi"/>
          <w:color w:val="auto"/>
          <w:sz w:val="26"/>
          <w:szCs w:val="26"/>
          <w:lang w:val="sr-Latn-CS"/>
        </w:rPr>
        <w:t>e se novi član koji:</w:t>
      </w:r>
    </w:p>
    <w:p w:rsidR="00193AD8" w:rsidRDefault="00193AD8" w:rsidP="00151307">
      <w:pPr>
        <w:pStyle w:val="2zakon"/>
        <w:rPr>
          <w:rFonts w:asciiTheme="majorHAnsi" w:eastAsiaTheme="minorHAnsi" w:hAnsiTheme="majorHAnsi" w:cs="Calibri"/>
          <w:color w:val="auto"/>
          <w:sz w:val="26"/>
          <w:szCs w:val="26"/>
        </w:rPr>
      </w:pPr>
    </w:p>
    <w:p w:rsidR="00151307" w:rsidRPr="005E3781" w:rsidRDefault="00151307" w:rsidP="00151307">
      <w:pPr>
        <w:pStyle w:val="2zakon"/>
        <w:rPr>
          <w:rFonts w:asciiTheme="majorHAnsi" w:hAnsiTheme="majorHAnsi"/>
          <w:color w:val="auto"/>
          <w:sz w:val="26"/>
          <w:szCs w:val="26"/>
          <w:lang w:val="sr-Latn-CS"/>
        </w:rPr>
      </w:pPr>
      <w:r>
        <w:rPr>
          <w:rFonts w:asciiTheme="majorHAnsi" w:eastAsiaTheme="minorHAnsi" w:hAnsiTheme="majorHAnsi" w:cs="Calibri"/>
          <w:color w:val="auto"/>
          <w:sz w:val="26"/>
          <w:szCs w:val="26"/>
        </w:rPr>
        <w:t xml:space="preserve">“Član </w:t>
      </w:r>
      <w:r>
        <w:rPr>
          <w:rFonts w:asciiTheme="majorHAnsi" w:hAnsiTheme="majorHAnsi"/>
          <w:color w:val="auto"/>
          <w:sz w:val="26"/>
          <w:szCs w:val="26"/>
          <w:lang w:val="sr-Latn-CS"/>
        </w:rPr>
        <w:t xml:space="preserve">197lj </w:t>
      </w:r>
    </w:p>
    <w:p w:rsidR="00151307" w:rsidRDefault="00151307" w:rsidP="00151307">
      <w:pPr>
        <w:pStyle w:val="2zakon"/>
        <w:jc w:val="both"/>
        <w:rPr>
          <w:rFonts w:asciiTheme="majorHAnsi" w:hAnsiTheme="majorHAnsi"/>
          <w:color w:val="auto"/>
          <w:sz w:val="26"/>
          <w:szCs w:val="26"/>
          <w:lang w:val="sr-Latn-CS"/>
        </w:rPr>
      </w:pPr>
      <w:r>
        <w:rPr>
          <w:rFonts w:asciiTheme="majorHAnsi" w:hAnsiTheme="majorHAnsi"/>
          <w:b/>
          <w:color w:val="auto"/>
          <w:sz w:val="26"/>
          <w:szCs w:val="26"/>
          <w:lang w:val="sr-Latn-CS"/>
        </w:rPr>
        <w:tab/>
      </w:r>
      <w:r>
        <w:rPr>
          <w:rFonts w:asciiTheme="majorHAnsi" w:hAnsiTheme="majorHAnsi"/>
          <w:color w:val="auto"/>
          <w:sz w:val="26"/>
          <w:szCs w:val="26"/>
          <w:lang w:val="sr-Latn-CS"/>
        </w:rPr>
        <w:t xml:space="preserve"> Izuzetno od odredbe člana 17 stav 2 ovog zakona, osiguranik stiče pravo na starosnu penziju kad navrši:</w:t>
      </w:r>
    </w:p>
    <w:p w:rsidR="00151307" w:rsidRDefault="00151307" w:rsidP="00151307">
      <w:pPr>
        <w:pStyle w:val="2zakon"/>
        <w:numPr>
          <w:ilvl w:val="0"/>
          <w:numId w:val="6"/>
        </w:numPr>
        <w:jc w:val="both"/>
        <w:rPr>
          <w:rFonts w:asciiTheme="majorHAnsi" w:hAnsiTheme="majorHAnsi"/>
          <w:color w:val="auto"/>
          <w:sz w:val="26"/>
          <w:szCs w:val="26"/>
          <w:lang w:val="sr-Latn-CS"/>
        </w:rPr>
      </w:pPr>
      <w:r>
        <w:rPr>
          <w:rFonts w:asciiTheme="majorHAnsi" w:hAnsiTheme="majorHAnsi"/>
          <w:color w:val="auto"/>
          <w:sz w:val="26"/>
          <w:szCs w:val="26"/>
          <w:lang w:val="sr-Latn-CS"/>
        </w:rPr>
        <w:t>u 2019. godini 61 godinu života i 40 godina staža osiguranja;</w:t>
      </w:r>
    </w:p>
    <w:p w:rsidR="00151307" w:rsidRDefault="00151307" w:rsidP="00151307">
      <w:pPr>
        <w:pStyle w:val="2zakon"/>
        <w:numPr>
          <w:ilvl w:val="0"/>
          <w:numId w:val="6"/>
        </w:numPr>
        <w:jc w:val="both"/>
        <w:rPr>
          <w:rFonts w:asciiTheme="majorHAnsi" w:hAnsiTheme="majorHAnsi"/>
          <w:color w:val="auto"/>
          <w:sz w:val="26"/>
          <w:szCs w:val="26"/>
          <w:lang w:val="sr-Latn-CS"/>
        </w:rPr>
      </w:pPr>
      <w:r>
        <w:rPr>
          <w:rFonts w:asciiTheme="majorHAnsi" w:hAnsiTheme="majorHAnsi"/>
          <w:color w:val="auto"/>
          <w:sz w:val="26"/>
          <w:szCs w:val="26"/>
          <w:lang w:val="sr-Latn-CS"/>
        </w:rPr>
        <w:t>u 2020. godini 62 godine života i 40 godina staža osiguranja;</w:t>
      </w:r>
    </w:p>
    <w:p w:rsidR="00151307" w:rsidRDefault="00151307" w:rsidP="00151307">
      <w:pPr>
        <w:pStyle w:val="2zakon"/>
        <w:numPr>
          <w:ilvl w:val="0"/>
          <w:numId w:val="6"/>
        </w:numPr>
        <w:jc w:val="both"/>
        <w:rPr>
          <w:rFonts w:asciiTheme="majorHAnsi" w:hAnsiTheme="majorHAnsi"/>
          <w:color w:val="auto"/>
          <w:sz w:val="26"/>
          <w:szCs w:val="26"/>
          <w:lang w:val="sr-Latn-CS"/>
        </w:rPr>
      </w:pPr>
      <w:r>
        <w:rPr>
          <w:rFonts w:asciiTheme="majorHAnsi" w:hAnsiTheme="majorHAnsi"/>
          <w:color w:val="auto"/>
          <w:sz w:val="26"/>
          <w:szCs w:val="26"/>
          <w:lang w:val="sr-Latn-CS"/>
        </w:rPr>
        <w:t>u 2021. godini 63 godine života i 40 godina staža osiguranja;</w:t>
      </w:r>
    </w:p>
    <w:p w:rsidR="00062C37" w:rsidRDefault="00151307" w:rsidP="00BC5165">
      <w:pPr>
        <w:pStyle w:val="2zakon"/>
        <w:numPr>
          <w:ilvl w:val="0"/>
          <w:numId w:val="6"/>
        </w:numPr>
        <w:jc w:val="both"/>
        <w:rPr>
          <w:rFonts w:asciiTheme="majorHAnsi" w:hAnsiTheme="majorHAnsi"/>
          <w:color w:val="auto"/>
          <w:sz w:val="26"/>
          <w:szCs w:val="26"/>
          <w:lang w:val="sr-Latn-CS"/>
        </w:rPr>
      </w:pPr>
      <w:r>
        <w:rPr>
          <w:rFonts w:asciiTheme="majorHAnsi" w:hAnsiTheme="majorHAnsi"/>
          <w:color w:val="auto"/>
          <w:sz w:val="26"/>
          <w:szCs w:val="26"/>
          <w:lang w:val="sr-Latn-CS"/>
        </w:rPr>
        <w:t>u 2022. godini 64 godine života i 40 godina staža osiguranja.</w:t>
      </w:r>
    </w:p>
    <w:p w:rsidR="00BC5165" w:rsidRDefault="00BC5165" w:rsidP="00BC5165">
      <w:pPr>
        <w:pStyle w:val="2zakon"/>
        <w:ind w:firstLine="720"/>
        <w:jc w:val="both"/>
        <w:rPr>
          <w:rFonts w:asciiTheme="majorHAnsi" w:hAnsiTheme="majorHAnsi"/>
          <w:color w:val="auto"/>
          <w:sz w:val="26"/>
          <w:szCs w:val="26"/>
          <w:lang w:val="sr-Latn-CS"/>
        </w:rPr>
      </w:pPr>
      <w:r>
        <w:rPr>
          <w:rFonts w:asciiTheme="majorHAnsi" w:hAnsiTheme="majorHAnsi"/>
          <w:color w:val="auto"/>
          <w:sz w:val="26"/>
          <w:szCs w:val="26"/>
          <w:lang w:val="sr-Latn-CS"/>
        </w:rPr>
        <w:t>Osiguraniku kome se staž osiguranja računa sa uvećanim trajanjem, starosna granica za sticanje prava na starosnu penziju iz stava 1 ovog člana u periodu od 2019. do 2022. godine snižava se u skladu sa članom 18 ovog zakona.“</w:t>
      </w:r>
    </w:p>
    <w:p w:rsidR="00151307" w:rsidRDefault="00151307" w:rsidP="00337FB0">
      <w:pPr>
        <w:pStyle w:val="2zakon"/>
        <w:rPr>
          <w:rFonts w:asciiTheme="majorHAnsi" w:hAnsiTheme="majorHAnsi"/>
          <w:b/>
          <w:color w:val="auto"/>
          <w:sz w:val="26"/>
          <w:szCs w:val="26"/>
          <w:lang w:val="sr-Latn-CS"/>
        </w:rPr>
      </w:pPr>
    </w:p>
    <w:p w:rsidR="00DB716A" w:rsidRPr="009000D9" w:rsidRDefault="00DB716A" w:rsidP="00337FB0">
      <w:pPr>
        <w:pStyle w:val="2zakon"/>
        <w:rPr>
          <w:rFonts w:asciiTheme="majorHAnsi" w:hAnsiTheme="majorHAnsi"/>
          <w:b/>
          <w:color w:val="auto"/>
          <w:sz w:val="26"/>
          <w:szCs w:val="26"/>
          <w:lang w:val="sr-Latn-CS"/>
        </w:rPr>
      </w:pPr>
      <w:r w:rsidRPr="009000D9">
        <w:rPr>
          <w:rFonts w:asciiTheme="majorHAnsi" w:hAnsiTheme="majorHAnsi"/>
          <w:b/>
          <w:color w:val="auto"/>
          <w:sz w:val="26"/>
          <w:szCs w:val="26"/>
          <w:lang w:val="sr-Latn-CS"/>
        </w:rPr>
        <w:t xml:space="preserve">Član </w:t>
      </w:r>
      <w:r w:rsidR="00934ABB">
        <w:rPr>
          <w:rFonts w:asciiTheme="majorHAnsi" w:hAnsiTheme="majorHAnsi"/>
          <w:b/>
          <w:color w:val="auto"/>
          <w:sz w:val="26"/>
          <w:szCs w:val="26"/>
          <w:lang w:val="sr-Latn-CS"/>
        </w:rPr>
        <w:t>2</w:t>
      </w:r>
      <w:r w:rsidR="00C66871">
        <w:rPr>
          <w:rFonts w:asciiTheme="majorHAnsi" w:hAnsiTheme="majorHAnsi"/>
          <w:b/>
          <w:color w:val="auto"/>
          <w:sz w:val="26"/>
          <w:szCs w:val="26"/>
          <w:lang w:val="sr-Latn-CS"/>
        </w:rPr>
        <w:t>1</w:t>
      </w:r>
    </w:p>
    <w:p w:rsidR="00DE3C38" w:rsidRPr="009000D9" w:rsidRDefault="00DE3C38" w:rsidP="009E4FF9">
      <w:pPr>
        <w:pStyle w:val="2zakon"/>
        <w:ind w:firstLine="720"/>
        <w:jc w:val="both"/>
        <w:rPr>
          <w:rFonts w:asciiTheme="majorHAnsi" w:hAnsiTheme="majorHAnsi"/>
          <w:color w:val="000000"/>
          <w:sz w:val="26"/>
          <w:szCs w:val="26"/>
          <w:lang w:val="pl-PL"/>
        </w:rPr>
      </w:pPr>
      <w:r w:rsidRPr="009000D9">
        <w:rPr>
          <w:rFonts w:asciiTheme="majorHAnsi" w:hAnsiTheme="majorHAnsi"/>
          <w:color w:val="000000"/>
          <w:sz w:val="26"/>
          <w:szCs w:val="26"/>
          <w:lang w:val="pl-PL"/>
        </w:rPr>
        <w:t xml:space="preserve">Ovaj zakon stupa na snagu </w:t>
      </w:r>
      <w:r w:rsidR="005B6F25" w:rsidRPr="009000D9">
        <w:rPr>
          <w:rFonts w:asciiTheme="majorHAnsi" w:hAnsiTheme="majorHAnsi"/>
          <w:color w:val="000000"/>
          <w:sz w:val="26"/>
          <w:szCs w:val="26"/>
          <w:lang w:val="pl-PL"/>
        </w:rPr>
        <w:t xml:space="preserve">osmog dana od </w:t>
      </w:r>
      <w:r w:rsidRPr="009000D9">
        <w:rPr>
          <w:rFonts w:asciiTheme="majorHAnsi" w:hAnsiTheme="majorHAnsi"/>
          <w:color w:val="000000"/>
          <w:sz w:val="26"/>
          <w:szCs w:val="26"/>
          <w:lang w:val="pl-PL"/>
        </w:rPr>
        <w:t>dan</w:t>
      </w:r>
      <w:r w:rsidR="005B6F25" w:rsidRPr="009000D9">
        <w:rPr>
          <w:rFonts w:asciiTheme="majorHAnsi" w:hAnsiTheme="majorHAnsi"/>
          <w:color w:val="000000"/>
          <w:sz w:val="26"/>
          <w:szCs w:val="26"/>
          <w:lang w:val="pl-PL"/>
        </w:rPr>
        <w:t>a</w:t>
      </w:r>
      <w:r w:rsidRPr="009000D9">
        <w:rPr>
          <w:rFonts w:asciiTheme="majorHAnsi" w:hAnsiTheme="majorHAnsi"/>
          <w:color w:val="000000"/>
          <w:sz w:val="26"/>
          <w:szCs w:val="26"/>
          <w:lang w:val="pl-PL"/>
        </w:rPr>
        <w:t xml:space="preserve"> objavljivanja u "Službenom listu Crne Gore</w:t>
      </w:r>
      <w:r w:rsidR="00CD14DF" w:rsidRPr="009000D9">
        <w:rPr>
          <w:rFonts w:asciiTheme="majorHAnsi" w:hAnsiTheme="majorHAnsi"/>
          <w:color w:val="000000"/>
          <w:sz w:val="26"/>
          <w:szCs w:val="26"/>
          <w:lang w:val="pl-PL"/>
        </w:rPr>
        <w:t>"</w:t>
      </w:r>
      <w:r w:rsidRPr="009000D9">
        <w:rPr>
          <w:rFonts w:asciiTheme="majorHAnsi" w:hAnsiTheme="majorHAnsi"/>
          <w:color w:val="000000"/>
          <w:sz w:val="26"/>
          <w:szCs w:val="26"/>
          <w:lang w:val="pl-PL"/>
        </w:rPr>
        <w:t>.</w:t>
      </w:r>
    </w:p>
    <w:p w:rsidR="00A80C21" w:rsidRDefault="00A80C21">
      <w:pPr>
        <w:rPr>
          <w:rFonts w:asciiTheme="majorHAnsi" w:hAnsiTheme="majorHAnsi" w:cs="Arial"/>
          <w:sz w:val="26"/>
          <w:szCs w:val="26"/>
        </w:rPr>
      </w:pPr>
    </w:p>
    <w:p w:rsidR="00FF5CA5" w:rsidRDefault="00FF5CA5">
      <w:pPr>
        <w:rPr>
          <w:rFonts w:asciiTheme="majorHAnsi" w:hAnsiTheme="majorHAnsi" w:cs="Arial"/>
          <w:sz w:val="26"/>
          <w:szCs w:val="26"/>
        </w:rPr>
      </w:pPr>
    </w:p>
    <w:p w:rsidR="00FF5CA5" w:rsidRDefault="00FF5CA5">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D20739" w:rsidRDefault="00D20739">
      <w:pPr>
        <w:rPr>
          <w:rFonts w:asciiTheme="majorHAnsi" w:hAnsiTheme="majorHAnsi" w:cs="Arial"/>
          <w:sz w:val="26"/>
          <w:szCs w:val="26"/>
        </w:rPr>
      </w:pPr>
    </w:p>
    <w:p w:rsidR="00FF5CA5" w:rsidRDefault="00FF5CA5">
      <w:pPr>
        <w:rPr>
          <w:rFonts w:asciiTheme="majorHAnsi" w:hAnsiTheme="majorHAnsi" w:cs="Arial"/>
          <w:sz w:val="26"/>
          <w:szCs w:val="26"/>
        </w:rPr>
      </w:pPr>
    </w:p>
    <w:p w:rsidR="00FF5CA5" w:rsidRDefault="00FF5CA5">
      <w:pPr>
        <w:rPr>
          <w:rFonts w:asciiTheme="majorHAnsi" w:hAnsiTheme="majorHAnsi" w:cs="Arial"/>
          <w:sz w:val="26"/>
          <w:szCs w:val="26"/>
        </w:rPr>
      </w:pPr>
    </w:p>
    <w:p w:rsidR="007B2B9C" w:rsidRDefault="007B2B9C">
      <w:pPr>
        <w:rPr>
          <w:rFonts w:asciiTheme="majorHAnsi" w:hAnsiTheme="majorHAnsi" w:cs="Arial"/>
          <w:sz w:val="26"/>
          <w:szCs w:val="26"/>
        </w:rPr>
      </w:pPr>
    </w:p>
    <w:p w:rsidR="007B2B9C" w:rsidRDefault="007B2B9C">
      <w:pPr>
        <w:rPr>
          <w:rFonts w:asciiTheme="majorHAnsi" w:hAnsiTheme="majorHAnsi" w:cs="Arial"/>
          <w:sz w:val="26"/>
          <w:szCs w:val="26"/>
        </w:rPr>
      </w:pPr>
    </w:p>
    <w:p w:rsidR="007B2B9C" w:rsidRDefault="007B2B9C">
      <w:pPr>
        <w:rPr>
          <w:rFonts w:asciiTheme="majorHAnsi" w:hAnsiTheme="majorHAnsi" w:cs="Arial"/>
          <w:sz w:val="26"/>
          <w:szCs w:val="26"/>
        </w:rPr>
      </w:pPr>
    </w:p>
    <w:p w:rsidR="007B2B9C" w:rsidRDefault="007B2B9C">
      <w:pPr>
        <w:rPr>
          <w:rFonts w:asciiTheme="majorHAnsi" w:hAnsiTheme="majorHAnsi" w:cs="Arial"/>
          <w:sz w:val="26"/>
          <w:szCs w:val="26"/>
        </w:rPr>
      </w:pPr>
    </w:p>
    <w:p w:rsidR="007B2B9C" w:rsidRDefault="007B2B9C">
      <w:pPr>
        <w:rPr>
          <w:rFonts w:asciiTheme="majorHAnsi" w:hAnsiTheme="majorHAnsi" w:cs="Arial"/>
          <w:sz w:val="26"/>
          <w:szCs w:val="26"/>
        </w:rPr>
      </w:pPr>
    </w:p>
    <w:p w:rsidR="00D45991" w:rsidRDefault="00D45991" w:rsidP="007B2B9C">
      <w:pPr>
        <w:rPr>
          <w:rFonts w:asciiTheme="majorHAnsi" w:hAnsiTheme="majorHAnsi" w:cs="Arial"/>
          <w:sz w:val="26"/>
          <w:szCs w:val="26"/>
        </w:rPr>
      </w:pPr>
    </w:p>
    <w:p w:rsidR="00D20739" w:rsidRDefault="00D20739" w:rsidP="00FF5CA5">
      <w:pPr>
        <w:jc w:val="center"/>
        <w:rPr>
          <w:rFonts w:asciiTheme="majorHAnsi" w:hAnsiTheme="majorHAnsi" w:cs="Arial"/>
          <w:sz w:val="26"/>
          <w:szCs w:val="26"/>
        </w:rPr>
      </w:pPr>
    </w:p>
    <w:p w:rsidR="00411DF4" w:rsidRDefault="00FF5CA5" w:rsidP="00FF5CA5">
      <w:pPr>
        <w:jc w:val="center"/>
        <w:rPr>
          <w:rFonts w:asciiTheme="majorHAnsi" w:hAnsiTheme="majorHAnsi" w:cs="Arial"/>
          <w:sz w:val="26"/>
          <w:szCs w:val="26"/>
        </w:rPr>
      </w:pPr>
      <w:r w:rsidRPr="0084406D">
        <w:rPr>
          <w:rFonts w:asciiTheme="majorHAnsi" w:hAnsiTheme="majorHAnsi" w:cs="Arial"/>
          <w:sz w:val="26"/>
          <w:szCs w:val="26"/>
        </w:rPr>
        <w:t>P</w:t>
      </w:r>
      <w:r w:rsidR="00411DF4">
        <w:rPr>
          <w:rFonts w:asciiTheme="majorHAnsi" w:hAnsiTheme="majorHAnsi" w:cs="Arial"/>
          <w:sz w:val="26"/>
          <w:szCs w:val="26"/>
        </w:rPr>
        <w:t>REGLED ODREDBI ZAKONA O PENZIJSKOM I INVALIDSKOM OSIGURANJU KOJE SE MIJENJAJU</w:t>
      </w:r>
    </w:p>
    <w:p w:rsidR="00D20739" w:rsidRDefault="00D20739" w:rsidP="00FF5CA5">
      <w:pPr>
        <w:jc w:val="center"/>
        <w:rPr>
          <w:rFonts w:asciiTheme="majorHAnsi" w:hAnsiTheme="majorHAnsi" w:cs="Arial"/>
          <w:sz w:val="26"/>
          <w:szCs w:val="26"/>
        </w:rPr>
      </w:pPr>
    </w:p>
    <w:p w:rsidR="00FF5CA5" w:rsidRPr="0084406D" w:rsidRDefault="00FF5CA5" w:rsidP="00FF5CA5">
      <w:pPr>
        <w:jc w:val="center"/>
        <w:rPr>
          <w:rFonts w:asciiTheme="majorHAnsi" w:hAnsiTheme="majorHAnsi" w:cs="Arial"/>
          <w:sz w:val="26"/>
          <w:szCs w:val="26"/>
        </w:rPr>
      </w:pPr>
      <w:r w:rsidRPr="0084406D">
        <w:rPr>
          <w:rFonts w:asciiTheme="majorHAnsi" w:hAnsiTheme="majorHAnsi" w:cs="Arial"/>
          <w:sz w:val="26"/>
          <w:szCs w:val="26"/>
        </w:rPr>
        <w:t xml:space="preserve"> </w:t>
      </w:r>
    </w:p>
    <w:p w:rsidR="00FF5CA5" w:rsidRPr="0084406D" w:rsidRDefault="00FF5CA5" w:rsidP="00FF5CA5">
      <w:pPr>
        <w:jc w:val="both"/>
        <w:rPr>
          <w:rFonts w:asciiTheme="majorHAnsi" w:hAnsiTheme="majorHAnsi" w:cs="Arial"/>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9</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Osiguranici, u smislu ovog zakona, su:</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 zaposleni (u daljem tekstu: osiguranik zaposleni);</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2) lica koja obavljaju samostalnu djelatnost (u daljem tekstu: osiguranik samostalnih djelatnosti);</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3) poljoprivrednici (u daljem tekstu: osiguranik-poljoprivrednik).</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Ako lice istovremeno ispunjava uslove za osiguranje po više osnova iz stava 1 ovog člana, osnov osiguranja određuje se na taj način što postojanje osnova osiguranja po prethodnoj tački isključuje osnov osiguranja iz naredne tačke.</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Obaveze za plaćanje doprinosa po osnovu osiguranja utvrđuju se u skladu sa ovim zakonom.</w:t>
      </w:r>
    </w:p>
    <w:p w:rsidR="00FF5CA5" w:rsidRPr="0084406D" w:rsidRDefault="00FF5CA5" w:rsidP="00FF5CA5">
      <w:pPr>
        <w:jc w:val="both"/>
        <w:rPr>
          <w:rFonts w:asciiTheme="majorHAnsi" w:hAnsiTheme="majorHAnsi" w:cs="Arial"/>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17</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 stiče pravo na starosnu penziju kad navrši 67 godina života i najmanje 15 godina penzijskog staža.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 stiče pravo na starosnu penziju kad navrši 40 godina staža osiguranja.</w:t>
      </w:r>
    </w:p>
    <w:p w:rsidR="00FF5CA5"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 stiče pravo na starosnu penziju kad navrši 30 godina staža osiguranja, od čega najmanje 20 godina efektivno provedenih na radnim mjestima na kojima se u rudnicima staž osiguranja računa sa uvećanim trajanjem.</w:t>
      </w:r>
    </w:p>
    <w:p w:rsidR="00C66871" w:rsidRPr="00624294" w:rsidRDefault="00C66871" w:rsidP="00624294">
      <w:pPr>
        <w:autoSpaceDE w:val="0"/>
        <w:autoSpaceDN w:val="0"/>
        <w:adjustRightInd w:val="0"/>
        <w:jc w:val="both"/>
        <w:rPr>
          <w:rFonts w:asciiTheme="majorHAnsi" w:eastAsiaTheme="minorHAnsi" w:hAnsiTheme="majorHAnsi" w:cs="Calibri"/>
          <w:sz w:val="26"/>
          <w:szCs w:val="26"/>
        </w:rPr>
      </w:pPr>
    </w:p>
    <w:p w:rsidR="00C66871" w:rsidRPr="00624294" w:rsidRDefault="00C66871" w:rsidP="00624294">
      <w:pPr>
        <w:autoSpaceDE w:val="0"/>
        <w:autoSpaceDN w:val="0"/>
        <w:adjustRightInd w:val="0"/>
        <w:jc w:val="center"/>
        <w:rPr>
          <w:rFonts w:asciiTheme="majorHAnsi" w:eastAsiaTheme="minorHAnsi" w:hAnsiTheme="majorHAnsi" w:cs="Calibri"/>
          <w:sz w:val="26"/>
          <w:szCs w:val="26"/>
        </w:rPr>
      </w:pPr>
      <w:r w:rsidRPr="00624294">
        <w:rPr>
          <w:rFonts w:asciiTheme="majorHAnsi" w:eastAsiaTheme="minorHAnsi" w:hAnsiTheme="majorHAnsi" w:cs="Calibri"/>
          <w:sz w:val="26"/>
          <w:szCs w:val="26"/>
        </w:rPr>
        <w:t>Član 17a</w:t>
      </w:r>
    </w:p>
    <w:p w:rsidR="00C66871" w:rsidRPr="00624294" w:rsidRDefault="00C66871" w:rsidP="00624294">
      <w:pPr>
        <w:autoSpaceDE w:val="0"/>
        <w:autoSpaceDN w:val="0"/>
        <w:adjustRightInd w:val="0"/>
        <w:ind w:firstLine="720"/>
        <w:jc w:val="both"/>
        <w:rPr>
          <w:rFonts w:asciiTheme="majorHAnsi" w:eastAsiaTheme="minorHAnsi" w:hAnsiTheme="majorHAnsi" w:cs="Calibri"/>
          <w:sz w:val="26"/>
          <w:szCs w:val="26"/>
        </w:rPr>
      </w:pPr>
      <w:r w:rsidRPr="00624294">
        <w:rPr>
          <w:rFonts w:asciiTheme="majorHAnsi" w:eastAsiaTheme="minorHAnsi" w:hAnsiTheme="majorHAnsi" w:cs="Calibri"/>
          <w:sz w:val="26"/>
          <w:szCs w:val="26"/>
        </w:rPr>
        <w:t>Osiguranik stiče pravo na prijevremenu starosnu penziju kad navrši 62 godine života i najmanje 15 godina penzijskog staža.</w:t>
      </w:r>
    </w:p>
    <w:p w:rsidR="00C66871" w:rsidRPr="00624294" w:rsidRDefault="00C66871" w:rsidP="00624294">
      <w:pPr>
        <w:autoSpaceDE w:val="0"/>
        <w:autoSpaceDN w:val="0"/>
        <w:adjustRightInd w:val="0"/>
        <w:jc w:val="both"/>
        <w:rPr>
          <w:rFonts w:asciiTheme="majorHAnsi" w:eastAsiaTheme="minorHAnsi" w:hAnsiTheme="majorHAnsi" w:cs="Calibri"/>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18</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Osiguraniku kome se staž osiguranja računa sa uvećanim trajanjem, starosna granica za sticanje prava na starosnu penziju, utvrđena u članu 17 stav 1 ovog zakona, snižava se zavisno od stepena uvećanja staža za po jednu godinu, i to:</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1) za svakih šest godina provedenih na radnom mjestu, odnosno poslu na kome se efektivno provedenih 12 mjeseci računa u staž osiguranja kao 14 mjeseci;</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2) za svakih pet godina provedenih na radnom mjestu, odnosno poslu na kome se efektivno provedenih 12 mjeseci računa u staž osiguranja kao 15 mjeseci;</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3) za svake četiri godine provedene na radnom mjestu, odnosno poslu na kome se efektivno provedenih 12 mjeseci računa u staž osiguranja kao 16 mjeseci;</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4) za svake tri godine provedene na radnom mjestu, odnosno poslu na kome se efektivno provedenih 12 mjeseci računa u staž osiguranja kao 18 mjeseci.</w:t>
      </w:r>
    </w:p>
    <w:p w:rsidR="00FF5CA5" w:rsidRPr="0084406D" w:rsidRDefault="00FF5CA5" w:rsidP="00FF5CA5">
      <w:pPr>
        <w:jc w:val="both"/>
        <w:rPr>
          <w:rFonts w:asciiTheme="majorHAnsi" w:hAnsiTheme="majorHAnsi" w:cs="Arial"/>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29</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Osiguraniku kome je penzija određena prema članu 20 ovog zakona manja od najniže penzije, određuje se najniža penzija.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Najniža starosna penzija utvrđuje se na način propisan članom 20 ovog zakona s tim što lični koeficijent osiguranika iznosi 0,5.</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Penzija iz stava 2 ovog člana ne može iznositi manje od 45 EURA.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Odredba stava 3 ovog člana odnosi se i na prijevremenu penziju i porodičnu penziju.</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Iznos iz stava 3 ovog člana usklađuje se na način kako se vrši usklađivanje vrijednosti penzije za jedan lični bod.</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Odredba stava 3 ovog člana ne odnosi se na srazmjerne penzije ostvarene primjenom međunarodnih ugovora.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37</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 kod koga nastane gubitak radne sposobnosti iz člana 30 st. 1 i 2 ovog zakona stiče pravo na invalidsku penziju:</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 ako je invalidnost prouzrokovana povredom na radu ili profesionalnom bolešću-bez obzira na dužinu penzijskog staža;</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2) ako je invalidnost prouzrokovana povredom van rada ili bolešću-pod uslovom da je gubitak radne sposobnosti nastao prije navršenja godina života propisanih za sticanje prava na starosnu penziju iz člana 17 stav 1 ovog zakona i da je imao navršen penzijski staž koji mu pokriva najmanje jednu trećinu radnog vijeka.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 kod koga je invalidnost prouzrokovana bolešću ili povredom van rada nastala prije navršenja 30 godina života stiče pravo na invalidsku penziju:</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1) kad je invalidnost nastala do navršenih 20 godina života-bez obzira na dužinu staža osiguranja;</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2) kad je invalidnost nastala od 20. godine do navršenih 30 godina života-ako do nastanka invalidnosti ima ukupno najmanje godinu dana staža osiguranja, ako je to za osiguranika povoljnije od uslova iz stava 1 tačka 2 ovog člana.</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p>
    <w:p w:rsidR="00FF5CA5" w:rsidRPr="0084406D" w:rsidRDefault="00FF5CA5" w:rsidP="00FF5CA5">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42</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Pravo na porodičnu penziju mogu ostvariti članovi porodice:</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 umrlog osiguranika koji je navršio najmanje pet godina staža osiguranja ili najmanje deset godina penzijskog staža ili ispunio uslove za starosnu ili invlidsku penziju;</w:t>
      </w:r>
    </w:p>
    <w:p w:rsidR="00FF5CA5" w:rsidRPr="0084406D" w:rsidRDefault="00FF5CA5" w:rsidP="00FF5CA5">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2) umrlog korisnika starosne ili invalidske penzije.</w:t>
      </w:r>
    </w:p>
    <w:p w:rsidR="00FF5CA5" w:rsidRPr="0084406D" w:rsidRDefault="00FF5CA5" w:rsidP="00FF5CA5">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Ako je smrt osiguranika, odnosno lica iz čl. 14 i 15 ovog zakona nastala kao posledica povrede na radu ili profesionalne bolesti, članovi njegove porodice stiču pravo na porodičnu penziju, bez obzira na dužinu penzijskog staža osiguranika, odnosno tog lica.</w:t>
      </w:r>
    </w:p>
    <w:p w:rsidR="00FF5CA5" w:rsidRPr="0084406D" w:rsidRDefault="00FF5CA5" w:rsidP="00FF5CA5">
      <w:pPr>
        <w:jc w:val="both"/>
        <w:rPr>
          <w:rFonts w:asciiTheme="majorHAnsi" w:hAnsiTheme="majorHAnsi" w:cs="Arial"/>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46</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Dijete stiče pravo na porodičnu penziju i ona mu pripada do navršenih 19 godina života.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Poslije navršenih 19 godina života dijete stiče pravo na porodičnu penziju i ona mu pripada do završetka školovanja, ali najkasnije do navršenih 24 godine života, ako pohađa fakultet.</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Izuzetno, ukoliko dijete pohađa fakultet čije je trajanje duže od četiri godine porodična penzija mu pripada do navršenih 25 godina života.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Dijete stiče pravo na porodičnu penziju i ona mu pripada dok traje nesposobnost za samostalan život i rad, nastala do uzrasta do koga se djeci obezbjeđuje pravo na porodičnu penziju.</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Dijete stiče pravo na porodičnu penziju i ona mu pripada dok traje nesposobnost za samostalan život i rad, nastala poslije uzrasta do koga se djeci obezbjeđuje pravo na porodičnu penziju, a prije smrti osiguranika, odnosno korisnika prava, pod uslovom da ga je osiguranik, odnosno korisnik prava izdržavao do svoje smrti.</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Invalidno dijete, u skladu sa propisima o razvrstavanju djece ometene u razvoju, stiče pravo na porodičnu penziju i ona mu pripada od prestanka zaposlenja, odnosno obavljanja samostalne djelatnosti.</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Djetetu kome je školovanje prekinuto zbog bolesti pravo na porodičnu penziju pripada i za vrijeme bolesti do navršenih godina života iz st. 2 i 3 ovog člana, kao i iznad tih godina, ali najviše za onoliko vremena koliko je zbog bolesti izgubilo od školovanja.</w:t>
      </w:r>
    </w:p>
    <w:p w:rsidR="0045557C" w:rsidRPr="0084406D" w:rsidRDefault="0045557C" w:rsidP="0045557C">
      <w:pPr>
        <w:jc w:val="both"/>
        <w:rPr>
          <w:rFonts w:asciiTheme="majorHAnsi" w:hAnsiTheme="majorHAnsi" w:cs="Arial"/>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50</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Kada je izdržavanje uslov za sticanje prava na porodičnu penziju, smatra se da je umrli osiguranik, odnosno korisnik prava na penziju izdržavao člana porodice, ako sopstveni prosječni mjesečni prihod člana porodice u prethodnoj godini ne prelazi iznos od 25% prosječne mjesečne zarade u Crnoj Gori u prethodnoj godini.</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U prihode iz stava 1 ovog člana ne uzimaju se: novčana davanja po osnovu socijalne i dječije zaštite; novčana naknada za pomoć i njegu; novčana naknada za tjelesno oštećenje; primanja po osnovu nagrada; otpremnina zbog odlaska u penziju, kao i primanja po osnovu učeničkog i studentskog standarda.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58</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Vrijednost penzije za jedan lični bod usklađuje se od 1. januara tekuće godine, na osnovu statističkih podataka, sa kretanjem potrošačkih cijena i prosječnih zarada zaposlenih na teritoriji Crne Gore u prethodnoj godini u odnosu na godinu koja joj prethodi, u procentu koji predstavlja zbir 75% procenta rasta, odnosno pada potrošačkih cijena i 25% procenta rasta, odnosno pada zarada.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Usklađivanje penzije vrši se na način i u roku iz stava 1 ovog člana.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Izuzetno od st. 1 i 2 ovog člana, ako bi procent koji predstavlja zbir 75% procenta rasta, odnosno pada potrošačkih cijena i 25% procenta rasta, odnosno pada zarada iz stava 1 ovog člana doveo do negativnog usklađivanja, vrijednost penzije za jedan lični bod i penzije se ne usklađuju.</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Akt o usklađivanju penzija i vrijednosti penzije za jedan lični bod donosi Fond.</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66</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Licu kome je prestalo obavezno osiguranje u staž osiguranja računa se vrijeme za koje je plaćen doprinos po prestanku obaveznog osiguranja (produženo osiguranje) i to za vrijeme:</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 stručnog usavršavanja ili specijalizacije;</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2) privremene nezaposlenosti, ako je za to vrijeme prijavljen Zavodu za zapošljavanje, pod uslovom da se prijavio u zakonom propisanom roku, do najviše pet godina za pojedini slučaj prekida osiguranja;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3) boravka u inostranstvu kao bračni drug osiguranika koji je na službi u inostranstvu kod našeg poslodavca ili na osnovu međunarodnog ugovora;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4) njege djeteta do 15 godina života ili starijeg, kome je usljed potpune i trajne nesposobnosti potrebna stalna njega i pomoć, ali najviše do pet godina za pojedini slučaj prekida osiguranja;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5) za koje zaposleni koristi neplaćeno odsustvo po propisima o radu.</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Vrijeme produženog osiguranja uzima se u obzir za sticanje prava iz penzijskog i invalidskog osiguranja i za određivanje visine penzije, ali najviše onoliko vremena koliko iznosi staž osiguranja navršen po osnovu obaveznog osiguranja.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Zahtjev za produženo osiguranje podnosi se najkasnije u roku od šest mjeseci od dana prestanka obaveznog osiguranja.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67</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Doprinos za produženo osiguranje plaćaju osiguranici iz člana 66 stav 1 ovog zakona po stopi od 21,6% na osnovicu koju čini zarada, odnosno osnovica osiguranja ostvarena u poslednjem mjesecu koji prethodi mjesecu prestanka obaveznog osiguranja.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Osnovica iz stava 1 ovog člana ne može biti manja od osnovne cijene rada utvrđene opštim kolektivnim ugovorom za odgovarajuću kategoriju stručnosti.</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Način usklađivanja osnovica iz st. 1 i 2 ovog člana, kao i rokove i način plaćanja doprinosa za produženo osiguranje propisuje Fond.</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82</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Postupak za ostvarivanje prava na starosnu penziju pokreće se na zahtjev osiguranika.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Postupak za ostvarivanje prava na porodičnu penziju pokreće se na zahtjev člana porodice umrlog osiguranika, odnosno korisnika prava.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Postupak za ostvarivanje prava na invalidsku penziju pokreće se na zahtjev osiguranika, odnosno poslodavca kod kojeg je osiguranik zaposlen, kao i na predlog zdravstvene organizacije koja je osiguraniku pružala zdravstvenu zaštitu.</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Postupak za ostvarivanje prava na novčanu naknadu za tjelesno oštećenje pokreće se na zahtjev osiguranika, odnosno korisnika prava, na osnovu medicinske dokumentacije.</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Postupak za ostvarivanje prava na novčanu naknadu za tjelesno oštećenje pokreće se i po službenoj dužnosti, na osnovu mišljenja organa vještačenja datog prilikom vještačenja o invalidnosti, u skladu sa opštim aktom Fonda.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Uz zahtjev, odnosno predlog iz st. 3 i 4 ovog člana podnosi se medicinska dokumentacija.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Medicinska dokumentacija iz stava 6 ovog člana se pribavlja od zdravstvenih ustanova koje odredi organ državne uprave nadležan za poslove penzijskog i invalidskog osiguranja, po prethodno pribavljenom mišljenju organa državne uprave nadležnog za poslove zdravlja.</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Obim i sadržinu medicinske dokumentacije iz stava 6 ovog člana propisuje organ državne uprave nadležan za poslove penzijskog i invalidskog osiguranja, po prethodno pribavljenom mišljenju organa državne uprave nadležnog za poslove zdravlja.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100</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Penzije i novčane naknade za tjelesno oštećenje se utvrđuju u mjesečnom iznosu i isplaćuju unazad.</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Fond je dužan da korisniku isplaćuje penziju, odnosno novčanu naknadu za tjelesno oštećenje u mjestu njegovog boravka u Crnoj Gori.</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Isplata penzija i novčanih naknada za tjelesno oštećenje u inostranstvu vrši se pod uslovima predviđenim međunarodnim ugovorom, odnosno pod uslovom reciprociteta.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p>
    <w:p w:rsidR="0045557C" w:rsidRPr="0084406D" w:rsidRDefault="0045557C" w:rsidP="0045557C">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197đ</w:t>
      </w:r>
    </w:p>
    <w:p w:rsidR="0045557C" w:rsidRPr="0084406D" w:rsidRDefault="0045557C" w:rsidP="0045557C">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Izuzetno od odredbe člana 17 stav 1 ovog zakona, pravo na starosnu penziju osiguranik stiče kad navrši 15 godina penzijskog staža i:</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 u 2010, 2011, 2012. i 2013. godini 65 godina života (muškarac), odnosno 60 godina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2) u 2014. godini 65 godina i dva mjeseca života (muškarac), odnosno 60 godina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3) u 2015. godini 65 godina i četiri mjeseca života (muškarac), odnosno 60 godina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4) u 2016. godini 65 godina i šest mjeseci života (muškarac), odnosno 60 godina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5) u 2017. godini 65 godina i osam mjeseci života (muškarac), odnosno 61 godina života(žena);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6) u 2018. godini 65 godina i deset mjeseci života (muškarac), odnosno 61 godina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7) u 2019. godini 66 godina života (muškarac), odnosno 61 godina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8) u 2020. godini 66 godina i dva mjeseca života (muškarac), odnosno 61 godina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9) u 2021. godini 66 godina i četiri mjeseca života (muškarac), odnosno 62 godine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10) u 2022. godini 66 godina i šest mjeseci života (muškarac), odnosno 62 godine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11) u 2023. godini 66 godina i osam mjeseci života (muškarac), odnosno 62 godine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12) u 2024. godini 66 godina i deset mjeseci života (muškarac), odnosno 62 godine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13) u 2025. godini 63 godine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 xml:space="preserve"> 14) u 2026. godini 63 godine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15) u 2027. godini 63 godine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16) u 2028. godini 63 godine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17) u 2029. godini 64 godine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18) u 2030. godini 64 godine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19) u 2031. godini 64 godine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20) u 2032. godini 64 godine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21) u 2033. godini 65 godina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Pr="0084406D">
        <w:rPr>
          <w:rFonts w:asciiTheme="majorHAnsi" w:eastAsiaTheme="minorHAnsi" w:hAnsiTheme="majorHAnsi" w:cs="Calibri"/>
          <w:sz w:val="26"/>
          <w:szCs w:val="26"/>
        </w:rPr>
        <w:tab/>
        <w:t>22) u 2034. godini 65 godina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23) u 2035. godini 65 godina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24) u 2036. godini 65 godina i devet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 xml:space="preserve"> 25) u 2037. godini 66 godina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26) u 2038. godini 66 godina i tri mjeseca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27) u 2039. godini 66 godina i šest mjeseci života (žena);</w:t>
      </w:r>
    </w:p>
    <w:p w:rsidR="0045557C" w:rsidRPr="0084406D" w:rsidRDefault="0045557C" w:rsidP="0045557C">
      <w:pPr>
        <w:autoSpaceDE w:val="0"/>
        <w:autoSpaceDN w:val="0"/>
        <w:adjustRightInd w:val="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 xml:space="preserve">  </w:t>
      </w:r>
      <w:r w:rsidR="0084406D" w:rsidRPr="0084406D">
        <w:rPr>
          <w:rFonts w:asciiTheme="majorHAnsi" w:eastAsiaTheme="minorHAnsi" w:hAnsiTheme="majorHAnsi" w:cs="Calibri"/>
          <w:sz w:val="26"/>
          <w:szCs w:val="26"/>
        </w:rPr>
        <w:tab/>
      </w:r>
      <w:r w:rsidRPr="0084406D">
        <w:rPr>
          <w:rFonts w:asciiTheme="majorHAnsi" w:eastAsiaTheme="minorHAnsi" w:hAnsiTheme="majorHAnsi" w:cs="Calibri"/>
          <w:sz w:val="26"/>
          <w:szCs w:val="26"/>
        </w:rPr>
        <w:t xml:space="preserve"> 28) u 2040. godini 66 godina i devet mjeseci života (žena).</w:t>
      </w:r>
    </w:p>
    <w:p w:rsidR="0045557C" w:rsidRPr="0084406D" w:rsidRDefault="0045557C" w:rsidP="0084406D">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Osiguraniku kome se staž osiguranja računa sa uvećanim trajanjem starosna granica za sticanje prava na starosnu penziju iz stava 1 ovog člana u periodu od 2013. do 2040. godine snižava se u skladu sa članom 18 ovog zakona.</w:t>
      </w:r>
    </w:p>
    <w:p w:rsidR="0045557C" w:rsidRPr="0084406D" w:rsidRDefault="0045557C" w:rsidP="0084406D">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Godine života iz stava 1 tač. 1 do 28 ovog člana, čijim navršenjem se, u periodu od 1. januara 2013. godine do 31. decembra 2040. godine, stiče pravo na starosnu penziju su godine života do kojih se u tom periodu shodno odredbi člana 37 stav 1 tačka 2 ovog zakona stiče pravo na invalidsku penziju.</w:t>
      </w:r>
    </w:p>
    <w:p w:rsidR="0084406D" w:rsidRPr="0084406D" w:rsidRDefault="0084406D" w:rsidP="0084406D">
      <w:pPr>
        <w:autoSpaceDE w:val="0"/>
        <w:autoSpaceDN w:val="0"/>
        <w:adjustRightInd w:val="0"/>
        <w:jc w:val="both"/>
        <w:rPr>
          <w:rFonts w:asciiTheme="majorHAnsi" w:eastAsiaTheme="minorHAnsi" w:hAnsiTheme="majorHAnsi" w:cs="Calibri"/>
          <w:sz w:val="26"/>
          <w:szCs w:val="26"/>
        </w:rPr>
      </w:pPr>
    </w:p>
    <w:p w:rsidR="0084406D" w:rsidRPr="0084406D" w:rsidRDefault="0084406D" w:rsidP="0084406D">
      <w:pPr>
        <w:autoSpaceDE w:val="0"/>
        <w:autoSpaceDN w:val="0"/>
        <w:adjustRightInd w:val="0"/>
        <w:jc w:val="center"/>
        <w:rPr>
          <w:rFonts w:asciiTheme="majorHAnsi" w:eastAsiaTheme="minorHAnsi" w:hAnsiTheme="majorHAnsi" w:cs="Calibri"/>
          <w:sz w:val="26"/>
          <w:szCs w:val="26"/>
        </w:rPr>
      </w:pPr>
      <w:r w:rsidRPr="0084406D">
        <w:rPr>
          <w:rFonts w:asciiTheme="majorHAnsi" w:eastAsiaTheme="minorHAnsi" w:hAnsiTheme="majorHAnsi" w:cs="Calibri"/>
          <w:sz w:val="26"/>
          <w:szCs w:val="26"/>
        </w:rPr>
        <w:t>Član 197i</w:t>
      </w:r>
    </w:p>
    <w:p w:rsidR="0084406D" w:rsidRPr="0084406D" w:rsidRDefault="0084406D" w:rsidP="0084406D">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Pravo na starosnu penziju sa navršenih 20 godina staža osiguranja, bez obzira na godine starosti, ima jedan od roditelja koji ima dijete ili staratelj koji vrši starateljstvo nad djetetom, bez obzira na godine života djeteta, sa teškim smetnjama u razvoju koje je korisnik lične invalidnine.</w:t>
      </w:r>
    </w:p>
    <w:p w:rsidR="0084406D" w:rsidRPr="0084406D" w:rsidRDefault="0084406D" w:rsidP="0084406D">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Visina penzije za roditelja djeteta sa teškim smetnjama u razvoju ili staratelja koji vrši starateljstvo nad djetetom, koje je korisnik lične invalidnine, uvećava se za 20% kao i licima iz člana 197a, a u vezi člana 197v.</w:t>
      </w:r>
    </w:p>
    <w:p w:rsidR="0084406D" w:rsidRPr="0084406D" w:rsidRDefault="0084406D" w:rsidP="0084406D">
      <w:pPr>
        <w:autoSpaceDE w:val="0"/>
        <w:autoSpaceDN w:val="0"/>
        <w:adjustRightInd w:val="0"/>
        <w:ind w:firstLine="720"/>
        <w:jc w:val="both"/>
        <w:rPr>
          <w:rFonts w:asciiTheme="majorHAnsi" w:eastAsiaTheme="minorHAnsi" w:hAnsiTheme="majorHAnsi" w:cs="Calibri"/>
          <w:sz w:val="26"/>
          <w:szCs w:val="26"/>
        </w:rPr>
      </w:pPr>
      <w:r w:rsidRPr="0084406D">
        <w:rPr>
          <w:rFonts w:asciiTheme="majorHAnsi" w:eastAsiaTheme="minorHAnsi" w:hAnsiTheme="majorHAnsi" w:cs="Calibri"/>
          <w:sz w:val="26"/>
          <w:szCs w:val="26"/>
        </w:rPr>
        <w:t>Pravo iz stava 1 ovog člana ne odnosi se na staratelja koga po službenoj dužnosti imenuje organ starateljstva.</w:t>
      </w:r>
    </w:p>
    <w:sectPr w:rsidR="0084406D" w:rsidRPr="0084406D" w:rsidSect="00C66871">
      <w:footerReference w:type="default" r:id="rId8"/>
      <w:footerReference w:type="first" r:id="rId9"/>
      <w:pgSz w:w="12240" w:h="15840"/>
      <w:pgMar w:top="1077" w:right="1440" w:bottom="1077"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4D1" w:rsidRDefault="008D04D1" w:rsidP="007050BE">
      <w:r>
        <w:separator/>
      </w:r>
    </w:p>
  </w:endnote>
  <w:endnote w:type="continuationSeparator" w:id="0">
    <w:p w:rsidR="008D04D1" w:rsidRDefault="008D04D1" w:rsidP="0070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013478"/>
      <w:docPartObj>
        <w:docPartGallery w:val="Page Numbers (Bottom of Page)"/>
        <w:docPartUnique/>
      </w:docPartObj>
    </w:sdtPr>
    <w:sdtEndPr>
      <w:rPr>
        <w:noProof/>
      </w:rPr>
    </w:sdtEndPr>
    <w:sdtContent>
      <w:p w:rsidR="00FF0699" w:rsidRDefault="00FF0699">
        <w:pPr>
          <w:pStyle w:val="Footer"/>
          <w:jc w:val="center"/>
        </w:pPr>
        <w:r>
          <w:fldChar w:fldCharType="begin"/>
        </w:r>
        <w:r>
          <w:instrText xml:space="preserve"> PAGE   \* MERGEFORMAT </w:instrText>
        </w:r>
        <w:r>
          <w:fldChar w:fldCharType="separate"/>
        </w:r>
        <w:r w:rsidR="00C02BBE">
          <w:rPr>
            <w:noProof/>
          </w:rPr>
          <w:t>12</w:t>
        </w:r>
        <w:r>
          <w:rPr>
            <w:noProof/>
          </w:rPr>
          <w:fldChar w:fldCharType="end"/>
        </w:r>
      </w:p>
    </w:sdtContent>
  </w:sdt>
  <w:p w:rsidR="005F5D67" w:rsidRDefault="005F5D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109854"/>
      <w:docPartObj>
        <w:docPartGallery w:val="Page Numbers (Bottom of Page)"/>
        <w:docPartUnique/>
      </w:docPartObj>
    </w:sdtPr>
    <w:sdtEndPr>
      <w:rPr>
        <w:noProof/>
      </w:rPr>
    </w:sdtEndPr>
    <w:sdtContent>
      <w:p w:rsidR="00B52341" w:rsidRDefault="00B52341">
        <w:pPr>
          <w:pStyle w:val="Footer"/>
          <w:jc w:val="center"/>
        </w:pPr>
        <w:r>
          <w:fldChar w:fldCharType="begin"/>
        </w:r>
        <w:r>
          <w:instrText xml:space="preserve"> PAGE   \* MERGEFORMAT </w:instrText>
        </w:r>
        <w:r>
          <w:fldChar w:fldCharType="separate"/>
        </w:r>
        <w:r w:rsidR="00C02BBE">
          <w:rPr>
            <w:noProof/>
          </w:rPr>
          <w:t>1</w:t>
        </w:r>
        <w:r>
          <w:rPr>
            <w:noProof/>
          </w:rPr>
          <w:fldChar w:fldCharType="end"/>
        </w:r>
      </w:p>
    </w:sdtContent>
  </w:sdt>
  <w:p w:rsidR="00B52341" w:rsidRDefault="00B52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4D1" w:rsidRDefault="008D04D1" w:rsidP="007050BE">
      <w:r>
        <w:separator/>
      </w:r>
    </w:p>
  </w:footnote>
  <w:footnote w:type="continuationSeparator" w:id="0">
    <w:p w:rsidR="008D04D1" w:rsidRDefault="008D04D1" w:rsidP="007050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247"/>
    <w:multiLevelType w:val="hybridMultilevel"/>
    <w:tmpl w:val="4D144F1C"/>
    <w:lvl w:ilvl="0" w:tplc="2A102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A1F57"/>
    <w:multiLevelType w:val="hybridMultilevel"/>
    <w:tmpl w:val="4D144F1C"/>
    <w:lvl w:ilvl="0" w:tplc="2A102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233CC8"/>
    <w:multiLevelType w:val="hybridMultilevel"/>
    <w:tmpl w:val="7E7E3796"/>
    <w:lvl w:ilvl="0" w:tplc="7130B836">
      <w:start w:val="3"/>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3C5BC1"/>
    <w:multiLevelType w:val="hybridMultilevel"/>
    <w:tmpl w:val="28688B3A"/>
    <w:lvl w:ilvl="0" w:tplc="D3F02490">
      <w:numFmt w:val="bullet"/>
      <w:lvlText w:val="-"/>
      <w:lvlJc w:val="left"/>
      <w:pPr>
        <w:ind w:left="1080" w:hanging="360"/>
      </w:pPr>
      <w:rPr>
        <w:rFonts w:ascii="Cambria" w:eastAsia="Times New Roman"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FF4AE1"/>
    <w:multiLevelType w:val="hybridMultilevel"/>
    <w:tmpl w:val="5A9468FC"/>
    <w:lvl w:ilvl="0" w:tplc="3E7EB138">
      <w:numFmt w:val="bullet"/>
      <w:lvlText w:val="-"/>
      <w:lvlJc w:val="left"/>
      <w:pPr>
        <w:ind w:left="1080" w:hanging="360"/>
      </w:pPr>
      <w:rPr>
        <w:rFonts w:ascii="Cambria" w:eastAsiaTheme="minorHAns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C72341"/>
    <w:multiLevelType w:val="hybridMultilevel"/>
    <w:tmpl w:val="F872EF76"/>
    <w:lvl w:ilvl="0" w:tplc="D3BC6CB0">
      <w:numFmt w:val="bullet"/>
      <w:lvlText w:val="-"/>
      <w:lvlJc w:val="left"/>
      <w:pPr>
        <w:ind w:left="1080" w:hanging="360"/>
      </w:pPr>
      <w:rPr>
        <w:rFonts w:ascii="Cambria" w:eastAsiaTheme="minorHAns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0908ED"/>
    <w:multiLevelType w:val="hybridMultilevel"/>
    <w:tmpl w:val="13A64260"/>
    <w:lvl w:ilvl="0" w:tplc="D74CFB66">
      <w:start w:val="3"/>
      <w:numFmt w:val="bullet"/>
      <w:lvlText w:val="-"/>
      <w:lvlJc w:val="left"/>
      <w:pPr>
        <w:ind w:left="1080" w:hanging="360"/>
      </w:pPr>
      <w:rPr>
        <w:rFonts w:ascii="Cambria" w:eastAsiaTheme="minorHAns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673907"/>
    <w:multiLevelType w:val="hybridMultilevel"/>
    <w:tmpl w:val="989E4CDA"/>
    <w:lvl w:ilvl="0" w:tplc="7C4AB70A">
      <w:numFmt w:val="bullet"/>
      <w:lvlText w:val="-"/>
      <w:lvlJc w:val="left"/>
      <w:pPr>
        <w:ind w:left="1080" w:hanging="360"/>
      </w:pPr>
      <w:rPr>
        <w:rFonts w:ascii="Cambria" w:eastAsiaTheme="minorHAns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65F39"/>
    <w:multiLevelType w:val="hybridMultilevel"/>
    <w:tmpl w:val="F2F8A6E6"/>
    <w:lvl w:ilvl="0" w:tplc="E1C4C4D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5"/>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78"/>
    <w:rsid w:val="00003B98"/>
    <w:rsid w:val="00017CDE"/>
    <w:rsid w:val="00024399"/>
    <w:rsid w:val="00035691"/>
    <w:rsid w:val="00040B5A"/>
    <w:rsid w:val="0004235B"/>
    <w:rsid w:val="00043590"/>
    <w:rsid w:val="00053B2E"/>
    <w:rsid w:val="00053DBF"/>
    <w:rsid w:val="000568A2"/>
    <w:rsid w:val="00061934"/>
    <w:rsid w:val="00062C37"/>
    <w:rsid w:val="00062F81"/>
    <w:rsid w:val="000665A5"/>
    <w:rsid w:val="00070958"/>
    <w:rsid w:val="00081994"/>
    <w:rsid w:val="00082178"/>
    <w:rsid w:val="00082AAF"/>
    <w:rsid w:val="00084FB5"/>
    <w:rsid w:val="000855D2"/>
    <w:rsid w:val="00093929"/>
    <w:rsid w:val="00094124"/>
    <w:rsid w:val="00097661"/>
    <w:rsid w:val="000A7980"/>
    <w:rsid w:val="000B3F14"/>
    <w:rsid w:val="000B44E5"/>
    <w:rsid w:val="000B54C1"/>
    <w:rsid w:val="000B7064"/>
    <w:rsid w:val="000C0807"/>
    <w:rsid w:val="000D27F7"/>
    <w:rsid w:val="000D3E51"/>
    <w:rsid w:val="000E34D9"/>
    <w:rsid w:val="000E3C53"/>
    <w:rsid w:val="000E3C92"/>
    <w:rsid w:val="000F6888"/>
    <w:rsid w:val="001033EC"/>
    <w:rsid w:val="00103540"/>
    <w:rsid w:val="001068FF"/>
    <w:rsid w:val="00111D9B"/>
    <w:rsid w:val="00112E4C"/>
    <w:rsid w:val="00120468"/>
    <w:rsid w:val="00122B12"/>
    <w:rsid w:val="00123DB6"/>
    <w:rsid w:val="00124E04"/>
    <w:rsid w:val="001372F5"/>
    <w:rsid w:val="00137ECC"/>
    <w:rsid w:val="001423D6"/>
    <w:rsid w:val="00151307"/>
    <w:rsid w:val="001527D0"/>
    <w:rsid w:val="001543B2"/>
    <w:rsid w:val="001576AD"/>
    <w:rsid w:val="0016724A"/>
    <w:rsid w:val="00171F3B"/>
    <w:rsid w:val="001735F5"/>
    <w:rsid w:val="00177427"/>
    <w:rsid w:val="00180E93"/>
    <w:rsid w:val="00193306"/>
    <w:rsid w:val="00193AD8"/>
    <w:rsid w:val="00194C82"/>
    <w:rsid w:val="00197900"/>
    <w:rsid w:val="001A4DA9"/>
    <w:rsid w:val="001A5561"/>
    <w:rsid w:val="001A7C4D"/>
    <w:rsid w:val="001B3551"/>
    <w:rsid w:val="001B666D"/>
    <w:rsid w:val="001C2B4B"/>
    <w:rsid w:val="001C37D2"/>
    <w:rsid w:val="001C53D0"/>
    <w:rsid w:val="001E0A89"/>
    <w:rsid w:val="001F5FD4"/>
    <w:rsid w:val="00206EA3"/>
    <w:rsid w:val="00216AAE"/>
    <w:rsid w:val="00221002"/>
    <w:rsid w:val="00222F8F"/>
    <w:rsid w:val="00226C4E"/>
    <w:rsid w:val="002272C3"/>
    <w:rsid w:val="0022733D"/>
    <w:rsid w:val="00233FB6"/>
    <w:rsid w:val="0023626C"/>
    <w:rsid w:val="00237047"/>
    <w:rsid w:val="002422AC"/>
    <w:rsid w:val="00246473"/>
    <w:rsid w:val="00247947"/>
    <w:rsid w:val="0025044E"/>
    <w:rsid w:val="00251FD5"/>
    <w:rsid w:val="002612C8"/>
    <w:rsid w:val="00262876"/>
    <w:rsid w:val="002677C3"/>
    <w:rsid w:val="002767DA"/>
    <w:rsid w:val="0027797E"/>
    <w:rsid w:val="00286C2A"/>
    <w:rsid w:val="00291513"/>
    <w:rsid w:val="00292299"/>
    <w:rsid w:val="002939B5"/>
    <w:rsid w:val="00293B38"/>
    <w:rsid w:val="002A194B"/>
    <w:rsid w:val="002B44D7"/>
    <w:rsid w:val="002C318F"/>
    <w:rsid w:val="002C4F74"/>
    <w:rsid w:val="002D20E5"/>
    <w:rsid w:val="002D3A81"/>
    <w:rsid w:val="002D472C"/>
    <w:rsid w:val="002D6E41"/>
    <w:rsid w:val="002E0F89"/>
    <w:rsid w:val="002E16FF"/>
    <w:rsid w:val="002E3521"/>
    <w:rsid w:val="002F1440"/>
    <w:rsid w:val="002F2945"/>
    <w:rsid w:val="002F5656"/>
    <w:rsid w:val="0030136E"/>
    <w:rsid w:val="00310CF7"/>
    <w:rsid w:val="00315715"/>
    <w:rsid w:val="00317FA1"/>
    <w:rsid w:val="003200B1"/>
    <w:rsid w:val="003260BF"/>
    <w:rsid w:val="00326A12"/>
    <w:rsid w:val="00326C8A"/>
    <w:rsid w:val="00326D8C"/>
    <w:rsid w:val="00335216"/>
    <w:rsid w:val="00337FB0"/>
    <w:rsid w:val="00341122"/>
    <w:rsid w:val="00345E01"/>
    <w:rsid w:val="00350C52"/>
    <w:rsid w:val="0035349C"/>
    <w:rsid w:val="00356A56"/>
    <w:rsid w:val="00360926"/>
    <w:rsid w:val="003612B7"/>
    <w:rsid w:val="003649CB"/>
    <w:rsid w:val="00365FDA"/>
    <w:rsid w:val="00371EEA"/>
    <w:rsid w:val="003720EE"/>
    <w:rsid w:val="003735CF"/>
    <w:rsid w:val="003753BB"/>
    <w:rsid w:val="00382A98"/>
    <w:rsid w:val="00382C0C"/>
    <w:rsid w:val="00385D76"/>
    <w:rsid w:val="0038785C"/>
    <w:rsid w:val="00393B33"/>
    <w:rsid w:val="0039647F"/>
    <w:rsid w:val="003A2464"/>
    <w:rsid w:val="003A2BFA"/>
    <w:rsid w:val="003A2F5F"/>
    <w:rsid w:val="003A4FC1"/>
    <w:rsid w:val="003A7922"/>
    <w:rsid w:val="003B1FA4"/>
    <w:rsid w:val="003C5610"/>
    <w:rsid w:val="003C7435"/>
    <w:rsid w:val="003D270F"/>
    <w:rsid w:val="003D6FD9"/>
    <w:rsid w:val="003E0DF1"/>
    <w:rsid w:val="003E703F"/>
    <w:rsid w:val="003F373F"/>
    <w:rsid w:val="0040145A"/>
    <w:rsid w:val="00403E0E"/>
    <w:rsid w:val="00406D1E"/>
    <w:rsid w:val="00411DF4"/>
    <w:rsid w:val="00413D0F"/>
    <w:rsid w:val="004270D6"/>
    <w:rsid w:val="004409A3"/>
    <w:rsid w:val="004413A0"/>
    <w:rsid w:val="00442DD3"/>
    <w:rsid w:val="0044693D"/>
    <w:rsid w:val="00453D58"/>
    <w:rsid w:val="0045557C"/>
    <w:rsid w:val="00457D4E"/>
    <w:rsid w:val="00464B83"/>
    <w:rsid w:val="00465B37"/>
    <w:rsid w:val="00480434"/>
    <w:rsid w:val="004816D6"/>
    <w:rsid w:val="00483028"/>
    <w:rsid w:val="00485EA4"/>
    <w:rsid w:val="00495792"/>
    <w:rsid w:val="00496BB4"/>
    <w:rsid w:val="004A00D4"/>
    <w:rsid w:val="004A014D"/>
    <w:rsid w:val="004A1FC5"/>
    <w:rsid w:val="004C25B0"/>
    <w:rsid w:val="004C5B1D"/>
    <w:rsid w:val="004C7EFA"/>
    <w:rsid w:val="004D184E"/>
    <w:rsid w:val="004D7095"/>
    <w:rsid w:val="004E6A42"/>
    <w:rsid w:val="004F2ECD"/>
    <w:rsid w:val="0050147E"/>
    <w:rsid w:val="0050178F"/>
    <w:rsid w:val="00504A14"/>
    <w:rsid w:val="0052211B"/>
    <w:rsid w:val="00522C3F"/>
    <w:rsid w:val="00533CC3"/>
    <w:rsid w:val="00535803"/>
    <w:rsid w:val="00543E7F"/>
    <w:rsid w:val="00550283"/>
    <w:rsid w:val="00550BD0"/>
    <w:rsid w:val="00552C0B"/>
    <w:rsid w:val="00552FD7"/>
    <w:rsid w:val="0055318A"/>
    <w:rsid w:val="00554280"/>
    <w:rsid w:val="005656DE"/>
    <w:rsid w:val="00565744"/>
    <w:rsid w:val="00570F3A"/>
    <w:rsid w:val="00577FBB"/>
    <w:rsid w:val="00582345"/>
    <w:rsid w:val="00591952"/>
    <w:rsid w:val="005978D2"/>
    <w:rsid w:val="005A1C8F"/>
    <w:rsid w:val="005A2969"/>
    <w:rsid w:val="005A2B7C"/>
    <w:rsid w:val="005A2F2A"/>
    <w:rsid w:val="005A4B55"/>
    <w:rsid w:val="005A6E66"/>
    <w:rsid w:val="005B01CE"/>
    <w:rsid w:val="005B4A2C"/>
    <w:rsid w:val="005B5470"/>
    <w:rsid w:val="005B6F25"/>
    <w:rsid w:val="005B7802"/>
    <w:rsid w:val="005C0ABA"/>
    <w:rsid w:val="005C1905"/>
    <w:rsid w:val="005C1AC9"/>
    <w:rsid w:val="005C2A2A"/>
    <w:rsid w:val="005D1051"/>
    <w:rsid w:val="005D4313"/>
    <w:rsid w:val="005D6DB4"/>
    <w:rsid w:val="005E087B"/>
    <w:rsid w:val="005E0F3A"/>
    <w:rsid w:val="005E3781"/>
    <w:rsid w:val="005E4B37"/>
    <w:rsid w:val="005E7B4E"/>
    <w:rsid w:val="005F2FFD"/>
    <w:rsid w:val="005F3B99"/>
    <w:rsid w:val="005F5D67"/>
    <w:rsid w:val="0060352D"/>
    <w:rsid w:val="00610F44"/>
    <w:rsid w:val="00612071"/>
    <w:rsid w:val="0061373D"/>
    <w:rsid w:val="00617A81"/>
    <w:rsid w:val="00620EFB"/>
    <w:rsid w:val="00624294"/>
    <w:rsid w:val="00630706"/>
    <w:rsid w:val="00630ED1"/>
    <w:rsid w:val="00631C7D"/>
    <w:rsid w:val="00632194"/>
    <w:rsid w:val="00636130"/>
    <w:rsid w:val="0066148D"/>
    <w:rsid w:val="0066393C"/>
    <w:rsid w:val="00664002"/>
    <w:rsid w:val="006721F9"/>
    <w:rsid w:val="00675C52"/>
    <w:rsid w:val="0069088F"/>
    <w:rsid w:val="00690D1F"/>
    <w:rsid w:val="00691745"/>
    <w:rsid w:val="006A647F"/>
    <w:rsid w:val="006A73C2"/>
    <w:rsid w:val="006B6587"/>
    <w:rsid w:val="006C31AA"/>
    <w:rsid w:val="006C3A99"/>
    <w:rsid w:val="006C4215"/>
    <w:rsid w:val="006C6E34"/>
    <w:rsid w:val="006C744E"/>
    <w:rsid w:val="006D0F2D"/>
    <w:rsid w:val="006D2429"/>
    <w:rsid w:val="006D46DC"/>
    <w:rsid w:val="006F4E64"/>
    <w:rsid w:val="006F7724"/>
    <w:rsid w:val="00700C60"/>
    <w:rsid w:val="00701928"/>
    <w:rsid w:val="00701EBE"/>
    <w:rsid w:val="007050BE"/>
    <w:rsid w:val="0071031B"/>
    <w:rsid w:val="00711BDA"/>
    <w:rsid w:val="007126CF"/>
    <w:rsid w:val="00713C56"/>
    <w:rsid w:val="00714D23"/>
    <w:rsid w:val="00720837"/>
    <w:rsid w:val="00723F9E"/>
    <w:rsid w:val="00731D81"/>
    <w:rsid w:val="0074170E"/>
    <w:rsid w:val="00746F83"/>
    <w:rsid w:val="00747859"/>
    <w:rsid w:val="00753209"/>
    <w:rsid w:val="007552DB"/>
    <w:rsid w:val="00764338"/>
    <w:rsid w:val="00781677"/>
    <w:rsid w:val="0078272D"/>
    <w:rsid w:val="00783164"/>
    <w:rsid w:val="00784772"/>
    <w:rsid w:val="00785D80"/>
    <w:rsid w:val="00790CFB"/>
    <w:rsid w:val="00792E79"/>
    <w:rsid w:val="00796A63"/>
    <w:rsid w:val="00797D91"/>
    <w:rsid w:val="007A3809"/>
    <w:rsid w:val="007A66F2"/>
    <w:rsid w:val="007B161E"/>
    <w:rsid w:val="007B24B7"/>
    <w:rsid w:val="007B2B9C"/>
    <w:rsid w:val="007B2C3E"/>
    <w:rsid w:val="007B3886"/>
    <w:rsid w:val="007B3C77"/>
    <w:rsid w:val="007B7AF9"/>
    <w:rsid w:val="007C0CFB"/>
    <w:rsid w:val="007C3994"/>
    <w:rsid w:val="007D2F1A"/>
    <w:rsid w:val="007E026D"/>
    <w:rsid w:val="007E5EF5"/>
    <w:rsid w:val="007E68E1"/>
    <w:rsid w:val="007F1924"/>
    <w:rsid w:val="007F6710"/>
    <w:rsid w:val="007F672A"/>
    <w:rsid w:val="008007D2"/>
    <w:rsid w:val="00801F54"/>
    <w:rsid w:val="0080278E"/>
    <w:rsid w:val="008038BD"/>
    <w:rsid w:val="00813F5B"/>
    <w:rsid w:val="008172D9"/>
    <w:rsid w:val="00820C73"/>
    <w:rsid w:val="008324E1"/>
    <w:rsid w:val="008375BE"/>
    <w:rsid w:val="00841AE4"/>
    <w:rsid w:val="00842CD6"/>
    <w:rsid w:val="0084406D"/>
    <w:rsid w:val="008555B5"/>
    <w:rsid w:val="00864774"/>
    <w:rsid w:val="008674AF"/>
    <w:rsid w:val="008735FE"/>
    <w:rsid w:val="00873B5E"/>
    <w:rsid w:val="00877A95"/>
    <w:rsid w:val="00890682"/>
    <w:rsid w:val="0089337B"/>
    <w:rsid w:val="008A1428"/>
    <w:rsid w:val="008A251B"/>
    <w:rsid w:val="008A4BA8"/>
    <w:rsid w:val="008A5308"/>
    <w:rsid w:val="008A5FA5"/>
    <w:rsid w:val="008B2675"/>
    <w:rsid w:val="008B5E25"/>
    <w:rsid w:val="008C09A8"/>
    <w:rsid w:val="008C3D08"/>
    <w:rsid w:val="008D04D1"/>
    <w:rsid w:val="008E6E16"/>
    <w:rsid w:val="008F0D02"/>
    <w:rsid w:val="008F2168"/>
    <w:rsid w:val="009000D9"/>
    <w:rsid w:val="0090060B"/>
    <w:rsid w:val="009008AE"/>
    <w:rsid w:val="00910736"/>
    <w:rsid w:val="00911A28"/>
    <w:rsid w:val="0091425A"/>
    <w:rsid w:val="00924BAF"/>
    <w:rsid w:val="00930717"/>
    <w:rsid w:val="00930E9C"/>
    <w:rsid w:val="009324D9"/>
    <w:rsid w:val="00932FE9"/>
    <w:rsid w:val="009338E2"/>
    <w:rsid w:val="00934ABB"/>
    <w:rsid w:val="00946AD2"/>
    <w:rsid w:val="00947BB1"/>
    <w:rsid w:val="009500F5"/>
    <w:rsid w:val="00956631"/>
    <w:rsid w:val="00965C64"/>
    <w:rsid w:val="0098235E"/>
    <w:rsid w:val="00994475"/>
    <w:rsid w:val="00996CF8"/>
    <w:rsid w:val="0099787F"/>
    <w:rsid w:val="009A31EF"/>
    <w:rsid w:val="009B59AB"/>
    <w:rsid w:val="009C40AB"/>
    <w:rsid w:val="009C5A9B"/>
    <w:rsid w:val="009C63E8"/>
    <w:rsid w:val="009C7580"/>
    <w:rsid w:val="009D506E"/>
    <w:rsid w:val="009D54C3"/>
    <w:rsid w:val="009E17EB"/>
    <w:rsid w:val="009E1E79"/>
    <w:rsid w:val="009E4FF9"/>
    <w:rsid w:val="009E5E2F"/>
    <w:rsid w:val="009E7509"/>
    <w:rsid w:val="009F2D47"/>
    <w:rsid w:val="009F4F50"/>
    <w:rsid w:val="009F5E97"/>
    <w:rsid w:val="009F7CA0"/>
    <w:rsid w:val="00A03600"/>
    <w:rsid w:val="00A071BA"/>
    <w:rsid w:val="00A12C2A"/>
    <w:rsid w:val="00A16DE6"/>
    <w:rsid w:val="00A22078"/>
    <w:rsid w:val="00A22B42"/>
    <w:rsid w:val="00A268A7"/>
    <w:rsid w:val="00A3171A"/>
    <w:rsid w:val="00A3189C"/>
    <w:rsid w:val="00A3450F"/>
    <w:rsid w:val="00A3507F"/>
    <w:rsid w:val="00A40447"/>
    <w:rsid w:val="00A43104"/>
    <w:rsid w:val="00A53865"/>
    <w:rsid w:val="00A54997"/>
    <w:rsid w:val="00A60EC7"/>
    <w:rsid w:val="00A61819"/>
    <w:rsid w:val="00A61BA7"/>
    <w:rsid w:val="00A61CD2"/>
    <w:rsid w:val="00A64E5A"/>
    <w:rsid w:val="00A6682C"/>
    <w:rsid w:val="00A756EF"/>
    <w:rsid w:val="00A80C21"/>
    <w:rsid w:val="00A827F2"/>
    <w:rsid w:val="00A841C9"/>
    <w:rsid w:val="00A84582"/>
    <w:rsid w:val="00A87391"/>
    <w:rsid w:val="00A91586"/>
    <w:rsid w:val="00A9290D"/>
    <w:rsid w:val="00A965B5"/>
    <w:rsid w:val="00AA152E"/>
    <w:rsid w:val="00AA6CB4"/>
    <w:rsid w:val="00AB3677"/>
    <w:rsid w:val="00AB5987"/>
    <w:rsid w:val="00AC1F82"/>
    <w:rsid w:val="00AC3CCD"/>
    <w:rsid w:val="00AC772A"/>
    <w:rsid w:val="00AD3273"/>
    <w:rsid w:val="00AD48A7"/>
    <w:rsid w:val="00AF3A4E"/>
    <w:rsid w:val="00AF51AA"/>
    <w:rsid w:val="00AF6A8D"/>
    <w:rsid w:val="00AF6C0B"/>
    <w:rsid w:val="00B01786"/>
    <w:rsid w:val="00B034E6"/>
    <w:rsid w:val="00B110F7"/>
    <w:rsid w:val="00B14475"/>
    <w:rsid w:val="00B23C63"/>
    <w:rsid w:val="00B34548"/>
    <w:rsid w:val="00B37B0D"/>
    <w:rsid w:val="00B37E58"/>
    <w:rsid w:val="00B51558"/>
    <w:rsid w:val="00B52341"/>
    <w:rsid w:val="00B544AD"/>
    <w:rsid w:val="00B54504"/>
    <w:rsid w:val="00B561DF"/>
    <w:rsid w:val="00B71450"/>
    <w:rsid w:val="00B71B6C"/>
    <w:rsid w:val="00B8377F"/>
    <w:rsid w:val="00B8667C"/>
    <w:rsid w:val="00B96F3D"/>
    <w:rsid w:val="00B972B9"/>
    <w:rsid w:val="00BA18D0"/>
    <w:rsid w:val="00BA2FAF"/>
    <w:rsid w:val="00BB55A1"/>
    <w:rsid w:val="00BB790B"/>
    <w:rsid w:val="00BC0A20"/>
    <w:rsid w:val="00BC5165"/>
    <w:rsid w:val="00BC66A6"/>
    <w:rsid w:val="00BD1AC0"/>
    <w:rsid w:val="00BD5284"/>
    <w:rsid w:val="00BD6ACD"/>
    <w:rsid w:val="00BE0841"/>
    <w:rsid w:val="00BE242C"/>
    <w:rsid w:val="00BE31C7"/>
    <w:rsid w:val="00BF0A1B"/>
    <w:rsid w:val="00C02BBE"/>
    <w:rsid w:val="00C16C16"/>
    <w:rsid w:val="00C17468"/>
    <w:rsid w:val="00C22C45"/>
    <w:rsid w:val="00C24D23"/>
    <w:rsid w:val="00C2581E"/>
    <w:rsid w:val="00C37042"/>
    <w:rsid w:val="00C37163"/>
    <w:rsid w:val="00C4007F"/>
    <w:rsid w:val="00C41265"/>
    <w:rsid w:val="00C50B13"/>
    <w:rsid w:val="00C66186"/>
    <w:rsid w:val="00C66871"/>
    <w:rsid w:val="00C6779A"/>
    <w:rsid w:val="00C80CD1"/>
    <w:rsid w:val="00C811D4"/>
    <w:rsid w:val="00C8400D"/>
    <w:rsid w:val="00C9412A"/>
    <w:rsid w:val="00C94AF1"/>
    <w:rsid w:val="00C956C3"/>
    <w:rsid w:val="00CA0692"/>
    <w:rsid w:val="00CA159A"/>
    <w:rsid w:val="00CA1AAD"/>
    <w:rsid w:val="00CA1BBA"/>
    <w:rsid w:val="00CA21EF"/>
    <w:rsid w:val="00CA2761"/>
    <w:rsid w:val="00CB06EC"/>
    <w:rsid w:val="00CC0709"/>
    <w:rsid w:val="00CC4FE2"/>
    <w:rsid w:val="00CC5072"/>
    <w:rsid w:val="00CC58C8"/>
    <w:rsid w:val="00CC67A0"/>
    <w:rsid w:val="00CD14DF"/>
    <w:rsid w:val="00CD264F"/>
    <w:rsid w:val="00CD408C"/>
    <w:rsid w:val="00CD6DCB"/>
    <w:rsid w:val="00CD7A50"/>
    <w:rsid w:val="00CE15FB"/>
    <w:rsid w:val="00CE3FB5"/>
    <w:rsid w:val="00CE5E82"/>
    <w:rsid w:val="00CF12AD"/>
    <w:rsid w:val="00CF6C44"/>
    <w:rsid w:val="00CF7A4E"/>
    <w:rsid w:val="00D0178D"/>
    <w:rsid w:val="00D0533A"/>
    <w:rsid w:val="00D079DC"/>
    <w:rsid w:val="00D07AC8"/>
    <w:rsid w:val="00D13894"/>
    <w:rsid w:val="00D16121"/>
    <w:rsid w:val="00D20739"/>
    <w:rsid w:val="00D20A5F"/>
    <w:rsid w:val="00D264C9"/>
    <w:rsid w:val="00D27775"/>
    <w:rsid w:val="00D31BEF"/>
    <w:rsid w:val="00D37951"/>
    <w:rsid w:val="00D406CE"/>
    <w:rsid w:val="00D43275"/>
    <w:rsid w:val="00D442E9"/>
    <w:rsid w:val="00D45991"/>
    <w:rsid w:val="00D47C25"/>
    <w:rsid w:val="00D53CF9"/>
    <w:rsid w:val="00D62579"/>
    <w:rsid w:val="00D70C73"/>
    <w:rsid w:val="00D73DFF"/>
    <w:rsid w:val="00D73F27"/>
    <w:rsid w:val="00D77D56"/>
    <w:rsid w:val="00D80347"/>
    <w:rsid w:val="00D83793"/>
    <w:rsid w:val="00DA3648"/>
    <w:rsid w:val="00DB2356"/>
    <w:rsid w:val="00DB716A"/>
    <w:rsid w:val="00DC21EC"/>
    <w:rsid w:val="00DC2936"/>
    <w:rsid w:val="00DD0278"/>
    <w:rsid w:val="00DD0DF9"/>
    <w:rsid w:val="00DD447C"/>
    <w:rsid w:val="00DE3C38"/>
    <w:rsid w:val="00DF04C5"/>
    <w:rsid w:val="00DF0525"/>
    <w:rsid w:val="00DF394A"/>
    <w:rsid w:val="00DF6897"/>
    <w:rsid w:val="00E01916"/>
    <w:rsid w:val="00E03057"/>
    <w:rsid w:val="00E03061"/>
    <w:rsid w:val="00E03990"/>
    <w:rsid w:val="00E15116"/>
    <w:rsid w:val="00E27F98"/>
    <w:rsid w:val="00E32C23"/>
    <w:rsid w:val="00E3586E"/>
    <w:rsid w:val="00E36618"/>
    <w:rsid w:val="00E36949"/>
    <w:rsid w:val="00E44176"/>
    <w:rsid w:val="00E52422"/>
    <w:rsid w:val="00E6065A"/>
    <w:rsid w:val="00E672E0"/>
    <w:rsid w:val="00E71BCD"/>
    <w:rsid w:val="00E76358"/>
    <w:rsid w:val="00E763E9"/>
    <w:rsid w:val="00E76866"/>
    <w:rsid w:val="00E8506E"/>
    <w:rsid w:val="00E95AD8"/>
    <w:rsid w:val="00EA4BF6"/>
    <w:rsid w:val="00EB6456"/>
    <w:rsid w:val="00EB7407"/>
    <w:rsid w:val="00EB79DF"/>
    <w:rsid w:val="00EB7BE3"/>
    <w:rsid w:val="00EC09B7"/>
    <w:rsid w:val="00EC69EC"/>
    <w:rsid w:val="00EC6D35"/>
    <w:rsid w:val="00ED2796"/>
    <w:rsid w:val="00ED3F3B"/>
    <w:rsid w:val="00EF16C4"/>
    <w:rsid w:val="00EF5813"/>
    <w:rsid w:val="00EF5C6F"/>
    <w:rsid w:val="00F02433"/>
    <w:rsid w:val="00F026B6"/>
    <w:rsid w:val="00F04708"/>
    <w:rsid w:val="00F067FF"/>
    <w:rsid w:val="00F162E2"/>
    <w:rsid w:val="00F34C68"/>
    <w:rsid w:val="00F546C7"/>
    <w:rsid w:val="00F5589B"/>
    <w:rsid w:val="00F63BC1"/>
    <w:rsid w:val="00F66701"/>
    <w:rsid w:val="00F67C12"/>
    <w:rsid w:val="00F76DDB"/>
    <w:rsid w:val="00F82CD3"/>
    <w:rsid w:val="00F83F70"/>
    <w:rsid w:val="00F865CC"/>
    <w:rsid w:val="00F869D8"/>
    <w:rsid w:val="00FA7621"/>
    <w:rsid w:val="00FB0154"/>
    <w:rsid w:val="00FC0D03"/>
    <w:rsid w:val="00FC5DEA"/>
    <w:rsid w:val="00FC77E6"/>
    <w:rsid w:val="00FD41BE"/>
    <w:rsid w:val="00FD4EA1"/>
    <w:rsid w:val="00FE0637"/>
    <w:rsid w:val="00FE176D"/>
    <w:rsid w:val="00FE1AD7"/>
    <w:rsid w:val="00FE2BAF"/>
    <w:rsid w:val="00FE3F62"/>
    <w:rsid w:val="00FE4C27"/>
    <w:rsid w:val="00FF0525"/>
    <w:rsid w:val="00FF0699"/>
    <w:rsid w:val="00FF1037"/>
    <w:rsid w:val="00FF4038"/>
    <w:rsid w:val="00FF5CA5"/>
    <w:rsid w:val="00FF6145"/>
    <w:rsid w:val="00FF6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032B"/>
  <w15:docId w15:val="{63187731-D08A-4B13-A8F7-DD7C5115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4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31C7D"/>
    <w:pPr>
      <w:keepNext/>
      <w:pBdr>
        <w:top w:val="single" w:sz="4" w:space="1" w:color="auto"/>
        <w:left w:val="single" w:sz="4" w:space="4" w:color="auto"/>
        <w:bottom w:val="single" w:sz="4" w:space="1" w:color="auto"/>
        <w:right w:val="single" w:sz="4" w:space="4" w:color="auto"/>
      </w:pBdr>
      <w:jc w:val="center"/>
      <w:outlineLvl w:val="0"/>
    </w:pPr>
    <w:rPr>
      <w:noProof/>
      <w:sz w:val="28"/>
      <w:lang w:val="sr-Latn-CS"/>
    </w:rPr>
  </w:style>
  <w:style w:type="paragraph" w:styleId="Heading2">
    <w:name w:val="heading 2"/>
    <w:basedOn w:val="Normal"/>
    <w:next w:val="Normal"/>
    <w:link w:val="Heading2Char"/>
    <w:semiHidden/>
    <w:unhideWhenUsed/>
    <w:qFormat/>
    <w:rsid w:val="00631C7D"/>
    <w:pPr>
      <w:keepNext/>
      <w:pBdr>
        <w:top w:val="single" w:sz="4" w:space="1" w:color="auto"/>
        <w:left w:val="single" w:sz="4" w:space="4" w:color="auto"/>
        <w:bottom w:val="single" w:sz="4" w:space="1" w:color="auto"/>
        <w:right w:val="single" w:sz="4" w:space="4" w:color="auto"/>
      </w:pBdr>
      <w:jc w:val="center"/>
      <w:outlineLvl w:val="1"/>
    </w:pPr>
    <w:rPr>
      <w:b/>
      <w:bCs/>
      <w:noProof/>
      <w:sz w:val="28"/>
      <w:lang w:val="sr-Latn-CS"/>
    </w:rPr>
  </w:style>
  <w:style w:type="paragraph" w:styleId="Heading5">
    <w:name w:val="heading 5"/>
    <w:basedOn w:val="Normal"/>
    <w:next w:val="Normal"/>
    <w:link w:val="Heading5Char"/>
    <w:uiPriority w:val="9"/>
    <w:semiHidden/>
    <w:unhideWhenUsed/>
    <w:qFormat/>
    <w:rsid w:val="007B7AF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C7D"/>
    <w:rPr>
      <w:rFonts w:ascii="Times New Roman" w:eastAsia="Times New Roman" w:hAnsi="Times New Roman" w:cs="Times New Roman"/>
      <w:noProof/>
      <w:sz w:val="28"/>
      <w:szCs w:val="24"/>
      <w:lang w:val="sr-Latn-CS"/>
    </w:rPr>
  </w:style>
  <w:style w:type="character" w:customStyle="1" w:styleId="Heading2Char">
    <w:name w:val="Heading 2 Char"/>
    <w:basedOn w:val="DefaultParagraphFont"/>
    <w:link w:val="Heading2"/>
    <w:semiHidden/>
    <w:rsid w:val="00631C7D"/>
    <w:rPr>
      <w:rFonts w:ascii="Times New Roman" w:eastAsia="Times New Roman" w:hAnsi="Times New Roman" w:cs="Times New Roman"/>
      <w:b/>
      <w:bCs/>
      <w:noProof/>
      <w:sz w:val="28"/>
      <w:szCs w:val="24"/>
      <w:lang w:val="sr-Latn-CS"/>
    </w:rPr>
  </w:style>
  <w:style w:type="paragraph" w:customStyle="1" w:styleId="2zakon">
    <w:name w:val="2zakon"/>
    <w:basedOn w:val="Normal"/>
    <w:rsid w:val="00631C7D"/>
    <w:pPr>
      <w:spacing w:before="100" w:beforeAutospacing="1" w:after="100" w:afterAutospacing="1"/>
      <w:jc w:val="center"/>
    </w:pPr>
    <w:rPr>
      <w:rFonts w:ascii="Arial" w:hAnsi="Arial" w:cs="Arial"/>
      <w:color w:val="0033CC"/>
      <w:sz w:val="36"/>
      <w:szCs w:val="36"/>
    </w:rPr>
  </w:style>
  <w:style w:type="paragraph" w:styleId="Title">
    <w:name w:val="Title"/>
    <w:basedOn w:val="Normal"/>
    <w:link w:val="TitleChar"/>
    <w:qFormat/>
    <w:rsid w:val="00631C7D"/>
    <w:pPr>
      <w:pBdr>
        <w:top w:val="single" w:sz="4" w:space="1" w:color="auto"/>
        <w:left w:val="single" w:sz="4" w:space="4" w:color="auto"/>
        <w:bottom w:val="single" w:sz="4" w:space="1" w:color="auto"/>
        <w:right w:val="single" w:sz="4" w:space="4" w:color="auto"/>
      </w:pBdr>
      <w:jc w:val="center"/>
    </w:pPr>
    <w:rPr>
      <w:b/>
      <w:bCs/>
      <w:noProof/>
      <w:sz w:val="28"/>
      <w:lang w:val="sr-Latn-CS"/>
    </w:rPr>
  </w:style>
  <w:style w:type="character" w:customStyle="1" w:styleId="TitleChar">
    <w:name w:val="Title Char"/>
    <w:basedOn w:val="DefaultParagraphFont"/>
    <w:link w:val="Title"/>
    <w:rsid w:val="00631C7D"/>
    <w:rPr>
      <w:rFonts w:ascii="Times New Roman" w:eastAsia="Times New Roman" w:hAnsi="Times New Roman" w:cs="Times New Roman"/>
      <w:b/>
      <w:bCs/>
      <w:noProof/>
      <w:sz w:val="28"/>
      <w:szCs w:val="24"/>
      <w:lang w:val="sr-Latn-CS"/>
    </w:rPr>
  </w:style>
  <w:style w:type="paragraph" w:styleId="Subtitle">
    <w:name w:val="Subtitle"/>
    <w:basedOn w:val="Normal"/>
    <w:link w:val="SubtitleChar"/>
    <w:qFormat/>
    <w:rsid w:val="00631C7D"/>
    <w:pPr>
      <w:pBdr>
        <w:top w:val="single" w:sz="4" w:space="1" w:color="auto"/>
        <w:left w:val="single" w:sz="4" w:space="4" w:color="auto"/>
        <w:bottom w:val="single" w:sz="4" w:space="1" w:color="auto"/>
        <w:right w:val="single" w:sz="4" w:space="4" w:color="auto"/>
      </w:pBdr>
      <w:ind w:firstLine="720"/>
      <w:jc w:val="center"/>
    </w:pPr>
    <w:rPr>
      <w:b/>
      <w:bCs/>
      <w:noProof/>
      <w:sz w:val="32"/>
      <w:lang w:val="sr-Latn-CS"/>
    </w:rPr>
  </w:style>
  <w:style w:type="character" w:customStyle="1" w:styleId="SubtitleChar">
    <w:name w:val="Subtitle Char"/>
    <w:basedOn w:val="DefaultParagraphFont"/>
    <w:link w:val="Subtitle"/>
    <w:rsid w:val="00631C7D"/>
    <w:rPr>
      <w:rFonts w:ascii="Times New Roman" w:eastAsia="Times New Roman" w:hAnsi="Times New Roman" w:cs="Times New Roman"/>
      <w:b/>
      <w:bCs/>
      <w:noProof/>
      <w:sz w:val="32"/>
      <w:szCs w:val="24"/>
      <w:lang w:val="sr-Latn-CS"/>
    </w:rPr>
  </w:style>
  <w:style w:type="character" w:customStyle="1" w:styleId="Heading5Char">
    <w:name w:val="Heading 5 Char"/>
    <w:basedOn w:val="DefaultParagraphFont"/>
    <w:link w:val="Heading5"/>
    <w:uiPriority w:val="9"/>
    <w:semiHidden/>
    <w:rsid w:val="007B7AF9"/>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nhideWhenUsed/>
    <w:rsid w:val="007B7AF9"/>
    <w:pPr>
      <w:ind w:firstLine="720"/>
      <w:jc w:val="both"/>
    </w:pPr>
    <w:rPr>
      <w:rFonts w:ascii="Arial Narrow" w:hAnsi="Arial Narrow"/>
      <w:sz w:val="28"/>
      <w:szCs w:val="28"/>
      <w:lang w:val="sl-SI"/>
    </w:rPr>
  </w:style>
  <w:style w:type="character" w:customStyle="1" w:styleId="BodyTextIndentChar">
    <w:name w:val="Body Text Indent Char"/>
    <w:basedOn w:val="DefaultParagraphFont"/>
    <w:link w:val="BodyTextIndent"/>
    <w:rsid w:val="007B7AF9"/>
    <w:rPr>
      <w:rFonts w:ascii="Arial Narrow" w:eastAsia="Times New Roman" w:hAnsi="Arial Narrow" w:cs="Times New Roman"/>
      <w:sz w:val="28"/>
      <w:szCs w:val="28"/>
      <w:lang w:val="sl-SI"/>
    </w:rPr>
  </w:style>
  <w:style w:type="paragraph" w:styleId="BodyText2">
    <w:name w:val="Body Text 2"/>
    <w:basedOn w:val="Normal"/>
    <w:link w:val="BodyText2Char"/>
    <w:unhideWhenUsed/>
    <w:rsid w:val="007B7AF9"/>
    <w:pPr>
      <w:jc w:val="both"/>
    </w:pPr>
    <w:rPr>
      <w:rFonts w:ascii="Arial Narrow" w:hAnsi="Arial Narrow"/>
      <w:bCs/>
      <w:sz w:val="28"/>
      <w:szCs w:val="28"/>
      <w:lang w:val="sl-SI"/>
    </w:rPr>
  </w:style>
  <w:style w:type="character" w:customStyle="1" w:styleId="BodyText2Char">
    <w:name w:val="Body Text 2 Char"/>
    <w:basedOn w:val="DefaultParagraphFont"/>
    <w:link w:val="BodyText2"/>
    <w:rsid w:val="007B7AF9"/>
    <w:rPr>
      <w:rFonts w:ascii="Arial Narrow" w:eastAsia="Times New Roman" w:hAnsi="Arial Narrow" w:cs="Times New Roman"/>
      <w:bCs/>
      <w:sz w:val="28"/>
      <w:szCs w:val="28"/>
      <w:lang w:val="sl-SI"/>
    </w:rPr>
  </w:style>
  <w:style w:type="paragraph" w:customStyle="1" w:styleId="1tekst">
    <w:name w:val="1tekst"/>
    <w:basedOn w:val="Normal"/>
    <w:rsid w:val="007B7AF9"/>
    <w:pPr>
      <w:ind w:left="375" w:right="375" w:firstLine="240"/>
      <w:jc w:val="both"/>
    </w:pPr>
    <w:rPr>
      <w:rFonts w:ascii="Arial" w:hAnsi="Arial" w:cs="Arial"/>
      <w:sz w:val="20"/>
      <w:szCs w:val="20"/>
    </w:rPr>
  </w:style>
  <w:style w:type="paragraph" w:customStyle="1" w:styleId="4clan">
    <w:name w:val="4clan"/>
    <w:basedOn w:val="Normal"/>
    <w:rsid w:val="007B7AF9"/>
    <w:pPr>
      <w:spacing w:before="30" w:after="30"/>
      <w:jc w:val="center"/>
    </w:pPr>
    <w:rPr>
      <w:rFonts w:ascii="Arial" w:hAnsi="Arial" w:cs="Arial"/>
      <w:b/>
      <w:bCs/>
      <w:sz w:val="20"/>
      <w:szCs w:val="20"/>
    </w:rPr>
  </w:style>
  <w:style w:type="paragraph" w:styleId="Header">
    <w:name w:val="header"/>
    <w:basedOn w:val="Normal"/>
    <w:link w:val="HeaderChar"/>
    <w:uiPriority w:val="99"/>
    <w:unhideWhenUsed/>
    <w:rsid w:val="007050BE"/>
    <w:pPr>
      <w:tabs>
        <w:tab w:val="center" w:pos="4680"/>
        <w:tab w:val="right" w:pos="9360"/>
      </w:tabs>
    </w:pPr>
  </w:style>
  <w:style w:type="character" w:customStyle="1" w:styleId="HeaderChar">
    <w:name w:val="Header Char"/>
    <w:basedOn w:val="DefaultParagraphFont"/>
    <w:link w:val="Header"/>
    <w:uiPriority w:val="99"/>
    <w:rsid w:val="007050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50BE"/>
    <w:pPr>
      <w:tabs>
        <w:tab w:val="center" w:pos="4680"/>
        <w:tab w:val="right" w:pos="9360"/>
      </w:tabs>
    </w:pPr>
  </w:style>
  <w:style w:type="character" w:customStyle="1" w:styleId="FooterChar">
    <w:name w:val="Footer Char"/>
    <w:basedOn w:val="DefaultParagraphFont"/>
    <w:link w:val="Footer"/>
    <w:uiPriority w:val="99"/>
    <w:rsid w:val="007050BE"/>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2581E"/>
    <w:rPr>
      <w:color w:val="0000FF"/>
      <w:u w:val="single"/>
    </w:rPr>
  </w:style>
  <w:style w:type="paragraph" w:styleId="ListParagraph">
    <w:name w:val="List Paragraph"/>
    <w:basedOn w:val="Normal"/>
    <w:qFormat/>
    <w:rsid w:val="003A2464"/>
    <w:pPr>
      <w:ind w:left="720"/>
    </w:pPr>
  </w:style>
  <w:style w:type="paragraph" w:styleId="FootnoteText">
    <w:name w:val="footnote text"/>
    <w:basedOn w:val="Normal"/>
    <w:link w:val="FootnoteTextChar"/>
    <w:semiHidden/>
    <w:unhideWhenUsed/>
    <w:rsid w:val="003A2464"/>
    <w:rPr>
      <w:sz w:val="20"/>
      <w:szCs w:val="20"/>
    </w:rPr>
  </w:style>
  <w:style w:type="character" w:customStyle="1" w:styleId="FootnoteTextChar">
    <w:name w:val="Footnote Text Char"/>
    <w:basedOn w:val="DefaultParagraphFont"/>
    <w:link w:val="FootnoteText"/>
    <w:semiHidden/>
    <w:rsid w:val="003A24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A2464"/>
    <w:rPr>
      <w:vertAlign w:val="superscript"/>
    </w:rPr>
  </w:style>
  <w:style w:type="character" w:styleId="FollowedHyperlink">
    <w:name w:val="FollowedHyperlink"/>
    <w:basedOn w:val="DefaultParagraphFont"/>
    <w:uiPriority w:val="99"/>
    <w:semiHidden/>
    <w:unhideWhenUsed/>
    <w:rsid w:val="003A2464"/>
    <w:rPr>
      <w:color w:val="800080" w:themeColor="followedHyperlink"/>
      <w:u w:val="single"/>
    </w:rPr>
  </w:style>
  <w:style w:type="paragraph" w:customStyle="1" w:styleId="Default">
    <w:name w:val="Default"/>
    <w:rsid w:val="003A246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0665A5"/>
    <w:pPr>
      <w:spacing w:after="0" w:line="240" w:lineRule="auto"/>
    </w:pPr>
  </w:style>
  <w:style w:type="paragraph" w:styleId="BalloonText">
    <w:name w:val="Balloon Text"/>
    <w:basedOn w:val="Normal"/>
    <w:link w:val="BalloonTextChar"/>
    <w:uiPriority w:val="99"/>
    <w:semiHidden/>
    <w:unhideWhenUsed/>
    <w:rsid w:val="00D62579"/>
    <w:rPr>
      <w:rFonts w:ascii="Tahoma" w:hAnsi="Tahoma" w:cs="Tahoma"/>
      <w:sz w:val="16"/>
      <w:szCs w:val="16"/>
    </w:rPr>
  </w:style>
  <w:style w:type="character" w:customStyle="1" w:styleId="BalloonTextChar">
    <w:name w:val="Balloon Text Char"/>
    <w:basedOn w:val="DefaultParagraphFont"/>
    <w:link w:val="BalloonText"/>
    <w:uiPriority w:val="99"/>
    <w:semiHidden/>
    <w:rsid w:val="00D62579"/>
    <w:rPr>
      <w:rFonts w:ascii="Tahoma" w:eastAsia="Times New Roman" w:hAnsi="Tahoma" w:cs="Tahoma"/>
      <w:sz w:val="16"/>
      <w:szCs w:val="16"/>
    </w:rPr>
  </w:style>
  <w:style w:type="character" w:customStyle="1" w:styleId="NoSpacingChar">
    <w:name w:val="No Spacing Char"/>
    <w:basedOn w:val="DefaultParagraphFont"/>
    <w:link w:val="NoSpacing"/>
    <w:uiPriority w:val="1"/>
    <w:rsid w:val="00BD6ACD"/>
  </w:style>
  <w:style w:type="character" w:styleId="CommentReference">
    <w:name w:val="annotation reference"/>
    <w:basedOn w:val="DefaultParagraphFont"/>
    <w:uiPriority w:val="99"/>
    <w:semiHidden/>
    <w:unhideWhenUsed/>
    <w:rsid w:val="00406D1E"/>
    <w:rPr>
      <w:sz w:val="16"/>
      <w:szCs w:val="16"/>
    </w:rPr>
  </w:style>
  <w:style w:type="paragraph" w:styleId="CommentText">
    <w:name w:val="annotation text"/>
    <w:basedOn w:val="Normal"/>
    <w:link w:val="CommentTextChar"/>
    <w:uiPriority w:val="99"/>
    <w:semiHidden/>
    <w:unhideWhenUsed/>
    <w:rsid w:val="00406D1E"/>
    <w:rPr>
      <w:sz w:val="20"/>
      <w:szCs w:val="20"/>
    </w:rPr>
  </w:style>
  <w:style w:type="character" w:customStyle="1" w:styleId="CommentTextChar">
    <w:name w:val="Comment Text Char"/>
    <w:basedOn w:val="DefaultParagraphFont"/>
    <w:link w:val="CommentText"/>
    <w:uiPriority w:val="99"/>
    <w:semiHidden/>
    <w:rsid w:val="00406D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6D1E"/>
    <w:rPr>
      <w:b/>
      <w:bCs/>
    </w:rPr>
  </w:style>
  <w:style w:type="character" w:customStyle="1" w:styleId="CommentSubjectChar">
    <w:name w:val="Comment Subject Char"/>
    <w:basedOn w:val="CommentTextChar"/>
    <w:link w:val="CommentSubject"/>
    <w:uiPriority w:val="99"/>
    <w:semiHidden/>
    <w:rsid w:val="00406D1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06777">
      <w:bodyDiv w:val="1"/>
      <w:marLeft w:val="0"/>
      <w:marRight w:val="0"/>
      <w:marTop w:val="0"/>
      <w:marBottom w:val="0"/>
      <w:divBdr>
        <w:top w:val="none" w:sz="0" w:space="0" w:color="auto"/>
        <w:left w:val="none" w:sz="0" w:space="0" w:color="auto"/>
        <w:bottom w:val="none" w:sz="0" w:space="0" w:color="auto"/>
        <w:right w:val="none" w:sz="0" w:space="0" w:color="auto"/>
      </w:divBdr>
    </w:div>
    <w:div w:id="654526618">
      <w:bodyDiv w:val="1"/>
      <w:marLeft w:val="0"/>
      <w:marRight w:val="0"/>
      <w:marTop w:val="0"/>
      <w:marBottom w:val="0"/>
      <w:divBdr>
        <w:top w:val="none" w:sz="0" w:space="0" w:color="auto"/>
        <w:left w:val="none" w:sz="0" w:space="0" w:color="auto"/>
        <w:bottom w:val="none" w:sz="0" w:space="0" w:color="auto"/>
        <w:right w:val="none" w:sz="0" w:space="0" w:color="auto"/>
      </w:divBdr>
    </w:div>
    <w:div w:id="745344701">
      <w:bodyDiv w:val="1"/>
      <w:marLeft w:val="0"/>
      <w:marRight w:val="0"/>
      <w:marTop w:val="0"/>
      <w:marBottom w:val="0"/>
      <w:divBdr>
        <w:top w:val="none" w:sz="0" w:space="0" w:color="auto"/>
        <w:left w:val="none" w:sz="0" w:space="0" w:color="auto"/>
        <w:bottom w:val="none" w:sz="0" w:space="0" w:color="auto"/>
        <w:right w:val="none" w:sz="0" w:space="0" w:color="auto"/>
      </w:divBdr>
    </w:div>
    <w:div w:id="917061326">
      <w:bodyDiv w:val="1"/>
      <w:marLeft w:val="0"/>
      <w:marRight w:val="0"/>
      <w:marTop w:val="0"/>
      <w:marBottom w:val="0"/>
      <w:divBdr>
        <w:top w:val="none" w:sz="0" w:space="0" w:color="auto"/>
        <w:left w:val="none" w:sz="0" w:space="0" w:color="auto"/>
        <w:bottom w:val="none" w:sz="0" w:space="0" w:color="auto"/>
        <w:right w:val="none" w:sz="0" w:space="0" w:color="auto"/>
      </w:divBdr>
    </w:div>
    <w:div w:id="1403747187">
      <w:bodyDiv w:val="1"/>
      <w:marLeft w:val="0"/>
      <w:marRight w:val="0"/>
      <w:marTop w:val="0"/>
      <w:marBottom w:val="0"/>
      <w:divBdr>
        <w:top w:val="none" w:sz="0" w:space="0" w:color="auto"/>
        <w:left w:val="none" w:sz="0" w:space="0" w:color="auto"/>
        <w:bottom w:val="none" w:sz="0" w:space="0" w:color="auto"/>
        <w:right w:val="none" w:sz="0" w:space="0" w:color="auto"/>
      </w:divBdr>
    </w:div>
    <w:div w:id="1551107747">
      <w:bodyDiv w:val="1"/>
      <w:marLeft w:val="0"/>
      <w:marRight w:val="0"/>
      <w:marTop w:val="0"/>
      <w:marBottom w:val="0"/>
      <w:divBdr>
        <w:top w:val="none" w:sz="0" w:space="0" w:color="auto"/>
        <w:left w:val="none" w:sz="0" w:space="0" w:color="auto"/>
        <w:bottom w:val="none" w:sz="0" w:space="0" w:color="auto"/>
        <w:right w:val="none" w:sz="0" w:space="0" w:color="auto"/>
      </w:divBdr>
    </w:div>
    <w:div w:id="1552574205">
      <w:bodyDiv w:val="1"/>
      <w:marLeft w:val="0"/>
      <w:marRight w:val="0"/>
      <w:marTop w:val="0"/>
      <w:marBottom w:val="0"/>
      <w:divBdr>
        <w:top w:val="none" w:sz="0" w:space="0" w:color="auto"/>
        <w:left w:val="none" w:sz="0" w:space="0" w:color="auto"/>
        <w:bottom w:val="none" w:sz="0" w:space="0" w:color="auto"/>
        <w:right w:val="none" w:sz="0" w:space="0" w:color="auto"/>
      </w:divBdr>
    </w:div>
    <w:div w:id="1619408725">
      <w:bodyDiv w:val="1"/>
      <w:marLeft w:val="0"/>
      <w:marRight w:val="0"/>
      <w:marTop w:val="0"/>
      <w:marBottom w:val="0"/>
      <w:divBdr>
        <w:top w:val="none" w:sz="0" w:space="0" w:color="auto"/>
        <w:left w:val="none" w:sz="0" w:space="0" w:color="auto"/>
        <w:bottom w:val="none" w:sz="0" w:space="0" w:color="auto"/>
        <w:right w:val="none" w:sz="0" w:space="0" w:color="auto"/>
      </w:divBdr>
    </w:div>
    <w:div w:id="1842310258">
      <w:bodyDiv w:val="1"/>
      <w:marLeft w:val="0"/>
      <w:marRight w:val="0"/>
      <w:marTop w:val="0"/>
      <w:marBottom w:val="0"/>
      <w:divBdr>
        <w:top w:val="none" w:sz="0" w:space="0" w:color="auto"/>
        <w:left w:val="none" w:sz="0" w:space="0" w:color="auto"/>
        <w:bottom w:val="none" w:sz="0" w:space="0" w:color="auto"/>
        <w:right w:val="none" w:sz="0" w:space="0" w:color="auto"/>
      </w:divBdr>
    </w:div>
    <w:div w:id="1912957881">
      <w:bodyDiv w:val="1"/>
      <w:marLeft w:val="0"/>
      <w:marRight w:val="0"/>
      <w:marTop w:val="0"/>
      <w:marBottom w:val="0"/>
      <w:divBdr>
        <w:top w:val="none" w:sz="0" w:space="0" w:color="auto"/>
        <w:left w:val="none" w:sz="0" w:space="0" w:color="auto"/>
        <w:bottom w:val="none" w:sz="0" w:space="0" w:color="auto"/>
        <w:right w:val="none" w:sz="0" w:space="0" w:color="auto"/>
      </w:divBdr>
    </w:div>
    <w:div w:id="1939950306">
      <w:bodyDiv w:val="1"/>
      <w:marLeft w:val="0"/>
      <w:marRight w:val="0"/>
      <w:marTop w:val="0"/>
      <w:marBottom w:val="0"/>
      <w:divBdr>
        <w:top w:val="none" w:sz="0" w:space="0" w:color="auto"/>
        <w:left w:val="none" w:sz="0" w:space="0" w:color="auto"/>
        <w:bottom w:val="none" w:sz="0" w:space="0" w:color="auto"/>
        <w:right w:val="none" w:sz="0" w:space="0" w:color="auto"/>
      </w:divBdr>
    </w:div>
    <w:div w:id="20178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E83D-064D-4022-81E1-56FAA0F3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dc:creator>
  <cp:lastModifiedBy>Irena Obradovic</cp:lastModifiedBy>
  <cp:revision>11</cp:revision>
  <cp:lastPrinted>2018-06-07T08:26:00Z</cp:lastPrinted>
  <dcterms:created xsi:type="dcterms:W3CDTF">2018-06-04T12:06:00Z</dcterms:created>
  <dcterms:modified xsi:type="dcterms:W3CDTF">2018-06-07T08:59:00Z</dcterms:modified>
</cp:coreProperties>
</file>