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19754" w14:textId="77777777" w:rsidR="00333E0B" w:rsidRPr="000201A1" w:rsidRDefault="00333E0B" w:rsidP="001F25F5">
      <w:pPr>
        <w:spacing w:line="0" w:lineRule="atLeast"/>
        <w:jc w:val="right"/>
        <w:rPr>
          <w:rFonts w:ascii="Arial" w:eastAsia="Times New Roman" w:hAnsi="Arial"/>
          <w:b/>
          <w:color w:val="231F20"/>
          <w:sz w:val="28"/>
          <w:szCs w:val="28"/>
        </w:rPr>
      </w:pPr>
      <w:r w:rsidRPr="000201A1">
        <w:rPr>
          <w:rFonts w:ascii="Arial" w:eastAsia="Times New Roman" w:hAnsi="Arial"/>
          <w:b/>
          <w:color w:val="231F20"/>
          <w:sz w:val="28"/>
          <w:szCs w:val="28"/>
        </w:rPr>
        <w:t>Obrazac 4</w:t>
      </w:r>
    </w:p>
    <w:p w14:paraId="54C756AB" w14:textId="77777777" w:rsidR="008E3D49" w:rsidRPr="000201A1" w:rsidRDefault="008E3D49">
      <w:pPr>
        <w:spacing w:line="0" w:lineRule="atLeast"/>
        <w:ind w:left="8220"/>
        <w:rPr>
          <w:rFonts w:ascii="Arial" w:eastAsia="Times New Roman" w:hAnsi="Arial"/>
          <w:b/>
          <w:color w:val="231F20"/>
          <w:sz w:val="28"/>
          <w:szCs w:val="28"/>
        </w:rPr>
      </w:pPr>
    </w:p>
    <w:p w14:paraId="7E54C033" w14:textId="77777777" w:rsidR="00333E0B" w:rsidRPr="000201A1" w:rsidRDefault="00333E0B">
      <w:pPr>
        <w:spacing w:line="266" w:lineRule="exact"/>
        <w:rPr>
          <w:rFonts w:ascii="Arial" w:eastAsia="Times New Roman" w:hAnsi="Arial"/>
          <w:sz w:val="28"/>
          <w:szCs w:val="28"/>
        </w:rPr>
      </w:pPr>
    </w:p>
    <w:p w14:paraId="145E5BD1" w14:textId="77777777" w:rsidR="00333E0B" w:rsidRPr="000201A1" w:rsidRDefault="000D14F4" w:rsidP="000D14F4">
      <w:pPr>
        <w:spacing w:line="0" w:lineRule="atLeast"/>
        <w:ind w:left="140"/>
        <w:jc w:val="center"/>
        <w:rPr>
          <w:rFonts w:ascii="Arial" w:eastAsia="Times New Roman" w:hAnsi="Arial"/>
          <w:b/>
          <w:color w:val="231F20"/>
          <w:sz w:val="28"/>
          <w:szCs w:val="28"/>
        </w:rPr>
      </w:pPr>
      <w:r w:rsidRPr="000201A1">
        <w:rPr>
          <w:rFonts w:ascii="Arial" w:eastAsia="Times New Roman" w:hAnsi="Arial"/>
          <w:b/>
          <w:color w:val="231F20"/>
          <w:sz w:val="28"/>
          <w:szCs w:val="28"/>
        </w:rPr>
        <w:t>SINDIKAT UPRAVE I PRAVOSUĐA CRNE GORE</w:t>
      </w:r>
    </w:p>
    <w:p w14:paraId="02F51B00" w14:textId="77777777" w:rsidR="00333E0B" w:rsidRPr="000201A1" w:rsidRDefault="00333E0B">
      <w:pPr>
        <w:spacing w:line="21" w:lineRule="exact"/>
        <w:rPr>
          <w:rFonts w:ascii="Arial" w:eastAsia="Times New Roman" w:hAnsi="Arial"/>
          <w:sz w:val="28"/>
          <w:szCs w:val="28"/>
        </w:rPr>
      </w:pPr>
    </w:p>
    <w:p w14:paraId="101979B6" w14:textId="77777777" w:rsidR="00333E0B" w:rsidRPr="000201A1" w:rsidRDefault="00333E0B" w:rsidP="00F066C4">
      <w:pPr>
        <w:spacing w:line="239" w:lineRule="auto"/>
        <w:ind w:left="140" w:right="780"/>
        <w:jc w:val="center"/>
        <w:rPr>
          <w:rFonts w:ascii="Arial" w:eastAsia="Times New Roman" w:hAnsi="Arial"/>
          <w:color w:val="231F20"/>
          <w:sz w:val="28"/>
          <w:szCs w:val="28"/>
        </w:rPr>
      </w:pPr>
      <w:r w:rsidRPr="000201A1">
        <w:rPr>
          <w:rFonts w:ascii="Arial" w:eastAsia="Times New Roman" w:hAnsi="Arial"/>
          <w:color w:val="231F20"/>
          <w:sz w:val="28"/>
          <w:szCs w:val="28"/>
        </w:rPr>
        <w:t>(ime i prezime fizičkog lica/naziv organa, organizacije ili udruženja koji dostavlja primjedbe, predloge i sugestije, kontakti)</w:t>
      </w:r>
    </w:p>
    <w:p w14:paraId="3C5F0320" w14:textId="77777777" w:rsidR="00333E0B" w:rsidRPr="000201A1" w:rsidRDefault="00333E0B" w:rsidP="00CD2C6E">
      <w:pPr>
        <w:spacing w:line="226" w:lineRule="exact"/>
        <w:jc w:val="center"/>
        <w:rPr>
          <w:rFonts w:ascii="Arial" w:eastAsia="Times New Roman" w:hAnsi="Arial"/>
          <w:sz w:val="28"/>
          <w:szCs w:val="28"/>
        </w:rPr>
      </w:pPr>
    </w:p>
    <w:p w14:paraId="2407C276" w14:textId="77777777" w:rsidR="00333E0B" w:rsidRPr="000201A1" w:rsidRDefault="000D14F4" w:rsidP="00CD2C6E">
      <w:pPr>
        <w:spacing w:line="0" w:lineRule="atLeast"/>
        <w:ind w:left="140"/>
        <w:jc w:val="center"/>
        <w:rPr>
          <w:rFonts w:ascii="Arial" w:eastAsia="Times New Roman" w:hAnsi="Arial"/>
          <w:b/>
          <w:color w:val="231F20"/>
          <w:sz w:val="28"/>
          <w:szCs w:val="28"/>
        </w:rPr>
      </w:pPr>
      <w:r w:rsidRPr="000201A1">
        <w:rPr>
          <w:rFonts w:ascii="Arial" w:eastAsia="Times New Roman" w:hAnsi="Arial"/>
          <w:b/>
          <w:color w:val="231F20"/>
          <w:sz w:val="28"/>
          <w:szCs w:val="28"/>
          <w:u w:val="single"/>
        </w:rPr>
        <w:t>MINISTARSTVO FINANSIJA</w:t>
      </w:r>
    </w:p>
    <w:p w14:paraId="58BBE88E" w14:textId="77777777" w:rsidR="00333E0B" w:rsidRPr="000201A1" w:rsidRDefault="00333E0B" w:rsidP="00CD2C6E">
      <w:pPr>
        <w:spacing w:line="21" w:lineRule="exact"/>
        <w:jc w:val="center"/>
        <w:rPr>
          <w:rFonts w:ascii="Arial" w:eastAsia="Times New Roman" w:hAnsi="Arial"/>
          <w:sz w:val="28"/>
          <w:szCs w:val="28"/>
        </w:rPr>
      </w:pPr>
    </w:p>
    <w:p w14:paraId="3BD57890" w14:textId="77777777" w:rsidR="00333E0B" w:rsidRPr="000201A1" w:rsidRDefault="00333E0B" w:rsidP="00CD2C6E">
      <w:pPr>
        <w:spacing w:line="0" w:lineRule="atLeast"/>
        <w:ind w:left="140"/>
        <w:jc w:val="center"/>
        <w:rPr>
          <w:rFonts w:ascii="Arial" w:eastAsia="Times New Roman" w:hAnsi="Arial"/>
          <w:color w:val="231F20"/>
          <w:sz w:val="28"/>
          <w:szCs w:val="28"/>
        </w:rPr>
      </w:pPr>
      <w:r w:rsidRPr="000201A1">
        <w:rPr>
          <w:rFonts w:ascii="Arial" w:eastAsia="Times New Roman" w:hAnsi="Arial"/>
          <w:color w:val="231F20"/>
          <w:sz w:val="28"/>
          <w:szCs w:val="28"/>
        </w:rPr>
        <w:t>(naziv ministarstva kojem se dostavljaju primjedbe, predlozi i sugestije)</w:t>
      </w:r>
    </w:p>
    <w:p w14:paraId="077EF226" w14:textId="77777777" w:rsidR="00333E0B" w:rsidRPr="000201A1" w:rsidRDefault="00333E0B">
      <w:pPr>
        <w:spacing w:line="200" w:lineRule="exact"/>
        <w:rPr>
          <w:rFonts w:ascii="Arial" w:eastAsia="Times New Roman" w:hAnsi="Arial"/>
          <w:sz w:val="28"/>
          <w:szCs w:val="28"/>
        </w:rPr>
      </w:pPr>
    </w:p>
    <w:p w14:paraId="2C1C5A5F" w14:textId="77777777" w:rsidR="00333E0B" w:rsidRPr="000201A1" w:rsidRDefault="00333E0B">
      <w:pPr>
        <w:spacing w:line="289" w:lineRule="exact"/>
        <w:rPr>
          <w:rFonts w:ascii="Arial" w:eastAsia="Times New Roman" w:hAnsi="Arial"/>
          <w:sz w:val="28"/>
          <w:szCs w:val="28"/>
        </w:rPr>
      </w:pPr>
    </w:p>
    <w:p w14:paraId="56C3BBB0" w14:textId="77777777" w:rsidR="00333E0B" w:rsidRPr="000201A1" w:rsidRDefault="00333E0B">
      <w:pPr>
        <w:spacing w:line="0" w:lineRule="atLeast"/>
        <w:ind w:right="20"/>
        <w:jc w:val="center"/>
        <w:rPr>
          <w:rFonts w:ascii="Arial" w:eastAsia="Times New Roman" w:hAnsi="Arial"/>
          <w:b/>
          <w:color w:val="231F20"/>
          <w:sz w:val="28"/>
          <w:szCs w:val="28"/>
        </w:rPr>
      </w:pPr>
      <w:r w:rsidRPr="000201A1">
        <w:rPr>
          <w:rFonts w:ascii="Arial" w:eastAsia="Times New Roman" w:hAnsi="Arial"/>
          <w:b/>
          <w:color w:val="231F20"/>
          <w:sz w:val="28"/>
          <w:szCs w:val="28"/>
        </w:rPr>
        <w:t>PRIMJEDBE, PREDLOZI I SUGESTIJE</w:t>
      </w:r>
    </w:p>
    <w:p w14:paraId="2E042C3A" w14:textId="77777777" w:rsidR="00333E0B" w:rsidRPr="000201A1" w:rsidRDefault="00333E0B">
      <w:pPr>
        <w:spacing w:line="16" w:lineRule="exact"/>
        <w:rPr>
          <w:rFonts w:ascii="Arial" w:eastAsia="Times New Roman" w:hAnsi="Arial"/>
          <w:sz w:val="28"/>
          <w:szCs w:val="28"/>
        </w:rPr>
      </w:pPr>
    </w:p>
    <w:p w14:paraId="71216603" w14:textId="77777777" w:rsidR="00FD287C" w:rsidRPr="000201A1" w:rsidRDefault="00433358" w:rsidP="00FD287C">
      <w:pPr>
        <w:spacing w:line="0" w:lineRule="atLeast"/>
        <w:ind w:left="420"/>
        <w:jc w:val="center"/>
        <w:rPr>
          <w:rFonts w:ascii="Arial" w:eastAsia="Times New Roman" w:hAnsi="Arial"/>
          <w:b/>
          <w:color w:val="231F20"/>
          <w:sz w:val="28"/>
          <w:szCs w:val="28"/>
          <w:u w:val="single"/>
        </w:rPr>
      </w:pPr>
      <w:r w:rsidRPr="000201A1">
        <w:rPr>
          <w:rFonts w:ascii="Arial" w:eastAsia="Times New Roman" w:hAnsi="Arial"/>
          <w:b/>
          <w:color w:val="231F20"/>
          <w:sz w:val="28"/>
          <w:szCs w:val="28"/>
          <w:u w:val="single"/>
        </w:rPr>
        <w:t xml:space="preserve">NACRT ZAKONA </w:t>
      </w:r>
      <w:r w:rsidR="00E97CDE" w:rsidRPr="000201A1">
        <w:rPr>
          <w:rFonts w:ascii="Arial" w:eastAsia="Times New Roman" w:hAnsi="Arial"/>
          <w:b/>
          <w:color w:val="231F20"/>
          <w:sz w:val="28"/>
          <w:szCs w:val="28"/>
          <w:u w:val="single"/>
        </w:rPr>
        <w:t xml:space="preserve">O IZMJENAMA I DOPUNAMA ZAKONA O </w:t>
      </w:r>
      <w:r w:rsidR="00C3289F" w:rsidRPr="000201A1">
        <w:rPr>
          <w:rFonts w:ascii="Arial" w:eastAsia="Times New Roman" w:hAnsi="Arial"/>
          <w:b/>
          <w:color w:val="231F20"/>
          <w:sz w:val="28"/>
          <w:szCs w:val="28"/>
          <w:u w:val="single"/>
        </w:rPr>
        <w:t>ZARADAMA ZAPOSLENIH U JAVNOM SEKTORU</w:t>
      </w:r>
    </w:p>
    <w:p w14:paraId="29538318" w14:textId="77777777" w:rsidR="00333E0B" w:rsidRPr="000201A1" w:rsidRDefault="00333E0B" w:rsidP="00FD287C">
      <w:pPr>
        <w:spacing w:line="0" w:lineRule="atLeast"/>
        <w:ind w:left="420"/>
        <w:jc w:val="center"/>
        <w:rPr>
          <w:rFonts w:ascii="Arial" w:eastAsia="Times New Roman" w:hAnsi="Arial"/>
          <w:color w:val="231F20"/>
          <w:sz w:val="28"/>
          <w:szCs w:val="28"/>
        </w:rPr>
      </w:pPr>
      <w:r w:rsidRPr="000201A1">
        <w:rPr>
          <w:rFonts w:ascii="Arial" w:eastAsia="Times New Roman" w:hAnsi="Arial"/>
          <w:color w:val="231F20"/>
          <w:sz w:val="28"/>
          <w:szCs w:val="28"/>
        </w:rPr>
        <w:t>(naziv nacrta zakona, odnosno strategije na koji se odnose primjedbe, predlozi i sugestije)</w:t>
      </w:r>
    </w:p>
    <w:p w14:paraId="03D8E8E5" w14:textId="77777777" w:rsidR="00333E0B" w:rsidRPr="000201A1" w:rsidRDefault="00333E0B">
      <w:pPr>
        <w:spacing w:line="200" w:lineRule="exact"/>
        <w:rPr>
          <w:rFonts w:ascii="Arial" w:eastAsia="Times New Roman" w:hAnsi="Arial"/>
          <w:sz w:val="28"/>
          <w:szCs w:val="28"/>
        </w:rPr>
      </w:pPr>
    </w:p>
    <w:p w14:paraId="336B3D02" w14:textId="77777777" w:rsidR="00333E0B" w:rsidRPr="000201A1" w:rsidRDefault="00333E0B">
      <w:pPr>
        <w:spacing w:line="200" w:lineRule="exact"/>
        <w:rPr>
          <w:rFonts w:ascii="Arial" w:eastAsia="Times New Roman" w:hAnsi="Arial"/>
          <w:sz w:val="28"/>
          <w:szCs w:val="28"/>
        </w:rPr>
      </w:pPr>
    </w:p>
    <w:p w14:paraId="341048D3" w14:textId="77777777" w:rsidR="00333E0B" w:rsidRPr="000201A1" w:rsidRDefault="00333E0B">
      <w:pPr>
        <w:spacing w:line="348" w:lineRule="exact"/>
        <w:rPr>
          <w:rFonts w:ascii="Arial" w:eastAsia="Times New Roman" w:hAnsi="Arial"/>
          <w:sz w:val="28"/>
          <w:szCs w:val="28"/>
        </w:rPr>
      </w:pPr>
    </w:p>
    <w:p w14:paraId="6FC68AFC" w14:textId="77777777" w:rsidR="00333E0B" w:rsidRPr="00EC33E4" w:rsidRDefault="00CD2C6E" w:rsidP="002C4B79">
      <w:pPr>
        <w:jc w:val="both"/>
        <w:rPr>
          <w:rFonts w:ascii="Arial" w:eastAsia="Times New Roman" w:hAnsi="Arial"/>
          <w:color w:val="231F20"/>
          <w:sz w:val="24"/>
          <w:szCs w:val="24"/>
        </w:rPr>
      </w:pPr>
      <w:r w:rsidRPr="00EC33E4">
        <w:rPr>
          <w:rFonts w:ascii="Arial" w:eastAsia="Times New Roman" w:hAnsi="Arial"/>
          <w:b/>
          <w:color w:val="231F20"/>
          <w:sz w:val="24"/>
          <w:szCs w:val="24"/>
        </w:rPr>
        <w:t>Primjedba/predlog/sugestija</w:t>
      </w:r>
      <w:r w:rsidRPr="00EC33E4">
        <w:rPr>
          <w:rFonts w:ascii="Arial" w:eastAsia="Times New Roman" w:hAnsi="Arial"/>
          <w:color w:val="231F20"/>
          <w:sz w:val="24"/>
          <w:szCs w:val="24"/>
        </w:rPr>
        <w:t xml:space="preserve"> </w:t>
      </w:r>
      <w:r w:rsidR="00333E0B" w:rsidRPr="00EC33E4">
        <w:rPr>
          <w:rFonts w:ascii="Arial" w:eastAsia="Times New Roman" w:hAnsi="Arial"/>
          <w:b/>
          <w:color w:val="231F20"/>
          <w:sz w:val="24"/>
          <w:szCs w:val="24"/>
        </w:rPr>
        <w:t>1</w:t>
      </w:r>
      <w:r w:rsidR="00333E0B" w:rsidRPr="00EC33E4">
        <w:rPr>
          <w:rFonts w:ascii="Arial" w:eastAsia="Times New Roman" w:hAnsi="Arial"/>
          <w:color w:val="231F20"/>
          <w:sz w:val="24"/>
          <w:szCs w:val="24"/>
        </w:rPr>
        <w:t>:</w:t>
      </w:r>
      <w:r w:rsidR="00D403CA" w:rsidRPr="00EC33E4">
        <w:rPr>
          <w:rFonts w:ascii="Arial" w:eastAsia="Times New Roman" w:hAnsi="Arial"/>
          <w:color w:val="231F20"/>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002C4B79" w:rsidRPr="00EC33E4">
        <w:rPr>
          <w:rFonts w:ascii="Arial" w:eastAsia="Times New Roman" w:hAnsi="Arial"/>
          <w:b/>
          <w:color w:val="002060"/>
          <w:sz w:val="24"/>
          <w:szCs w:val="24"/>
        </w:rPr>
        <w:t>Prije izrade Nacrta Zakona o izmjenama i dopunama Zakona o zaradama zap</w:t>
      </w:r>
      <w:r w:rsidR="00905A33" w:rsidRPr="00EC33E4">
        <w:rPr>
          <w:rFonts w:ascii="Arial" w:eastAsia="Times New Roman" w:hAnsi="Arial"/>
          <w:b/>
          <w:color w:val="002060"/>
          <w:sz w:val="24"/>
          <w:szCs w:val="24"/>
        </w:rPr>
        <w:t>o</w:t>
      </w:r>
      <w:r w:rsidR="002C4B79" w:rsidRPr="00EC33E4">
        <w:rPr>
          <w:rFonts w:ascii="Arial" w:eastAsia="Times New Roman" w:hAnsi="Arial"/>
          <w:b/>
          <w:color w:val="002060"/>
          <w:sz w:val="24"/>
          <w:szCs w:val="24"/>
        </w:rPr>
        <w:t xml:space="preserve">solenih u javnom sektoru </w:t>
      </w:r>
      <w:r w:rsidR="00905A33" w:rsidRPr="00EC33E4">
        <w:rPr>
          <w:rFonts w:ascii="Arial" w:eastAsia="Times New Roman" w:hAnsi="Arial"/>
          <w:b/>
          <w:color w:val="002060"/>
          <w:sz w:val="24"/>
          <w:szCs w:val="24"/>
        </w:rPr>
        <w:t>nijesu sprovedene</w:t>
      </w:r>
      <w:r w:rsidR="002C4B79" w:rsidRPr="00EC33E4">
        <w:rPr>
          <w:rFonts w:ascii="Arial" w:eastAsia="Times New Roman" w:hAnsi="Arial"/>
          <w:b/>
          <w:color w:val="002060"/>
          <w:sz w:val="24"/>
          <w:szCs w:val="24"/>
        </w:rPr>
        <w:t xml:space="preserve"> javne konsultacije</w:t>
      </w:r>
      <w:r w:rsidR="00905A33" w:rsidRPr="00EC33E4">
        <w:rPr>
          <w:rFonts w:ascii="Arial" w:eastAsia="Times New Roman" w:hAnsi="Arial"/>
          <w:b/>
          <w:color w:val="002060"/>
          <w:sz w:val="24"/>
          <w:szCs w:val="24"/>
        </w:rPr>
        <w:t>, koje bi uključile i konsultacije sa sindikatima u javnom sektoru.</w:t>
      </w:r>
    </w:p>
    <w:p w14:paraId="2ECED890" w14:textId="77777777" w:rsidR="002C4B79" w:rsidRPr="00EC33E4" w:rsidRDefault="002C4B79" w:rsidP="002C4B79">
      <w:pPr>
        <w:jc w:val="both"/>
        <w:rPr>
          <w:rFonts w:ascii="Arial" w:eastAsia="Times New Roman" w:hAnsi="Arial"/>
          <w:color w:val="231F20"/>
          <w:sz w:val="24"/>
          <w:szCs w:val="24"/>
        </w:rPr>
      </w:pPr>
    </w:p>
    <w:p w14:paraId="44F67570" w14:textId="77777777" w:rsidR="009E1353" w:rsidRPr="00EC33E4" w:rsidRDefault="00333E0B" w:rsidP="002C4B79">
      <w:pPr>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2C4B79" w:rsidRPr="00EC33E4">
        <w:rPr>
          <w:rFonts w:ascii="Arial" w:eastAsia="Times New Roman" w:hAnsi="Arial"/>
          <w:color w:val="231F20"/>
          <w:sz w:val="24"/>
          <w:szCs w:val="24"/>
        </w:rPr>
        <w:t>:</w:t>
      </w:r>
    </w:p>
    <w:p w14:paraId="401300DF" w14:textId="77777777" w:rsidR="009E1353" w:rsidRPr="00EC33E4" w:rsidRDefault="009E1353" w:rsidP="002C4B79">
      <w:pPr>
        <w:jc w:val="both"/>
        <w:rPr>
          <w:rFonts w:ascii="Arial" w:eastAsia="Times New Roman" w:hAnsi="Arial"/>
          <w:color w:val="231F20"/>
          <w:sz w:val="24"/>
          <w:szCs w:val="24"/>
        </w:rPr>
      </w:pPr>
    </w:p>
    <w:p w14:paraId="5056DF42" w14:textId="34153677" w:rsidR="002C4B79" w:rsidRPr="00EC33E4" w:rsidRDefault="002C4B79" w:rsidP="002C4B79">
      <w:pPr>
        <w:jc w:val="both"/>
        <w:rPr>
          <w:rFonts w:ascii="Arial" w:hAnsi="Arial"/>
          <w:color w:val="000000" w:themeColor="text1"/>
          <w:sz w:val="24"/>
          <w:szCs w:val="24"/>
        </w:rPr>
      </w:pPr>
      <w:r w:rsidRPr="00EC33E4">
        <w:rPr>
          <w:rFonts w:ascii="Arial" w:eastAsia="Times New Roman" w:hAnsi="Arial"/>
          <w:color w:val="000000" w:themeColor="text1"/>
          <w:sz w:val="24"/>
          <w:szCs w:val="24"/>
        </w:rPr>
        <w:t xml:space="preserve">Kao što smo već istakli i u primjedbama na Nacrt Zakona o zaradama zaposlenih u javnom sektoru, </w:t>
      </w:r>
      <w:r w:rsidRPr="00EC33E4">
        <w:rPr>
          <w:rFonts w:ascii="Arial" w:hAnsi="Arial"/>
          <w:color w:val="000000" w:themeColor="text1"/>
          <w:sz w:val="24"/>
          <w:szCs w:val="24"/>
        </w:rPr>
        <w:t>nakon višegodišnje primjene Zakona o zaradama zaposlenih u javnom sektoru i velikog broja problema u primjeni istog, a koji problemi su se dali nazreti i prije početka primjene samog zakona, nesporno se može zaključiti da je isti bio koncipiran na krut, neujednačen demotivišući i nepravedan način po zaposlene u javnom sektoru. Nakon upornih najava različitih vlada o donošenju novog zakona, ove godine, bez bilo kakvih prethodnih javnih konsultacija, formirana je Radna grupa za izradu novog Zakona o zaradama zaposlenih u javnom sektoru. Navedena radna grupa je imala par sastanka, nakon čega se odustalo od novog zakona i prešlo na izmjene i dopune istog, što je dobro, ne iz razloga što ne postoji potreba za donošenjem novog zakona, ta potreba je nužna, već zato što je tekst Nacrta Zakona o zaradama zaposlenih u javnom sektoru bio sigurno najgori tekst nacrta jednog zakona u istori Crne Gore.</w:t>
      </w:r>
    </w:p>
    <w:p w14:paraId="2FBFC3BD" w14:textId="77777777" w:rsidR="002C4B79" w:rsidRPr="00EC33E4" w:rsidRDefault="002C4B79" w:rsidP="009E1353">
      <w:pPr>
        <w:jc w:val="both"/>
        <w:rPr>
          <w:rFonts w:ascii="Arial" w:hAnsi="Arial"/>
          <w:color w:val="000000" w:themeColor="text1"/>
          <w:sz w:val="24"/>
          <w:szCs w:val="24"/>
        </w:rPr>
      </w:pPr>
      <w:r w:rsidRPr="00EC33E4">
        <w:rPr>
          <w:rFonts w:ascii="Arial" w:hAnsi="Arial"/>
          <w:color w:val="000000" w:themeColor="text1"/>
          <w:sz w:val="24"/>
          <w:szCs w:val="24"/>
        </w:rPr>
        <w:t xml:space="preserve">Napominjemo da je Sindikat uprave i pravosuđa Crne Gore u prethodnim godinama uporno ukazivao na veliki broj problema sadržanih u sistemu zarada zaposlenih u javnom sektoru, a posebno u okviru uprave na državnom i lokalnom nivou, sudstvu i tužilaštvu, </w:t>
      </w:r>
      <w:r w:rsidRPr="00EC33E4">
        <w:rPr>
          <w:rFonts w:ascii="Arial" w:hAnsi="Arial"/>
          <w:color w:val="000000" w:themeColor="text1"/>
          <w:sz w:val="24"/>
          <w:szCs w:val="24"/>
        </w:rPr>
        <w:lastRenderedPageBreak/>
        <w:t xml:space="preserve">tj. u okvirima onih problema koji prvenstveno dotiču naše sindikalno članstvo, a koje je kroz navedeni sistem zaradama dovedeno na nivo socijalne ugroženosti, bez obzira na opšti društveni značaj njihovog posla, složenost i specifičnost poslova. </w:t>
      </w:r>
    </w:p>
    <w:p w14:paraId="6AC4FE8D" w14:textId="77777777" w:rsidR="002C4B79" w:rsidRPr="00EC33E4" w:rsidRDefault="002C4B79" w:rsidP="009E1353">
      <w:pPr>
        <w:jc w:val="both"/>
        <w:rPr>
          <w:rFonts w:ascii="Arial" w:hAnsi="Arial"/>
          <w:color w:val="000000" w:themeColor="text1"/>
          <w:sz w:val="24"/>
          <w:szCs w:val="24"/>
        </w:rPr>
      </w:pPr>
      <w:r w:rsidRPr="00EC33E4">
        <w:rPr>
          <w:rFonts w:ascii="Arial" w:hAnsi="Arial"/>
          <w:color w:val="000000" w:themeColor="text1"/>
          <w:sz w:val="24"/>
          <w:szCs w:val="24"/>
        </w:rPr>
        <w:t>Pored navedenog, a što posebno želimo da naglasimo, vezano za sistem zarada i u odnosu na reformu i modernizaciju cijelog javnog sektora, a posebno u odnosu na javnu upravu, vodeći se principima jačanja efikasnosti i kvaliteta poslova i poboljšanja standarda zaposlenih, ukazivali smo da se problemi moraju rješavati strategijski i sistemski, uz čitav set sinhronizovanih mjera, pri čemu je u navedene procese potrebno u cjelosti uključiti sindikate iz javnog sektora.</w:t>
      </w:r>
    </w:p>
    <w:p w14:paraId="1EAEAB2C" w14:textId="3729A7A0" w:rsidR="00A265C3" w:rsidRPr="00EC33E4" w:rsidRDefault="00A265C3" w:rsidP="00A265C3">
      <w:pPr>
        <w:tabs>
          <w:tab w:val="left" w:pos="5865"/>
        </w:tabs>
        <w:jc w:val="both"/>
        <w:rPr>
          <w:rFonts w:ascii="Arial" w:hAnsi="Arial"/>
          <w:bCs/>
          <w:sz w:val="24"/>
          <w:szCs w:val="24"/>
        </w:rPr>
      </w:pPr>
      <w:r w:rsidRPr="00EC33E4">
        <w:rPr>
          <w:rFonts w:ascii="Arial" w:hAnsi="Arial"/>
          <w:bCs/>
          <w:sz w:val="24"/>
          <w:szCs w:val="24"/>
        </w:rPr>
        <w:t>Naime, Pored zakona o zaradama, elementi zarade, naknade i druga primanja regulisana su i nizom podzakonskih akata na centralnom nivou, dok je nepoznat broj istih na lokalnom nivou i drugim oblastima, tako da je nesporno da se radi o jednom krajnje razuđenom sistemu. Posebno je problematična količna izmjena i dopuna navedenih propisa. Bitna je činjenica da su svi navedeni propisi bili u naležnosti Vlade u smislu kontitnuiteta, a koja nije uspjela da uredi sistem na kvalitetan način, naprotiv ista je kroz veliki broj izmjena i dopuna svakodnevno doprinosila haosu u sistemu zarada. Sa druge strane, znatno bolja situacija je sa kolektivnim ugovorima, gdje nismo mogli doći do baze trenutno važećih kolektivnih ugovora u javnom sektoru, osim važećih kolektivnih ugovora na centralnom nivou.</w:t>
      </w:r>
    </w:p>
    <w:p w14:paraId="36325C00" w14:textId="7B0D64D5" w:rsidR="00A265C3" w:rsidRPr="00EC33E4" w:rsidRDefault="00A265C3" w:rsidP="008E1D6B">
      <w:pPr>
        <w:tabs>
          <w:tab w:val="left" w:pos="5865"/>
        </w:tabs>
        <w:jc w:val="both"/>
        <w:rPr>
          <w:rFonts w:ascii="Arial" w:hAnsi="Arial"/>
          <w:bCs/>
          <w:sz w:val="24"/>
          <w:szCs w:val="24"/>
        </w:rPr>
      </w:pPr>
      <w:r w:rsidRPr="00EC33E4">
        <w:rPr>
          <w:rFonts w:ascii="Arial" w:hAnsi="Arial"/>
          <w:bCs/>
          <w:sz w:val="24"/>
          <w:szCs w:val="24"/>
        </w:rPr>
        <w:t xml:space="preserve">Kolektivni ugovori su znatno manje mijenjani u odnosu na propise koje donosi Vlada, a što je i razumljivo, kako zbog lošeg nivoa kolektivnog pregovaranja, tako i iz razloga što se kroz ugovore, uz saglasnost volja obje strane, na kvalitetniji način regulišu pojedina pitanja od interesa zaposlenih i što su navedena rješenja prihvatljivija za zaposlene. U javnoj upravi i pravosuđu, nakon skoro deset godina mirovanja zarada, prvi put su iste značajnije podignute Granskim kolektivnim ugovorom za oblast uprave i pravosuđa, pri čemu je prethodno stvoren zakonski osnov pregovaranja koeficijenata za zaposlene u nekadašnjoj grupi poslova D koja obuhvata zaposlene sa najnižim primanjima. Istovremeno, potpisivanjem navedenog kolektivnog ugovora došlo je do primjene principa ujednačenosti zarada </w:t>
      </w:r>
      <w:bookmarkStart w:id="0" w:name="_Hlk184068689"/>
      <w:r w:rsidRPr="00EC33E4">
        <w:rPr>
          <w:rFonts w:ascii="Arial" w:hAnsi="Arial"/>
          <w:bCs/>
          <w:sz w:val="24"/>
          <w:szCs w:val="24"/>
        </w:rPr>
        <w:t>za rad na istim ili sličnim poslovima i radnim mjestima koji zahtijevaju isti nivo odnosno podnivo kvalifikacija</w:t>
      </w:r>
      <w:bookmarkEnd w:id="0"/>
      <w:r w:rsidRPr="00EC33E4">
        <w:rPr>
          <w:rFonts w:ascii="Arial" w:hAnsi="Arial"/>
          <w:bCs/>
          <w:sz w:val="24"/>
          <w:szCs w:val="24"/>
        </w:rPr>
        <w:t xml:space="preserve">, a koji je u cjelosti primjenjen i predstavlja odraz otklanjanja niza devijacija koje su postojale u dotadašnjem tekstu Zakona o zaradama zaposlenih u javnom sektoru u odnosu na grupu poslova D, a </w:t>
      </w:r>
      <w:bookmarkStart w:id="1" w:name="_Hlk184068737"/>
      <w:r w:rsidRPr="00EC33E4">
        <w:rPr>
          <w:rFonts w:ascii="Arial" w:hAnsi="Arial"/>
          <w:bCs/>
          <w:sz w:val="24"/>
          <w:szCs w:val="24"/>
        </w:rPr>
        <w:t xml:space="preserve">rezultat kojih je bio da su za isto zvanje propisivani drastično različiti koeficijenti. </w:t>
      </w:r>
      <w:bookmarkEnd w:id="1"/>
      <w:r w:rsidRPr="00EC33E4">
        <w:rPr>
          <w:rFonts w:ascii="Arial" w:hAnsi="Arial"/>
          <w:bCs/>
          <w:sz w:val="24"/>
          <w:szCs w:val="24"/>
        </w:rPr>
        <w:t xml:space="preserve">Tako smo prethodno imali slučaj da se za poslove u zvanju samostalni/a referent/kinja koeficijent za zarade kretao u rasponu 4,10: 5,10, sve do 7,20. Kod ovakvog stanja Ministarstvo finansija kao pregovaračka strana je zajedno sa sindikatom insistirala na otklanjanju ovakvih neustavnih rješenja koje su proizvod stihijskih izmjena Zakona o zaradama zaposlenih u javnom sektoru i lobiranja u zakonodavnom organu, dok su sa druge strane na isti problem Sindikatu ukazivali i sami zaposleni i sindikalne organizacije, pozivajući se na nepravedna i neujednačena rješenja u pogledu koeficijenta za zarade za poslove u istom službeničkom zvanju. Na kraju, zbog ovakve pojave niz NVO i službenika su podnijeli Ustavnom sudu ustavne inicijative po kojima je konstatovana neustavnost </w:t>
      </w:r>
      <w:r w:rsidRPr="00EC33E4">
        <w:rPr>
          <w:rFonts w:ascii="Arial" w:hAnsi="Arial"/>
          <w:bCs/>
          <w:sz w:val="24"/>
          <w:szCs w:val="24"/>
        </w:rPr>
        <w:lastRenderedPageBreak/>
        <w:t xml:space="preserve">odredaba zakona. Pored navedenog ujednačavanja, kroz Granski kolektivni ugovor za oblast uprave i pravosuđa izvršeno je i otklanjanje devijacije u sistemu zarada u najnižim zvanjima do koje je došlo usljed početka primjene tzv. Programa „EVROPA SAD 1“, putem kojeg je dio bruto zarade na račun doprinosa za zdravstvo preliven u neto zaradu i istovremeno povećana minimalna zarada, a kod činjenice da podizanjem minimalne zarade nje izvršeno uvećanje koeficijenata najnižih zvanja zbog čega su zaposleni sa jednim danom iskustva i zaposleni sa 10 godina radnog iskustva i u većem zvanju imali istu zaradu, a što je neprihvatljivo sa apekta službeničkog sistema i sistema zarada u upravi i pravosuđu, a što će u konačnom prouzrokovati razne procese po osnovu diskriminacije. Nedopustiva situacija i nove greške inicirane su usvajanjem i implementacijom Fiskalne strategije 2024-2027 ili programa EVROPA SAD 2, gdje se opet pojavio problem neujednačenih zarada, odnosno vrednovanja zarada po osnovu rada na poslovima i radnim mjestima koji zahtijevaju različit nivo, odnosno podnivo kvalifikacija. Trenutno je na snazi ambijent gdje zaposleni sa prvim nivoom obrazovanja na primjer higijeničar sa jednim mjesecom radnog staža, ostvaruje iznos minimalne zarade od 600 eura, dok najveće zvanje u javnoj upravi sa četvrtim nivom kvalifikacije obrazovanja- samostalni referent sa trideset dvije godine radnog staža, ostvaruje platu u iznosu od 647 eura, dakle samo 47 eura razlike.  Takođe i ovaj problem će prouzrokovati razne procese po osnovu diskriminacije ( Ustav Crne Gore : Član 8 - Zabranjena je svaka neposredna ili posredna diskriminacija, po bilo kom osnovu. - Neće se smatrati diskriminacijom propisi i uvođenje posebnih mjera koji su usmjereni na stvaranje uslova za ostvarivanje nacionalne, rodne i ukupne ravnopravnosti i zaštite lica koja su po bilo kom osnovu u nejednakom položaju; Član 9 - Potvrđeni i objavljeni međunarodni ugovori i opšteprihvaćena pravila međunarodnog prava sastavni su dio unutrašnjeg pravnog poretka, imaju primat nad domaćim zakonodavstvom i neposredno se primjenjuju kada odnose uređuju drukčije od unutrašnjeg zakonodavstva; Član 10 - U Crnoj Gori slobodno je sve što Ustavom i zakonom nije zabranjeno. Svako je obavezan da se pridržava Ustava i zakona; Član 145 - Zakon mora biti saglasan sa Ustavom i potvrđenim međunarodnim ugovorima, a drugi propis mora biti saglasan sa Ustavom i zakonom. </w:t>
      </w:r>
    </w:p>
    <w:p w14:paraId="3B77279F" w14:textId="723BEDC2" w:rsidR="00A265C3" w:rsidRPr="00EC33E4" w:rsidRDefault="002C4B79" w:rsidP="009E1353">
      <w:pPr>
        <w:spacing w:line="0" w:lineRule="atLeast"/>
        <w:jc w:val="both"/>
        <w:rPr>
          <w:rFonts w:ascii="Times New Roman" w:hAnsi="Times New Roman" w:cs="Times New Roman"/>
          <w:b/>
          <w:sz w:val="24"/>
          <w:szCs w:val="24"/>
        </w:rPr>
      </w:pPr>
      <w:r w:rsidRPr="00EC33E4">
        <w:rPr>
          <w:rFonts w:ascii="Arial" w:eastAsia="Times New Roman" w:hAnsi="Arial"/>
          <w:color w:val="000000" w:themeColor="text1"/>
          <w:sz w:val="24"/>
          <w:szCs w:val="24"/>
        </w:rPr>
        <w:t>Takođe, kao što je već poznato javnosti i zaposlenima, Sindikat uprave i pravosuđa Crne Gore je, kako prethodnoj Vladi, tako i sadašnjoj Vladi, kao prelazno rješenje do donošenja novog zakona, u više navrata inicirao i predlagao i izmjene i dopune Zakona o zaradama zaposlenih u javnom sektoru radi uvećanja koeficijenata za zaposlene u grupi poslova A, B i C, kao i regulisanja drugih pitanja u cilju poboljšanja kvaliteta zarada</w:t>
      </w:r>
      <w:r w:rsidR="003538D2" w:rsidRPr="00EC33E4">
        <w:rPr>
          <w:rFonts w:ascii="Arial" w:eastAsia="Times New Roman" w:hAnsi="Arial"/>
          <w:color w:val="000000" w:themeColor="text1"/>
          <w:sz w:val="24"/>
          <w:szCs w:val="24"/>
        </w:rPr>
        <w:t xml:space="preserve">, dok je istovremeno, radi preciziranja niza normi i predviđenog obaveznog uvećanja zarada zaposlenih čiji su koeficijenti za zarade predviđeni kolektivnim ugovorom, inicirao i izmjene i dopune Granskog kolektivnog ugovora za oblast uprave i pravosuđa, ali se naišlo na potpuno ćutanje Vlade i nesvakidašnji ignorantski odnos koji ovu Vladu čini ubjedljivo najgorom po pitanju socijalnog dijaloga, </w:t>
      </w:r>
      <w:r w:rsidR="00A265C3" w:rsidRPr="00EC33E4">
        <w:rPr>
          <w:rFonts w:ascii="Arial" w:eastAsia="Times New Roman" w:hAnsi="Arial"/>
          <w:color w:val="000000" w:themeColor="text1"/>
          <w:sz w:val="24"/>
          <w:szCs w:val="24"/>
        </w:rPr>
        <w:t xml:space="preserve">poštovanja </w:t>
      </w:r>
      <w:r w:rsidR="003538D2" w:rsidRPr="00EC33E4">
        <w:rPr>
          <w:rFonts w:ascii="Arial" w:eastAsia="Times New Roman" w:hAnsi="Arial"/>
          <w:color w:val="000000" w:themeColor="text1"/>
          <w:sz w:val="24"/>
          <w:szCs w:val="24"/>
        </w:rPr>
        <w:t>ugovorenih obaveza i poštovanja zakonskih obaveza socijalnih partnera</w:t>
      </w:r>
      <w:r w:rsidRPr="00EC33E4">
        <w:rPr>
          <w:rFonts w:ascii="Arial" w:eastAsia="Times New Roman" w:hAnsi="Arial"/>
          <w:color w:val="000000" w:themeColor="text1"/>
          <w:sz w:val="24"/>
          <w:szCs w:val="24"/>
        </w:rPr>
        <w:t xml:space="preserve">. </w:t>
      </w:r>
      <w:r w:rsidR="00312368" w:rsidRPr="00EC33E4">
        <w:rPr>
          <w:rFonts w:ascii="Arial" w:eastAsia="Times New Roman" w:hAnsi="Arial"/>
          <w:color w:val="000000" w:themeColor="text1"/>
          <w:sz w:val="24"/>
          <w:szCs w:val="24"/>
        </w:rPr>
        <w:t xml:space="preserve">Valja napomenuti da je </w:t>
      </w:r>
      <w:r w:rsidR="00312368" w:rsidRPr="00EC33E4">
        <w:rPr>
          <w:rFonts w:ascii="Arial" w:hAnsi="Arial"/>
          <w:bCs/>
          <w:sz w:val="24"/>
          <w:szCs w:val="24"/>
        </w:rPr>
        <w:t>u</w:t>
      </w:r>
      <w:r w:rsidR="00A265C3" w:rsidRPr="00EC33E4">
        <w:rPr>
          <w:rFonts w:ascii="Arial" w:hAnsi="Arial"/>
          <w:bCs/>
          <w:sz w:val="24"/>
          <w:szCs w:val="24"/>
        </w:rPr>
        <w:t xml:space="preserve"> toku dosadašnje primjene Zakona o zaradama zaposlenih u javnom sektoru izvršeno ukupno 14 izmjena i dopuna. Donošenju navedenog zakona skoro da nije prethodila konsultacija </w:t>
      </w:r>
      <w:r w:rsidR="00A265C3" w:rsidRPr="00EC33E4">
        <w:rPr>
          <w:rFonts w:ascii="Arial" w:hAnsi="Arial"/>
          <w:bCs/>
          <w:sz w:val="24"/>
          <w:szCs w:val="24"/>
        </w:rPr>
        <w:lastRenderedPageBreak/>
        <w:t>sa sindikatima, osim par formalnih sastanaka, pri čemu je izostala i detaljna analiza sistema i konsultativnost. Zakon je donijet kao nepotpun i nedorečen, i kao instrument čiji je osnovni cilj bio utezanje niskih zarada zaposlenih u javnom sektoru, a posebno u javnoj upravi i pravosuđu, što je kasnije i rezultiralo velikim brojem izmjena i dopuna i nizom improvizacija u sistemu zarada, da bismo kao krajnji rezultat dobili neplaćene i demotivisane zaposlene, odsustvo motivacije stručnih kadrova za rad u javnoj upravi i pravosuđu, kao i u ostalim sektorima, ogromnog jaza u pogledu ujednačenosti zarada, ne samo između različitih oblasti već i unutar srodnih djelatnosti</w:t>
      </w:r>
      <w:r w:rsidR="00312368" w:rsidRPr="00EC33E4">
        <w:rPr>
          <w:rFonts w:ascii="Arial" w:hAnsi="Arial"/>
          <w:bCs/>
          <w:sz w:val="24"/>
          <w:szCs w:val="24"/>
        </w:rPr>
        <w:t>, a koja greška se iznova ponavlja i to na drastičniji način.</w:t>
      </w:r>
    </w:p>
    <w:p w14:paraId="73F7EBCE" w14:textId="77777777" w:rsidR="00A265C3" w:rsidRPr="00EC33E4" w:rsidRDefault="00A265C3" w:rsidP="009E1353">
      <w:pPr>
        <w:spacing w:line="0" w:lineRule="atLeast"/>
        <w:jc w:val="both"/>
        <w:rPr>
          <w:rFonts w:ascii="Times New Roman" w:hAnsi="Times New Roman" w:cs="Times New Roman"/>
          <w:b/>
          <w:sz w:val="24"/>
          <w:szCs w:val="24"/>
        </w:rPr>
      </w:pPr>
    </w:p>
    <w:p w14:paraId="199F6C59" w14:textId="3E66473F" w:rsidR="00312368" w:rsidRPr="00EC33E4" w:rsidRDefault="00312368" w:rsidP="00312368">
      <w:pPr>
        <w:tabs>
          <w:tab w:val="left" w:pos="5865"/>
        </w:tabs>
        <w:jc w:val="both"/>
        <w:rPr>
          <w:rFonts w:ascii="Arial" w:hAnsi="Arial"/>
          <w:bCs/>
          <w:sz w:val="24"/>
          <w:szCs w:val="24"/>
        </w:rPr>
      </w:pPr>
      <w:r w:rsidRPr="00EC33E4">
        <w:rPr>
          <w:rFonts w:ascii="Arial" w:eastAsia="Times New Roman" w:hAnsi="Arial"/>
          <w:color w:val="000000" w:themeColor="text1"/>
          <w:sz w:val="24"/>
          <w:szCs w:val="24"/>
        </w:rPr>
        <w:t>Svakako r</w:t>
      </w:r>
      <w:r w:rsidR="002C4B79" w:rsidRPr="00EC33E4">
        <w:rPr>
          <w:rFonts w:ascii="Arial" w:eastAsia="Times New Roman" w:hAnsi="Arial"/>
          <w:color w:val="000000" w:themeColor="text1"/>
          <w:sz w:val="24"/>
          <w:szCs w:val="24"/>
        </w:rPr>
        <w:t>aduje nas što je Ministarstvo finansija uvidjelo da je tekst Nacrta novog Zakona o zaradama zap</w:t>
      </w:r>
      <w:r w:rsidR="00EC33E4">
        <w:rPr>
          <w:rFonts w:ascii="Arial" w:eastAsia="Times New Roman" w:hAnsi="Arial"/>
          <w:color w:val="000000" w:themeColor="text1"/>
          <w:sz w:val="24"/>
          <w:szCs w:val="24"/>
        </w:rPr>
        <w:t>o</w:t>
      </w:r>
      <w:r w:rsidR="002C4B79" w:rsidRPr="00EC33E4">
        <w:rPr>
          <w:rFonts w:ascii="Arial" w:eastAsia="Times New Roman" w:hAnsi="Arial"/>
          <w:color w:val="000000" w:themeColor="text1"/>
          <w:sz w:val="24"/>
          <w:szCs w:val="24"/>
        </w:rPr>
        <w:t>lenih u javnom sektoru nešto od čega treba odustati, jer se radilo o rješenjima koja bi u cjelosti urušila sistem zarada i kolektivno pregovaranje, te je posegnulo ka izmjenama i dopunama, sa tim što je u međuvremenu bespotrebno, zahvaljujući takvom pristupu ministartsva, izgubljeno više od godinu dana.</w:t>
      </w:r>
      <w:r w:rsidRPr="00EC33E4">
        <w:rPr>
          <w:rFonts w:ascii="Times New Roman" w:hAnsi="Times New Roman" w:cs="Times New Roman"/>
          <w:b/>
          <w:sz w:val="24"/>
          <w:szCs w:val="24"/>
        </w:rPr>
        <w:t xml:space="preserve"> </w:t>
      </w:r>
      <w:r w:rsidRPr="00EC33E4">
        <w:rPr>
          <w:rFonts w:ascii="Arial" w:hAnsi="Arial"/>
          <w:bCs/>
          <w:sz w:val="24"/>
          <w:szCs w:val="24"/>
        </w:rPr>
        <w:t>Donosioci odluka su pokazali krajnju neozbiljnost i neodgovornost ne samo povlačenjem nacrta teksta Zakona, već su primjenivši jednu obmanjujuću odluku izigrali radnike javnog sektora. Tek kada su funkcioneri ili pripadnici platnih razreda grupa A, B i C koji dolaze iz pravosuđa, izkazali nezadovoljstvo zaradama i najavili obustavu rada, Vlada je preko koljena i brže-bolje inicirala trenutne izmjene i dopune, predloživši na opet neravnopravan način uvećanje koeficijenata gdje se raspon uvećanja kreće od 11 do 45 procenata, dok za određena zvanja nisu predložena uvećanja, to jest zadržan je postojeći koeficijent.</w:t>
      </w:r>
    </w:p>
    <w:p w14:paraId="22665FB6" w14:textId="445F522F" w:rsidR="002C4B79" w:rsidRPr="00EC33E4" w:rsidRDefault="00705154" w:rsidP="009E1353">
      <w:pPr>
        <w:spacing w:line="0" w:lineRule="atLeast"/>
        <w:jc w:val="both"/>
        <w:rPr>
          <w:rFonts w:ascii="Arial" w:eastAsia="Times New Roman" w:hAnsi="Arial"/>
          <w:color w:val="000000" w:themeColor="text1"/>
          <w:sz w:val="24"/>
          <w:szCs w:val="24"/>
        </w:rPr>
      </w:pPr>
      <w:r w:rsidRPr="00EC33E4">
        <w:rPr>
          <w:rFonts w:ascii="Arial" w:eastAsia="Times New Roman" w:hAnsi="Arial"/>
          <w:color w:val="000000" w:themeColor="text1"/>
          <w:sz w:val="24"/>
          <w:szCs w:val="24"/>
        </w:rPr>
        <w:t>Stoga</w:t>
      </w:r>
      <w:r w:rsidR="002C4B79" w:rsidRPr="00EC33E4">
        <w:rPr>
          <w:rFonts w:ascii="Arial" w:eastAsia="Times New Roman" w:hAnsi="Arial"/>
          <w:color w:val="000000" w:themeColor="text1"/>
          <w:sz w:val="24"/>
          <w:szCs w:val="24"/>
        </w:rPr>
        <w:t>, izmjene i dopune koje su date u Nacrtu teksta Zakona o izmjenama i dopunama zakona o zaradama zaposlenih u javnom sektoru su nezadovoljavajućeg sadržaja i obima,</w:t>
      </w:r>
      <w:r w:rsidR="00936047" w:rsidRPr="00EC33E4">
        <w:rPr>
          <w:rFonts w:ascii="Arial" w:eastAsia="Times New Roman" w:hAnsi="Arial"/>
          <w:color w:val="000000" w:themeColor="text1"/>
          <w:sz w:val="24"/>
          <w:szCs w:val="24"/>
        </w:rPr>
        <w:t xml:space="preserve"> sa previše proizvoljnosti i nesistematičnosti,</w:t>
      </w:r>
      <w:r w:rsidR="002C4B79" w:rsidRPr="00EC33E4">
        <w:rPr>
          <w:rFonts w:ascii="Arial" w:eastAsia="Times New Roman" w:hAnsi="Arial"/>
          <w:color w:val="000000" w:themeColor="text1"/>
          <w:sz w:val="24"/>
          <w:szCs w:val="24"/>
        </w:rPr>
        <w:t xml:space="preserve"> a sve zbog izostanka prethodnih javnih konsultacija vezano za izmjene i dopune, pri čemu su, kako je već navedeno, izostale i javne konsultacije i u odnosu na, sada već skrajnuti, Nacrt Zakona o zaradama zap</w:t>
      </w:r>
      <w:r w:rsidR="00A265C3" w:rsidRPr="00EC33E4">
        <w:rPr>
          <w:rFonts w:ascii="Arial" w:eastAsia="Times New Roman" w:hAnsi="Arial"/>
          <w:color w:val="000000" w:themeColor="text1"/>
          <w:sz w:val="24"/>
          <w:szCs w:val="24"/>
        </w:rPr>
        <w:t>o</w:t>
      </w:r>
      <w:r w:rsidR="002C4B79" w:rsidRPr="00EC33E4">
        <w:rPr>
          <w:rFonts w:ascii="Arial" w:eastAsia="Times New Roman" w:hAnsi="Arial"/>
          <w:color w:val="000000" w:themeColor="text1"/>
          <w:sz w:val="24"/>
          <w:szCs w:val="24"/>
        </w:rPr>
        <w:t>slenih u javnom sektoru. Da zaključimo, kao prvu primjedbu ističemo to da prije izrade Nacrta Zakona o izmjenama i dopunama Zakona o zaradama zapslenih u javnom sektoru nijesu sprove</w:t>
      </w:r>
      <w:r w:rsidR="00936047" w:rsidRPr="00EC33E4">
        <w:rPr>
          <w:rFonts w:ascii="Arial" w:eastAsia="Times New Roman" w:hAnsi="Arial"/>
          <w:color w:val="000000" w:themeColor="text1"/>
          <w:sz w:val="24"/>
          <w:szCs w:val="24"/>
        </w:rPr>
        <w:t>dene</w:t>
      </w:r>
      <w:r w:rsidR="002C4B79" w:rsidRPr="00EC33E4">
        <w:rPr>
          <w:rFonts w:ascii="Arial" w:eastAsia="Times New Roman" w:hAnsi="Arial"/>
          <w:color w:val="000000" w:themeColor="text1"/>
          <w:sz w:val="24"/>
          <w:szCs w:val="24"/>
        </w:rPr>
        <w:t xml:space="preserve"> javne konsultacije, a što je ministartsvo bilo obavezno, a posebno imajući u vidu značaj materije, a samim tim izostale su i osnovne smjernice za izmjene i dopune, već su iste, a što je postalo praksa ministarstva, izrađene po njihovom sopstvenom nahođenju. Kao rezultat takvog odnosa, umjesto transparentnog i konstruktivnog rada koji bi uredio kvalitetnijim zakonskim rješenjima, na viduku je još jedno srljanje koje će zasigurno dovesti do niza velikih problema u sistemu zarada.</w:t>
      </w:r>
    </w:p>
    <w:p w14:paraId="4C727F97" w14:textId="77777777" w:rsidR="00333E0B" w:rsidRPr="00EC33E4" w:rsidRDefault="00333E0B" w:rsidP="002C4B79">
      <w:pPr>
        <w:spacing w:line="0" w:lineRule="atLeast"/>
        <w:ind w:left="140"/>
        <w:rPr>
          <w:rFonts w:ascii="Arial" w:eastAsia="Times New Roman" w:hAnsi="Arial"/>
          <w:sz w:val="24"/>
          <w:szCs w:val="24"/>
        </w:rPr>
      </w:pPr>
    </w:p>
    <w:p w14:paraId="5F959FB7" w14:textId="77777777" w:rsidR="00333E0B" w:rsidRPr="00EC33E4" w:rsidRDefault="00333E0B">
      <w:pPr>
        <w:spacing w:line="288" w:lineRule="exact"/>
        <w:rPr>
          <w:rFonts w:ascii="Arial" w:eastAsia="Times New Roman" w:hAnsi="Arial"/>
          <w:sz w:val="24"/>
          <w:szCs w:val="24"/>
        </w:rPr>
      </w:pPr>
    </w:p>
    <w:p w14:paraId="0A1D23D9" w14:textId="77777777" w:rsidR="00FD0083" w:rsidRPr="00EC33E4" w:rsidRDefault="00FD0083">
      <w:pPr>
        <w:spacing w:line="288" w:lineRule="exact"/>
        <w:rPr>
          <w:rFonts w:ascii="Arial" w:eastAsia="Times New Roman" w:hAnsi="Arial"/>
          <w:sz w:val="24"/>
          <w:szCs w:val="24"/>
        </w:rPr>
      </w:pPr>
    </w:p>
    <w:p w14:paraId="1AF4F2AF" w14:textId="77777777" w:rsidR="00905A33" w:rsidRPr="00EC33E4" w:rsidRDefault="00333E0B" w:rsidP="00905A33">
      <w:pPr>
        <w:spacing w:line="0" w:lineRule="atLeast"/>
        <w:ind w:left="140"/>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2</w:t>
      </w:r>
      <w:r w:rsidR="00905A33" w:rsidRPr="00EC33E4">
        <w:rPr>
          <w:rFonts w:ascii="Arial" w:eastAsia="Times New Roman" w:hAnsi="Arial"/>
          <w:b/>
          <w:color w:val="231F20"/>
          <w:sz w:val="24"/>
          <w:szCs w:val="24"/>
        </w:rPr>
        <w:t>:</w:t>
      </w:r>
      <w:r w:rsidR="00905A33" w:rsidRPr="00EC33E4">
        <w:rPr>
          <w:rFonts w:ascii="Arial" w:eastAsia="Times New Roman" w:hAnsi="Arial"/>
          <w:color w:val="231F20"/>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00905A33" w:rsidRPr="00EC33E4">
        <w:rPr>
          <w:rFonts w:ascii="Arial" w:hAnsi="Arial"/>
          <w:b/>
          <w:color w:val="1F3864" w:themeColor="accent1" w:themeShade="80"/>
          <w:sz w:val="24"/>
          <w:szCs w:val="24"/>
        </w:rPr>
        <w:t>Nesprovođenje sistemsk</w:t>
      </w:r>
      <w:r w:rsidR="00936047" w:rsidRPr="00EC33E4">
        <w:rPr>
          <w:rFonts w:ascii="Arial" w:hAnsi="Arial"/>
          <w:b/>
          <w:color w:val="1F3864" w:themeColor="accent1" w:themeShade="80"/>
          <w:sz w:val="24"/>
          <w:szCs w:val="24"/>
        </w:rPr>
        <w:t>ih</w:t>
      </w:r>
      <w:r w:rsidR="00905A33" w:rsidRPr="00EC33E4">
        <w:rPr>
          <w:rFonts w:ascii="Arial" w:hAnsi="Arial"/>
          <w:b/>
          <w:color w:val="1F3864" w:themeColor="accent1" w:themeShade="80"/>
          <w:sz w:val="24"/>
          <w:szCs w:val="24"/>
        </w:rPr>
        <w:t xml:space="preserve"> analiz</w:t>
      </w:r>
      <w:r w:rsidR="00936047" w:rsidRPr="00EC33E4">
        <w:rPr>
          <w:rFonts w:ascii="Arial" w:hAnsi="Arial"/>
          <w:b/>
          <w:color w:val="1F3864" w:themeColor="accent1" w:themeShade="80"/>
          <w:sz w:val="24"/>
          <w:szCs w:val="24"/>
        </w:rPr>
        <w:t>a</w:t>
      </w:r>
      <w:r w:rsidR="00905A33" w:rsidRPr="00EC33E4">
        <w:rPr>
          <w:rFonts w:ascii="Arial" w:hAnsi="Arial"/>
          <w:b/>
          <w:color w:val="1F3864" w:themeColor="accent1" w:themeShade="80"/>
          <w:sz w:val="24"/>
          <w:szCs w:val="24"/>
        </w:rPr>
        <w:t xml:space="preserve"> stanja i potreba u smislu stvaranja kvalitetnije javne uprave i javnog sektora u širem smislu, otklanjanja problema i istovremeno jačanja kvaliteta na svim nivoima kao preduslova</w:t>
      </w:r>
      <w:r w:rsidR="00936047" w:rsidRPr="00EC33E4">
        <w:rPr>
          <w:rFonts w:ascii="Arial" w:hAnsi="Arial"/>
          <w:b/>
          <w:color w:val="1F3864" w:themeColor="accent1" w:themeShade="80"/>
          <w:sz w:val="24"/>
          <w:szCs w:val="24"/>
        </w:rPr>
        <w:t xml:space="preserve"> i</w:t>
      </w:r>
      <w:r w:rsidR="00905A33" w:rsidRPr="00EC33E4">
        <w:rPr>
          <w:rFonts w:ascii="Arial" w:hAnsi="Arial"/>
          <w:b/>
          <w:color w:val="1F3864" w:themeColor="accent1" w:themeShade="80"/>
          <w:sz w:val="24"/>
          <w:szCs w:val="24"/>
        </w:rPr>
        <w:t xml:space="preserve"> za pravičniji sistem zarada.</w:t>
      </w:r>
    </w:p>
    <w:p w14:paraId="420ED58D" w14:textId="77777777" w:rsidR="00333E0B" w:rsidRPr="00EC33E4" w:rsidRDefault="00333E0B">
      <w:pPr>
        <w:spacing w:line="0" w:lineRule="atLeast"/>
        <w:ind w:left="140"/>
        <w:rPr>
          <w:rFonts w:ascii="Arial" w:eastAsia="Times New Roman" w:hAnsi="Arial"/>
          <w:color w:val="231F20"/>
          <w:sz w:val="24"/>
          <w:szCs w:val="24"/>
        </w:rPr>
      </w:pPr>
    </w:p>
    <w:p w14:paraId="4E2361FB" w14:textId="77777777" w:rsidR="00333E0B" w:rsidRPr="00EC33E4" w:rsidRDefault="00333E0B">
      <w:pPr>
        <w:spacing w:line="226" w:lineRule="exact"/>
        <w:rPr>
          <w:rFonts w:ascii="Arial" w:eastAsia="Times New Roman" w:hAnsi="Arial"/>
          <w:sz w:val="24"/>
          <w:szCs w:val="24"/>
        </w:rPr>
      </w:pPr>
    </w:p>
    <w:p w14:paraId="5A332307" w14:textId="77777777" w:rsidR="009E1353" w:rsidRPr="00EC33E4" w:rsidRDefault="00333E0B" w:rsidP="00905A33">
      <w:pPr>
        <w:jc w:val="both"/>
        <w:rPr>
          <w:rFonts w:ascii="Arial" w:hAnsi="Arial"/>
          <w:sz w:val="24"/>
          <w:szCs w:val="24"/>
        </w:rPr>
      </w:pPr>
      <w:r w:rsidRPr="00EC33E4">
        <w:rPr>
          <w:rFonts w:ascii="Arial" w:eastAsia="Times New Roman" w:hAnsi="Arial"/>
          <w:color w:val="231F20"/>
          <w:sz w:val="24"/>
          <w:szCs w:val="24"/>
        </w:rPr>
        <w:t>Obrazloženje primjedbe/predloga/sugestije 2</w:t>
      </w:r>
      <w:r w:rsidR="00905A33" w:rsidRPr="00EC33E4">
        <w:rPr>
          <w:rFonts w:ascii="Arial" w:eastAsia="Times New Roman" w:hAnsi="Arial"/>
          <w:color w:val="231F20"/>
          <w:sz w:val="24"/>
          <w:szCs w:val="24"/>
        </w:rPr>
        <w:t>:</w:t>
      </w:r>
      <w:r w:rsidR="00905A33" w:rsidRPr="00EC33E4">
        <w:rPr>
          <w:rFonts w:ascii="Arial" w:hAnsi="Arial"/>
          <w:sz w:val="24"/>
          <w:szCs w:val="24"/>
        </w:rPr>
        <w:t xml:space="preserve"> </w:t>
      </w:r>
    </w:p>
    <w:p w14:paraId="3403B3D4" w14:textId="77777777" w:rsidR="009E1353" w:rsidRPr="00EC33E4" w:rsidRDefault="009E1353" w:rsidP="00905A33">
      <w:pPr>
        <w:jc w:val="both"/>
        <w:rPr>
          <w:rFonts w:ascii="Arial" w:hAnsi="Arial"/>
          <w:sz w:val="24"/>
          <w:szCs w:val="24"/>
        </w:rPr>
      </w:pPr>
    </w:p>
    <w:p w14:paraId="3E72B945" w14:textId="58EB5C98" w:rsidR="007B2E5F" w:rsidRPr="00EC33E4" w:rsidRDefault="00905A33" w:rsidP="00905A33">
      <w:pPr>
        <w:jc w:val="both"/>
        <w:rPr>
          <w:rFonts w:ascii="Arial" w:hAnsi="Arial"/>
          <w:spacing w:val="-2"/>
          <w:sz w:val="24"/>
          <w:szCs w:val="24"/>
        </w:rPr>
      </w:pPr>
      <w:r w:rsidRPr="00EC33E4">
        <w:rPr>
          <w:rFonts w:ascii="Arial" w:hAnsi="Arial"/>
          <w:sz w:val="24"/>
          <w:szCs w:val="24"/>
        </w:rPr>
        <w:t xml:space="preserve">Najveći problem prilikom donošenja novih sistemskih zakona, a koja greška se ponavlja i sada, jeste odsustvo sprovođenja detaljnih sistemskih analiza, kako po dubini, tako i po horizontali, zbog čega izostaje jasna slika stanja i definisanja problema koje treba riješiti na način koji će ponuditi dugoročnu stabilizaciju u javnom sektoru i zadovoljstvo svih činilaca. Samim tim </w:t>
      </w:r>
      <w:r w:rsidR="00C5486A" w:rsidRPr="00EC33E4">
        <w:rPr>
          <w:rFonts w:ascii="Arial" w:hAnsi="Arial"/>
          <w:sz w:val="24"/>
          <w:szCs w:val="24"/>
        </w:rPr>
        <w:t xml:space="preserve">a kako smo više puta istakli, </w:t>
      </w:r>
      <w:r w:rsidRPr="00EC33E4">
        <w:rPr>
          <w:rFonts w:ascii="Arial" w:hAnsi="Arial"/>
          <w:sz w:val="24"/>
          <w:szCs w:val="24"/>
        </w:rPr>
        <w:t>postavljeni ciljevi i sve ostalo prerasta u deklarativnost. Ukratko, umjesto usmjerenja na rješavanje osnovnih problema koji proizilaze iz postojećeg Zakona o zaradama zaposlenih u javnom sektoru i drugih sistemaskih zakona (</w:t>
      </w:r>
      <w:r w:rsidR="009E1353" w:rsidRPr="00EC33E4">
        <w:rPr>
          <w:rFonts w:ascii="Arial" w:hAnsi="Arial"/>
          <w:sz w:val="24"/>
          <w:szCs w:val="24"/>
        </w:rPr>
        <w:t xml:space="preserve"> </w:t>
      </w:r>
      <w:r w:rsidRPr="00EC33E4">
        <w:rPr>
          <w:rFonts w:ascii="Arial" w:hAnsi="Arial"/>
          <w:sz w:val="24"/>
          <w:szCs w:val="24"/>
        </w:rPr>
        <w:t>nepotizam, korupcija, niske i nepravične i neujednačene zarade, politički uticaj, samovolja i neodgovornost</w:t>
      </w:r>
      <w:r w:rsidRPr="00EC33E4">
        <w:rPr>
          <w:rFonts w:ascii="Arial" w:hAnsi="Arial"/>
          <w:spacing w:val="-4"/>
          <w:sz w:val="24"/>
          <w:szCs w:val="24"/>
        </w:rPr>
        <w:t xml:space="preserve"> </w:t>
      </w:r>
      <w:r w:rsidRPr="00EC33E4">
        <w:rPr>
          <w:rFonts w:ascii="Arial" w:hAnsi="Arial"/>
          <w:sz w:val="24"/>
          <w:szCs w:val="24"/>
        </w:rPr>
        <w:t>funkcionera,</w:t>
      </w:r>
      <w:r w:rsidRPr="00EC33E4">
        <w:rPr>
          <w:rFonts w:ascii="Arial" w:hAnsi="Arial"/>
          <w:spacing w:val="-5"/>
          <w:sz w:val="24"/>
          <w:szCs w:val="24"/>
        </w:rPr>
        <w:t xml:space="preserve"> </w:t>
      </w:r>
      <w:r w:rsidRPr="00EC33E4">
        <w:rPr>
          <w:rFonts w:ascii="Arial" w:hAnsi="Arial"/>
          <w:sz w:val="24"/>
          <w:szCs w:val="24"/>
        </w:rPr>
        <w:t>privilegije</w:t>
      </w:r>
      <w:r w:rsidRPr="00EC33E4">
        <w:rPr>
          <w:rFonts w:ascii="Arial" w:hAnsi="Arial"/>
          <w:spacing w:val="-4"/>
          <w:sz w:val="24"/>
          <w:szCs w:val="24"/>
        </w:rPr>
        <w:t xml:space="preserve"> </w:t>
      </w:r>
      <w:r w:rsidRPr="00EC33E4">
        <w:rPr>
          <w:rFonts w:ascii="Arial" w:hAnsi="Arial"/>
          <w:sz w:val="24"/>
          <w:szCs w:val="24"/>
        </w:rPr>
        <w:t>i</w:t>
      </w:r>
      <w:r w:rsidRPr="00EC33E4">
        <w:rPr>
          <w:rFonts w:ascii="Arial" w:hAnsi="Arial"/>
          <w:spacing w:val="-4"/>
          <w:sz w:val="24"/>
          <w:szCs w:val="24"/>
        </w:rPr>
        <w:t xml:space="preserve"> </w:t>
      </w:r>
      <w:r w:rsidRPr="00EC33E4">
        <w:rPr>
          <w:rFonts w:ascii="Arial" w:hAnsi="Arial"/>
          <w:sz w:val="24"/>
          <w:szCs w:val="24"/>
        </w:rPr>
        <w:t>političko</w:t>
      </w:r>
      <w:r w:rsidRPr="00EC33E4">
        <w:rPr>
          <w:rFonts w:ascii="Arial" w:hAnsi="Arial"/>
          <w:spacing w:val="-5"/>
          <w:sz w:val="24"/>
          <w:szCs w:val="24"/>
        </w:rPr>
        <w:t xml:space="preserve"> </w:t>
      </w:r>
      <w:r w:rsidRPr="00EC33E4">
        <w:rPr>
          <w:rFonts w:ascii="Arial" w:hAnsi="Arial"/>
          <w:sz w:val="24"/>
          <w:szCs w:val="24"/>
        </w:rPr>
        <w:t>uhljebljenje</w:t>
      </w:r>
      <w:r w:rsidRPr="00EC33E4">
        <w:rPr>
          <w:rFonts w:ascii="Arial" w:hAnsi="Arial"/>
          <w:spacing w:val="-4"/>
          <w:sz w:val="24"/>
          <w:szCs w:val="24"/>
        </w:rPr>
        <w:t xml:space="preserve"> </w:t>
      </w:r>
      <w:r w:rsidRPr="00EC33E4">
        <w:rPr>
          <w:rFonts w:ascii="Arial" w:hAnsi="Arial"/>
          <w:sz w:val="24"/>
          <w:szCs w:val="24"/>
        </w:rPr>
        <w:t xml:space="preserve">funkcionera i upravljačkih struktura, partitokratija umjesto demokratije, nedosljedna primjena i tumačenje </w:t>
      </w:r>
      <w:r w:rsidR="00200B43" w:rsidRPr="00EC33E4">
        <w:rPr>
          <w:rFonts w:ascii="Arial" w:hAnsi="Arial"/>
          <w:sz w:val="24"/>
          <w:szCs w:val="24"/>
        </w:rPr>
        <w:t xml:space="preserve">pozitivnih </w:t>
      </w:r>
      <w:r w:rsidRPr="00EC33E4">
        <w:rPr>
          <w:rFonts w:ascii="Arial" w:hAnsi="Arial"/>
          <w:sz w:val="24"/>
          <w:szCs w:val="24"/>
        </w:rPr>
        <w:t>propisa, kvalitet propisa, pojadnostavljenje i usaglašavanje procedura, etika i moral, zakonitost, zadovoljavajuće i pravične zarade i zaštita službenika, stimulisanje kvalitetnih kadrove, vrjednovanje radnog učinka i uspjeha rada, jačanje odgovornosti na svim nivoima, jačanje kontrole potrošnje javnih finansija i itd</w:t>
      </w:r>
      <w:r w:rsidR="00200B43" w:rsidRPr="00EC33E4">
        <w:rPr>
          <w:rFonts w:ascii="Arial" w:hAnsi="Arial"/>
          <w:sz w:val="24"/>
          <w:szCs w:val="24"/>
        </w:rPr>
        <w:t xml:space="preserve">. </w:t>
      </w:r>
      <w:r w:rsidRPr="00EC33E4">
        <w:rPr>
          <w:rFonts w:ascii="Arial" w:hAnsi="Arial"/>
          <w:sz w:val="24"/>
          <w:szCs w:val="24"/>
        </w:rPr>
        <w:t>) zakonima i strategijama se samo postave opšti okviri i nejasno definisana normativna rješenja. Samim tim, bilo je jasno da od</w:t>
      </w:r>
      <w:r w:rsidRPr="00EC33E4">
        <w:rPr>
          <w:rFonts w:ascii="Arial" w:hAnsi="Arial"/>
          <w:spacing w:val="40"/>
          <w:sz w:val="24"/>
          <w:szCs w:val="24"/>
        </w:rPr>
        <w:t xml:space="preserve"> </w:t>
      </w:r>
      <w:r w:rsidRPr="00EC33E4">
        <w:rPr>
          <w:rFonts w:ascii="Arial" w:hAnsi="Arial"/>
          <w:sz w:val="24"/>
          <w:szCs w:val="24"/>
        </w:rPr>
        <w:t xml:space="preserve">navedenih reformskih procesa nema ništa usljed nedostatka profesionalne hrabrosti da se izvrši suočenje sa suštinskim </w:t>
      </w:r>
      <w:r w:rsidRPr="00EC33E4">
        <w:rPr>
          <w:rFonts w:ascii="Arial" w:hAnsi="Arial"/>
          <w:spacing w:val="-2"/>
          <w:sz w:val="24"/>
          <w:szCs w:val="24"/>
        </w:rPr>
        <w:t>problemima i da se kroz demokratske i sveobuhvatne  procese pristupi analitičkom i dugoročnom traženju rješenja.</w:t>
      </w:r>
      <w:r w:rsidR="00936047" w:rsidRPr="00EC33E4">
        <w:rPr>
          <w:rFonts w:ascii="Arial" w:hAnsi="Arial"/>
          <w:spacing w:val="-2"/>
          <w:sz w:val="24"/>
          <w:szCs w:val="24"/>
        </w:rPr>
        <w:t xml:space="preserve"> </w:t>
      </w:r>
    </w:p>
    <w:p w14:paraId="523A52CC" w14:textId="77777777" w:rsidR="00333E0B" w:rsidRPr="00EC33E4" w:rsidRDefault="00333E0B">
      <w:pPr>
        <w:spacing w:line="293" w:lineRule="exact"/>
        <w:rPr>
          <w:rFonts w:ascii="Arial" w:eastAsia="Times New Roman" w:hAnsi="Arial"/>
          <w:sz w:val="24"/>
          <w:szCs w:val="24"/>
        </w:rPr>
      </w:pPr>
    </w:p>
    <w:p w14:paraId="52E8C329" w14:textId="77777777" w:rsidR="009E1353" w:rsidRPr="00EC33E4" w:rsidRDefault="009E1353" w:rsidP="007B2E5F">
      <w:pPr>
        <w:jc w:val="both"/>
        <w:rPr>
          <w:rFonts w:ascii="Arial" w:eastAsia="Times New Roman" w:hAnsi="Arial"/>
          <w:b/>
          <w:color w:val="231F20"/>
          <w:sz w:val="24"/>
          <w:szCs w:val="24"/>
        </w:rPr>
      </w:pPr>
    </w:p>
    <w:p w14:paraId="228747EF" w14:textId="1521F60B" w:rsidR="00333E0B" w:rsidRPr="00EC33E4" w:rsidRDefault="00333E0B" w:rsidP="007B2E5F">
      <w:pPr>
        <w:jc w:val="both"/>
        <w:rPr>
          <w:rFonts w:ascii="Arial" w:hAnsi="Arial"/>
          <w:b/>
          <w:color w:val="1F3864" w:themeColor="accent1" w:themeShade="80"/>
          <w:sz w:val="24"/>
          <w:szCs w:val="24"/>
        </w:rPr>
      </w:pPr>
      <w:r w:rsidRPr="00EC33E4">
        <w:rPr>
          <w:rFonts w:ascii="Arial" w:eastAsia="Times New Roman" w:hAnsi="Arial"/>
          <w:b/>
          <w:color w:val="231F20"/>
          <w:sz w:val="24"/>
          <w:szCs w:val="24"/>
        </w:rPr>
        <w:t>Primjedba/predlog/sugestija 3</w:t>
      </w:r>
      <w:r w:rsidR="007B2E5F" w:rsidRPr="00EC33E4">
        <w:rPr>
          <w:rFonts w:ascii="Arial" w:eastAsia="Times New Roman" w:hAnsi="Arial"/>
          <w:b/>
          <w:color w:val="231F20"/>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 xml:space="preserve">- </w:t>
      </w:r>
      <w:r w:rsidR="007B2E5F" w:rsidRPr="00EC33E4">
        <w:rPr>
          <w:rFonts w:ascii="Arial" w:hAnsi="Arial"/>
          <w:b/>
          <w:color w:val="1F3864" w:themeColor="accent1" w:themeShade="80"/>
          <w:sz w:val="24"/>
          <w:szCs w:val="24"/>
        </w:rPr>
        <w:t>Neprecizni principi uređivanja i isplate zarada.</w:t>
      </w:r>
    </w:p>
    <w:p w14:paraId="3ADF5DE9" w14:textId="77777777" w:rsidR="007B2E5F" w:rsidRPr="00EC33E4" w:rsidRDefault="007B2E5F" w:rsidP="007B2E5F">
      <w:pPr>
        <w:jc w:val="both"/>
        <w:rPr>
          <w:rFonts w:ascii="Arial" w:hAnsi="Arial"/>
          <w:b/>
          <w:sz w:val="24"/>
          <w:szCs w:val="24"/>
        </w:rPr>
      </w:pPr>
    </w:p>
    <w:p w14:paraId="2622956E" w14:textId="77777777" w:rsidR="007B2E5F" w:rsidRPr="00EC33E4" w:rsidRDefault="007B2E5F" w:rsidP="007B2E5F">
      <w:pPr>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3</w:t>
      </w:r>
    </w:p>
    <w:p w14:paraId="798C5F62" w14:textId="77777777" w:rsidR="00200B43" w:rsidRPr="00EC33E4" w:rsidRDefault="00200B43" w:rsidP="007B2E5F">
      <w:pPr>
        <w:jc w:val="both"/>
        <w:rPr>
          <w:rFonts w:ascii="Arial" w:eastAsia="Times New Roman" w:hAnsi="Arial"/>
          <w:color w:val="231F20"/>
          <w:sz w:val="24"/>
          <w:szCs w:val="24"/>
        </w:rPr>
      </w:pPr>
    </w:p>
    <w:p w14:paraId="17CB5203" w14:textId="786135B2" w:rsidR="007B2E5F" w:rsidRPr="00EC33E4" w:rsidRDefault="00936047" w:rsidP="007B2E5F">
      <w:pPr>
        <w:jc w:val="both"/>
        <w:rPr>
          <w:rFonts w:ascii="Arial" w:hAnsi="Arial"/>
          <w:sz w:val="24"/>
          <w:szCs w:val="24"/>
        </w:rPr>
      </w:pPr>
      <w:r w:rsidRPr="00EC33E4">
        <w:rPr>
          <w:rFonts w:ascii="Arial" w:hAnsi="Arial"/>
          <w:sz w:val="24"/>
          <w:szCs w:val="24"/>
        </w:rPr>
        <w:t>I u predloženom Nacrtu Zakona o izmjenama i dopunama Zakona o zaradama zapsolenih u javnom sektoru, pored velikog broja naših dosadašnjih obraćanja, nije se pristupilo definisanju jasnih i preciznih principa uređvanja i isplate zarade.</w:t>
      </w:r>
      <w:r w:rsidR="00A265C3" w:rsidRPr="00EC33E4">
        <w:rPr>
          <w:rFonts w:ascii="Arial" w:hAnsi="Arial"/>
          <w:sz w:val="24"/>
          <w:szCs w:val="24"/>
        </w:rPr>
        <w:t xml:space="preserve"> </w:t>
      </w:r>
      <w:r w:rsidRPr="00EC33E4">
        <w:rPr>
          <w:rFonts w:ascii="Arial" w:hAnsi="Arial"/>
          <w:sz w:val="24"/>
          <w:szCs w:val="24"/>
        </w:rPr>
        <w:t>Naprotiv, ostalo se u okvirima dosadašnjih principa koji su se pokazali baš neprincipijelnim i štetnim, tako da umjesto novog rješenja zaposlenima su nudi i dalje nepravičan sistem zarada, a posebno u odnosu na zaposlene u grupi poslova C i nekadašnje grupe poslova D.</w:t>
      </w:r>
    </w:p>
    <w:p w14:paraId="6E1607A4" w14:textId="77777777" w:rsidR="007B2E5F" w:rsidRPr="00EC33E4" w:rsidRDefault="007B2E5F" w:rsidP="007B2E5F">
      <w:pPr>
        <w:jc w:val="both"/>
        <w:rPr>
          <w:rFonts w:ascii="Arial" w:hAnsi="Arial"/>
          <w:b/>
          <w:sz w:val="24"/>
          <w:szCs w:val="24"/>
        </w:rPr>
      </w:pPr>
    </w:p>
    <w:p w14:paraId="758FE231" w14:textId="77777777" w:rsidR="00FD0083" w:rsidRPr="00EC33E4" w:rsidRDefault="00FD0083" w:rsidP="007B2E5F">
      <w:pPr>
        <w:jc w:val="both"/>
        <w:rPr>
          <w:rFonts w:ascii="Arial" w:hAnsi="Arial"/>
          <w:b/>
          <w:sz w:val="24"/>
          <w:szCs w:val="24"/>
        </w:rPr>
      </w:pPr>
    </w:p>
    <w:p w14:paraId="2BE574A1" w14:textId="77777777" w:rsidR="007B2E5F" w:rsidRPr="00EC33E4" w:rsidRDefault="007B2E5F" w:rsidP="007B2E5F">
      <w:pPr>
        <w:spacing w:line="0" w:lineRule="atLeast"/>
        <w:jc w:val="both"/>
        <w:rPr>
          <w:rFonts w:ascii="Arial" w:hAnsi="Arial"/>
          <w:b/>
          <w:color w:val="1F3864" w:themeColor="accent1" w:themeShade="80"/>
          <w:sz w:val="24"/>
          <w:szCs w:val="24"/>
        </w:rPr>
      </w:pPr>
      <w:r w:rsidRPr="00EC33E4">
        <w:rPr>
          <w:rFonts w:ascii="Arial" w:eastAsia="Times New Roman" w:hAnsi="Arial"/>
          <w:b/>
          <w:color w:val="231F20"/>
          <w:sz w:val="24"/>
          <w:szCs w:val="24"/>
        </w:rPr>
        <w:t xml:space="preserve">Primjedba/predlog/sugestija 4: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Pr="00EC33E4">
        <w:rPr>
          <w:rFonts w:ascii="Arial" w:hAnsi="Arial"/>
          <w:b/>
          <w:color w:val="1F3864" w:themeColor="accent1" w:themeShade="80"/>
          <w:sz w:val="24"/>
          <w:szCs w:val="24"/>
        </w:rPr>
        <w:t>Nepredviđanje korektivnog faktora uvećanja zarada u odnosu na rast troškova života.</w:t>
      </w:r>
    </w:p>
    <w:p w14:paraId="1CB7FDA9" w14:textId="77777777" w:rsidR="007B2E5F" w:rsidRPr="00EC33E4" w:rsidRDefault="007B2E5F" w:rsidP="00936047">
      <w:pPr>
        <w:spacing w:line="0" w:lineRule="atLeast"/>
        <w:rPr>
          <w:rFonts w:ascii="Arial" w:eastAsia="Times New Roman" w:hAnsi="Arial"/>
          <w:b/>
          <w:color w:val="231F20"/>
          <w:sz w:val="24"/>
          <w:szCs w:val="24"/>
        </w:rPr>
      </w:pPr>
    </w:p>
    <w:p w14:paraId="598B0693" w14:textId="77777777" w:rsidR="007B2E5F" w:rsidRPr="00EC33E4" w:rsidRDefault="007B2E5F" w:rsidP="007B2E5F">
      <w:pPr>
        <w:spacing w:line="0" w:lineRule="atLeast"/>
        <w:jc w:val="both"/>
        <w:rPr>
          <w:rFonts w:ascii="Arial" w:hAnsi="Arial"/>
          <w:b/>
          <w:sz w:val="24"/>
          <w:szCs w:val="24"/>
        </w:rPr>
      </w:pPr>
      <w:r w:rsidRPr="00EC33E4">
        <w:rPr>
          <w:rFonts w:ascii="Arial" w:eastAsia="Times New Roman" w:hAnsi="Arial"/>
          <w:color w:val="231F20"/>
          <w:sz w:val="24"/>
          <w:szCs w:val="24"/>
        </w:rPr>
        <w:t>Obrazloženje primjedbe/predloga/sugestije 4</w:t>
      </w:r>
      <w:r w:rsidRPr="00EC33E4">
        <w:rPr>
          <w:rFonts w:ascii="Arial" w:eastAsia="Times New Roman" w:hAnsi="Arial"/>
          <w:b/>
          <w:color w:val="231F20"/>
          <w:sz w:val="24"/>
          <w:szCs w:val="24"/>
        </w:rPr>
        <w:t>:</w:t>
      </w:r>
      <w:r w:rsidRPr="00EC33E4">
        <w:rPr>
          <w:rFonts w:ascii="Arial" w:hAnsi="Arial"/>
          <w:b/>
          <w:sz w:val="24"/>
          <w:szCs w:val="24"/>
        </w:rPr>
        <w:t xml:space="preserve"> </w:t>
      </w:r>
    </w:p>
    <w:p w14:paraId="4588087F" w14:textId="77777777" w:rsidR="007B2E5F" w:rsidRPr="00EC33E4" w:rsidRDefault="007B2E5F" w:rsidP="007B2E5F">
      <w:pPr>
        <w:spacing w:line="0" w:lineRule="atLeast"/>
        <w:jc w:val="both"/>
        <w:rPr>
          <w:rFonts w:ascii="Arial" w:hAnsi="Arial"/>
          <w:b/>
          <w:sz w:val="24"/>
          <w:szCs w:val="24"/>
        </w:rPr>
      </w:pPr>
    </w:p>
    <w:p w14:paraId="0EBADAD7" w14:textId="77777777" w:rsidR="00936047" w:rsidRPr="00EC33E4" w:rsidRDefault="00936047" w:rsidP="00936047">
      <w:pPr>
        <w:spacing w:line="0" w:lineRule="atLeast"/>
        <w:jc w:val="both"/>
        <w:rPr>
          <w:rFonts w:ascii="Arial" w:eastAsia="Times New Roman" w:hAnsi="Arial"/>
          <w:sz w:val="24"/>
          <w:szCs w:val="24"/>
        </w:rPr>
      </w:pPr>
      <w:r w:rsidRPr="00EC33E4">
        <w:rPr>
          <w:rFonts w:ascii="Arial" w:eastAsia="Times New Roman" w:hAnsi="Arial"/>
          <w:sz w:val="24"/>
          <w:szCs w:val="24"/>
        </w:rPr>
        <w:t>Takođe, kao i kod prethodne primjedbe, nije se pristupilo uvođenju i definisanju korektivnog faktora zarada u odnosu na rast troškova života, a što je neminovno imajući u vidu svakodnevni rast cijena i obezvrjeđivanj</w:t>
      </w:r>
      <w:r w:rsidR="00FD0083" w:rsidRPr="00EC33E4">
        <w:rPr>
          <w:rFonts w:ascii="Arial" w:eastAsia="Times New Roman" w:hAnsi="Arial"/>
          <w:sz w:val="24"/>
          <w:szCs w:val="24"/>
        </w:rPr>
        <w:t xml:space="preserve">a primanja zaposlenih. Naime, svakako niske zarade zaposlenih, posebno u okviru grupe poslova C i nekadašnje grupe poslova D, već godinama predstavljaju socijalnu kategoriju i nijesu plaćanje rada, a što su i same vlade pokazala svojim odnosom prema zaposlenima kroz dodatno smanjenje zarada uvođenjem mjera prelivanja bruto zarade u neto zaradadu na ime ukidanja doprinosa ( programi Evropa sad 1 i 2), te uvećanjem minimalne zarade, bez ushodnog usaglašavanja koeficijenata, uz obrazloženje zaštite socijalno najugroženijih kategorija zaposlenih.Međutim, sa druge strane, kao što smo već naveli, radilo se o smanjenju bruto zarade, uvećanju neto iznosa i istovremenom enormnom uvećanju cijena i troškova života tako da je konačni rezultat svih vratolomija u sistemu zarada i doprinosa veoma niža kupovna moć nego ranije uz izdvajanje znatno većeg iznosa sredstava liječenja u privatnim klinikama, a što je sve dodatno unizilo standard zaposlenih.Stoga, uvođenje ovakvog korektivnog faktora je nešto što se mora obavezno uvesti jer više </w:t>
      </w:r>
      <w:r w:rsidR="00B221F8" w:rsidRPr="00EC33E4">
        <w:rPr>
          <w:rFonts w:ascii="Arial" w:eastAsia="Times New Roman" w:hAnsi="Arial"/>
          <w:sz w:val="24"/>
          <w:szCs w:val="24"/>
        </w:rPr>
        <w:t>Vlada nema</w:t>
      </w:r>
      <w:r w:rsidR="00FD0083" w:rsidRPr="00EC33E4">
        <w:rPr>
          <w:rFonts w:ascii="Arial" w:eastAsia="Times New Roman" w:hAnsi="Arial"/>
          <w:sz w:val="24"/>
          <w:szCs w:val="24"/>
        </w:rPr>
        <w:t xml:space="preserve"> niti jedan doprinos koji može ukinuti i na račun istog praviti predstavu uvećanja umanjene zarade, tj. ubjeđiva</w:t>
      </w:r>
      <w:r w:rsidR="00B221F8" w:rsidRPr="00EC33E4">
        <w:rPr>
          <w:rFonts w:ascii="Arial" w:eastAsia="Times New Roman" w:hAnsi="Arial"/>
          <w:sz w:val="24"/>
          <w:szCs w:val="24"/>
        </w:rPr>
        <w:t>ti zaposlene i naš Sindikat</w:t>
      </w:r>
      <w:r w:rsidR="00FD0083" w:rsidRPr="00EC33E4">
        <w:rPr>
          <w:rFonts w:ascii="Arial" w:eastAsia="Times New Roman" w:hAnsi="Arial"/>
          <w:sz w:val="24"/>
          <w:szCs w:val="24"/>
        </w:rPr>
        <w:t xml:space="preserve"> da je nekome bolje kada mu je puno </w:t>
      </w:r>
      <w:r w:rsidR="00B221F8" w:rsidRPr="00EC33E4">
        <w:rPr>
          <w:rFonts w:ascii="Arial" w:eastAsia="Times New Roman" w:hAnsi="Arial"/>
          <w:sz w:val="24"/>
          <w:szCs w:val="24"/>
        </w:rPr>
        <w:t xml:space="preserve">lošije. </w:t>
      </w:r>
    </w:p>
    <w:p w14:paraId="316A1065" w14:textId="77777777" w:rsidR="007B2E5F" w:rsidRPr="00EC33E4" w:rsidRDefault="007B2E5F" w:rsidP="007B2E5F">
      <w:pPr>
        <w:spacing w:line="0" w:lineRule="atLeast"/>
        <w:jc w:val="both"/>
        <w:rPr>
          <w:rFonts w:ascii="Arial" w:hAnsi="Arial"/>
          <w:b/>
          <w:sz w:val="24"/>
          <w:szCs w:val="24"/>
        </w:rPr>
      </w:pPr>
    </w:p>
    <w:p w14:paraId="4D03C590" w14:textId="77777777" w:rsidR="007B2E5F" w:rsidRPr="00EC33E4" w:rsidRDefault="007B2E5F" w:rsidP="007B2E5F">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5</w:t>
      </w:r>
      <w:r w:rsidRPr="00EC33E4">
        <w:rPr>
          <w:rFonts w:ascii="Arial" w:hAnsi="Arial"/>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Pr="00EC33E4">
        <w:rPr>
          <w:rFonts w:ascii="Arial" w:hAnsi="Arial"/>
          <w:b/>
          <w:color w:val="1F3864" w:themeColor="accent1" w:themeShade="80"/>
          <w:sz w:val="24"/>
          <w:szCs w:val="24"/>
        </w:rPr>
        <w:t>Neprecizno i nepotpuno definisanje načina utvrđivanja grupa i podgrupa poslova i standarda i mjerila za vrjednovanje istih.</w:t>
      </w:r>
    </w:p>
    <w:p w14:paraId="24BEFB1B" w14:textId="77777777" w:rsidR="007B2E5F" w:rsidRPr="00EC33E4" w:rsidRDefault="007B2E5F" w:rsidP="007B2E5F">
      <w:pPr>
        <w:spacing w:line="0" w:lineRule="atLeast"/>
        <w:ind w:left="140"/>
        <w:rPr>
          <w:rFonts w:ascii="Arial" w:eastAsia="Times New Roman" w:hAnsi="Arial"/>
          <w:color w:val="231F20"/>
          <w:sz w:val="24"/>
          <w:szCs w:val="24"/>
        </w:rPr>
      </w:pPr>
    </w:p>
    <w:p w14:paraId="4DB413D3" w14:textId="77777777" w:rsidR="007B2E5F" w:rsidRPr="00EC33E4" w:rsidRDefault="007B2E5F" w:rsidP="007B2E5F">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5</w:t>
      </w:r>
      <w:r w:rsidR="00420A04" w:rsidRPr="00EC33E4">
        <w:rPr>
          <w:rFonts w:ascii="Arial" w:eastAsia="Times New Roman" w:hAnsi="Arial"/>
          <w:color w:val="231F20"/>
          <w:sz w:val="24"/>
          <w:szCs w:val="24"/>
        </w:rPr>
        <w:t>:</w:t>
      </w:r>
    </w:p>
    <w:p w14:paraId="10695767" w14:textId="77777777" w:rsidR="007B2E5F" w:rsidRPr="00EC33E4" w:rsidRDefault="007B2E5F" w:rsidP="007B2E5F">
      <w:pPr>
        <w:spacing w:line="0" w:lineRule="atLeast"/>
        <w:jc w:val="both"/>
        <w:rPr>
          <w:rFonts w:ascii="Arial" w:hAnsi="Arial"/>
          <w:b/>
          <w:sz w:val="24"/>
          <w:szCs w:val="24"/>
        </w:rPr>
      </w:pPr>
    </w:p>
    <w:p w14:paraId="344AC46A" w14:textId="77777777" w:rsidR="00902D7B" w:rsidRPr="00EC33E4" w:rsidRDefault="00902D7B" w:rsidP="007B2E5F">
      <w:pPr>
        <w:spacing w:line="0" w:lineRule="atLeast"/>
        <w:jc w:val="both"/>
        <w:rPr>
          <w:rFonts w:ascii="Arial" w:hAnsi="Arial"/>
          <w:sz w:val="24"/>
          <w:szCs w:val="24"/>
        </w:rPr>
      </w:pPr>
      <w:r w:rsidRPr="00EC33E4">
        <w:rPr>
          <w:rFonts w:ascii="Arial" w:hAnsi="Arial"/>
          <w:sz w:val="24"/>
          <w:szCs w:val="24"/>
        </w:rPr>
        <w:t>U Nacrtu izmjena i dopuna Zakona o zaradama zaposlenih u javnom sektoru, umjesto da se izvrši precizno i potpuno definisanje grupa i podgrupa poslova, načina njihovog utvrđivanja i standarda i mjerila za vrjednovanje istih, grupe i podgrupa su suprotno samom zakonu ukinute, tj, iste su nevidljive, dok je raspoređivanje po koeficijentima izvršeno na svoju ruku. Pogledati dalje primjedbe.</w:t>
      </w:r>
    </w:p>
    <w:p w14:paraId="335DE09D" w14:textId="77777777" w:rsidR="007B2E5F" w:rsidRPr="00EC33E4" w:rsidRDefault="007B2E5F" w:rsidP="007B2E5F">
      <w:pPr>
        <w:spacing w:line="0" w:lineRule="atLeast"/>
        <w:jc w:val="both"/>
        <w:rPr>
          <w:rFonts w:ascii="Arial" w:hAnsi="Arial"/>
          <w:sz w:val="24"/>
          <w:szCs w:val="24"/>
        </w:rPr>
      </w:pPr>
    </w:p>
    <w:p w14:paraId="796FF10B" w14:textId="77777777" w:rsidR="00B221F8" w:rsidRPr="00EC33E4" w:rsidRDefault="00B221F8" w:rsidP="007B2E5F">
      <w:pPr>
        <w:spacing w:line="0" w:lineRule="atLeast"/>
        <w:jc w:val="both"/>
        <w:rPr>
          <w:rFonts w:ascii="Arial" w:eastAsia="Times New Roman" w:hAnsi="Arial"/>
          <w:b/>
          <w:color w:val="231F20"/>
          <w:sz w:val="24"/>
          <w:szCs w:val="24"/>
        </w:rPr>
      </w:pPr>
    </w:p>
    <w:p w14:paraId="567F3080" w14:textId="77777777" w:rsidR="007B2E5F" w:rsidRPr="00EC33E4" w:rsidRDefault="007B2E5F" w:rsidP="007B2E5F">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6</w:t>
      </w:r>
      <w:r w:rsidRPr="00EC33E4">
        <w:rPr>
          <w:rFonts w:ascii="Arial" w:hAnsi="Arial"/>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Pr="00EC33E4">
        <w:rPr>
          <w:rFonts w:ascii="Arial" w:hAnsi="Arial"/>
          <w:b/>
          <w:color w:val="1F3864" w:themeColor="accent1" w:themeShade="80"/>
          <w:sz w:val="24"/>
          <w:szCs w:val="24"/>
        </w:rPr>
        <w:t>Neprecizno i nepotpuno utvrđivanje zakonske definicije specifičnih poslova</w:t>
      </w:r>
      <w:r w:rsidR="00902D7B" w:rsidRPr="00EC33E4">
        <w:rPr>
          <w:rFonts w:ascii="Arial" w:hAnsi="Arial"/>
          <w:b/>
          <w:color w:val="1F3864" w:themeColor="accent1" w:themeShade="80"/>
          <w:sz w:val="24"/>
          <w:szCs w:val="24"/>
        </w:rPr>
        <w:t xml:space="preserve"> u članu 4 predloženih izmjena i dopuna ( član 17 važećeg zakona)</w:t>
      </w:r>
      <w:r w:rsidR="00420A04" w:rsidRPr="00EC33E4">
        <w:rPr>
          <w:rFonts w:ascii="Arial" w:hAnsi="Arial"/>
          <w:b/>
          <w:color w:val="1F3864" w:themeColor="accent1" w:themeShade="80"/>
          <w:sz w:val="24"/>
          <w:szCs w:val="24"/>
        </w:rPr>
        <w:t>.</w:t>
      </w:r>
    </w:p>
    <w:p w14:paraId="687481ED" w14:textId="77777777" w:rsidR="007B2E5F" w:rsidRPr="00EC33E4" w:rsidRDefault="007B2E5F" w:rsidP="007B2E5F">
      <w:pPr>
        <w:spacing w:line="0" w:lineRule="atLeast"/>
        <w:ind w:left="140"/>
        <w:rPr>
          <w:rFonts w:ascii="Arial" w:eastAsia="Times New Roman" w:hAnsi="Arial"/>
          <w:color w:val="231F20"/>
          <w:sz w:val="24"/>
          <w:szCs w:val="24"/>
        </w:rPr>
      </w:pPr>
    </w:p>
    <w:p w14:paraId="58A962B9" w14:textId="77777777" w:rsidR="007B2E5F" w:rsidRPr="00EC33E4" w:rsidRDefault="007B2E5F" w:rsidP="007B2E5F">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6</w:t>
      </w:r>
      <w:r w:rsidR="00420A04" w:rsidRPr="00EC33E4">
        <w:rPr>
          <w:rFonts w:ascii="Arial" w:eastAsia="Times New Roman" w:hAnsi="Arial"/>
          <w:color w:val="231F20"/>
          <w:sz w:val="24"/>
          <w:szCs w:val="24"/>
        </w:rPr>
        <w:t>:</w:t>
      </w:r>
    </w:p>
    <w:p w14:paraId="753D362F" w14:textId="77777777" w:rsidR="00420A04" w:rsidRPr="00EC33E4" w:rsidRDefault="00420A04" w:rsidP="007B2E5F">
      <w:pPr>
        <w:spacing w:line="0" w:lineRule="atLeast"/>
        <w:jc w:val="both"/>
        <w:rPr>
          <w:rFonts w:ascii="Arial" w:hAnsi="Arial"/>
          <w:b/>
          <w:sz w:val="24"/>
          <w:szCs w:val="24"/>
        </w:rPr>
      </w:pPr>
    </w:p>
    <w:p w14:paraId="4854A741" w14:textId="77777777" w:rsidR="00902D7B" w:rsidRPr="00EC33E4" w:rsidRDefault="00902D7B" w:rsidP="007B2E5F">
      <w:pPr>
        <w:spacing w:line="0" w:lineRule="atLeast"/>
        <w:jc w:val="both"/>
        <w:rPr>
          <w:rFonts w:ascii="Arial" w:hAnsi="Arial"/>
          <w:sz w:val="24"/>
          <w:szCs w:val="24"/>
        </w:rPr>
      </w:pPr>
      <w:r w:rsidRPr="00EC33E4">
        <w:rPr>
          <w:rFonts w:ascii="Arial" w:hAnsi="Arial"/>
          <w:sz w:val="24"/>
          <w:szCs w:val="24"/>
        </w:rPr>
        <w:t xml:space="preserve">Naime, iz same promjene naziva dodatka više je nego očigledno da je intencija da se </w:t>
      </w:r>
      <w:r w:rsidR="00B221F8" w:rsidRPr="00EC33E4">
        <w:rPr>
          <w:rFonts w:ascii="Arial" w:hAnsi="Arial"/>
          <w:sz w:val="24"/>
          <w:szCs w:val="24"/>
        </w:rPr>
        <w:t xml:space="preserve">drastično </w:t>
      </w:r>
      <w:r w:rsidRPr="00EC33E4">
        <w:rPr>
          <w:rFonts w:ascii="Arial" w:hAnsi="Arial"/>
          <w:sz w:val="24"/>
          <w:szCs w:val="24"/>
        </w:rPr>
        <w:t>suzi broj izvršilaca koji ima</w:t>
      </w:r>
      <w:r w:rsidR="00B221F8" w:rsidRPr="00EC33E4">
        <w:rPr>
          <w:rFonts w:ascii="Arial" w:hAnsi="Arial"/>
          <w:sz w:val="24"/>
          <w:szCs w:val="24"/>
        </w:rPr>
        <w:t>ju</w:t>
      </w:r>
      <w:r w:rsidRPr="00EC33E4">
        <w:rPr>
          <w:rFonts w:ascii="Arial" w:hAnsi="Arial"/>
          <w:sz w:val="24"/>
          <w:szCs w:val="24"/>
        </w:rPr>
        <w:t xml:space="preserve"> pravo na dodataka zbog obavljanja poslova na određenim radnim mjestima. </w:t>
      </w:r>
      <w:r w:rsidR="00B221F8" w:rsidRPr="00EC33E4">
        <w:rPr>
          <w:rFonts w:ascii="Arial" w:hAnsi="Arial"/>
          <w:sz w:val="24"/>
          <w:szCs w:val="24"/>
        </w:rPr>
        <w:t>Takođe</w:t>
      </w:r>
      <w:r w:rsidRPr="00EC33E4">
        <w:rPr>
          <w:rFonts w:ascii="Arial" w:hAnsi="Arial"/>
          <w:sz w:val="24"/>
          <w:szCs w:val="24"/>
        </w:rPr>
        <w:t xml:space="preserve">, pojam specifičnih poslova je uslovljen sada „neposrednim“ obavljanjem tih poslova koji su  pri tom „ usko vezani za djelatnost pravnog </w:t>
      </w:r>
      <w:r w:rsidRPr="00EC33E4">
        <w:rPr>
          <w:rFonts w:ascii="Arial" w:hAnsi="Arial"/>
          <w:sz w:val="24"/>
          <w:szCs w:val="24"/>
        </w:rPr>
        <w:lastRenderedPageBreak/>
        <w:t xml:space="preserve">lica“, pri čemu su potpuno nejasne odrednice neposrednog obavljanja posla i uske vezanosti za djelatnost. Cijenimo da </w:t>
      </w:r>
      <w:r w:rsidR="00B221F8" w:rsidRPr="00EC33E4">
        <w:rPr>
          <w:rFonts w:ascii="Arial" w:hAnsi="Arial"/>
          <w:sz w:val="24"/>
          <w:szCs w:val="24"/>
        </w:rPr>
        <w:t>bi</w:t>
      </w:r>
      <w:r w:rsidRPr="00EC33E4">
        <w:rPr>
          <w:rFonts w:ascii="Arial" w:hAnsi="Arial"/>
          <w:sz w:val="24"/>
          <w:szCs w:val="24"/>
        </w:rPr>
        <w:t xml:space="preserve"> ovako definisana norma proizve</w:t>
      </w:r>
      <w:r w:rsidR="00B221F8" w:rsidRPr="00EC33E4">
        <w:rPr>
          <w:rFonts w:ascii="Arial" w:hAnsi="Arial"/>
          <w:sz w:val="24"/>
          <w:szCs w:val="24"/>
        </w:rPr>
        <w:t>la</w:t>
      </w:r>
      <w:r w:rsidRPr="00EC33E4">
        <w:rPr>
          <w:rFonts w:ascii="Arial" w:hAnsi="Arial"/>
          <w:sz w:val="24"/>
          <w:szCs w:val="24"/>
        </w:rPr>
        <w:t xml:space="preserve"> veliki broj problema u praksi. Stoga predlažemo da se do donošenja novog Zakona o zaradama zaposlenih u javnom sektoru zadrži tekst postojeće norme, te da se u istoj ne vrše nikakve</w:t>
      </w:r>
      <w:r w:rsidR="00F9350E" w:rsidRPr="00EC33E4">
        <w:rPr>
          <w:rFonts w:ascii="Arial" w:hAnsi="Arial"/>
          <w:sz w:val="24"/>
          <w:szCs w:val="24"/>
        </w:rPr>
        <w:t xml:space="preserve"> </w:t>
      </w:r>
      <w:r w:rsidR="00B221F8" w:rsidRPr="00EC33E4">
        <w:rPr>
          <w:rFonts w:ascii="Arial" w:hAnsi="Arial"/>
          <w:sz w:val="24"/>
          <w:szCs w:val="24"/>
        </w:rPr>
        <w:t>brzoplete</w:t>
      </w:r>
      <w:r w:rsidRPr="00EC33E4">
        <w:rPr>
          <w:rFonts w:ascii="Arial" w:hAnsi="Arial"/>
          <w:sz w:val="24"/>
          <w:szCs w:val="24"/>
        </w:rPr>
        <w:t xml:space="preserve"> intervencije, a pogotovu ne na ovako proizvoljan i neprecizan način. Ovo naročito što je konačna riječ u definisanju takvih mjesta u rukama </w:t>
      </w:r>
      <w:r w:rsidR="00F9350E" w:rsidRPr="00EC33E4">
        <w:rPr>
          <w:rFonts w:ascii="Arial" w:hAnsi="Arial"/>
          <w:sz w:val="24"/>
          <w:szCs w:val="24"/>
        </w:rPr>
        <w:t>m</w:t>
      </w:r>
      <w:r w:rsidRPr="00EC33E4">
        <w:rPr>
          <w:rFonts w:ascii="Arial" w:hAnsi="Arial"/>
          <w:sz w:val="24"/>
          <w:szCs w:val="24"/>
        </w:rPr>
        <w:t>inisatrstva finansija</w:t>
      </w:r>
      <w:r w:rsidR="00F9350E" w:rsidRPr="00EC33E4">
        <w:rPr>
          <w:rFonts w:ascii="Arial" w:hAnsi="Arial"/>
          <w:sz w:val="24"/>
          <w:szCs w:val="24"/>
        </w:rPr>
        <w:t xml:space="preserve"> </w:t>
      </w:r>
      <w:r w:rsidRPr="00EC33E4">
        <w:rPr>
          <w:rFonts w:ascii="Arial" w:hAnsi="Arial"/>
          <w:sz w:val="24"/>
          <w:szCs w:val="24"/>
        </w:rPr>
        <w:t>koje daje saglasnost na predviđanje istih, te ne može biti zloupotreba osim ako ih samo ministarstvo ne čini.</w:t>
      </w:r>
      <w:r w:rsidR="00F9350E" w:rsidRPr="00EC33E4">
        <w:rPr>
          <w:rFonts w:ascii="Arial" w:hAnsi="Arial"/>
          <w:sz w:val="24"/>
          <w:szCs w:val="24"/>
        </w:rPr>
        <w:t xml:space="preserve"> </w:t>
      </w:r>
      <w:r w:rsidRPr="00EC33E4">
        <w:rPr>
          <w:rFonts w:ascii="Arial" w:hAnsi="Arial"/>
          <w:sz w:val="24"/>
          <w:szCs w:val="24"/>
        </w:rPr>
        <w:t>Sa druge strane, predloženim rješenjem napraviće se zakonska barijera za određivanje dodatka za veliki broj zaposlenih kojima dodatak svakako treba da pripadne</w:t>
      </w:r>
      <w:r w:rsidR="00F9350E" w:rsidRPr="00EC33E4">
        <w:rPr>
          <w:rFonts w:ascii="Arial" w:hAnsi="Arial"/>
          <w:sz w:val="24"/>
          <w:szCs w:val="24"/>
        </w:rPr>
        <w:t>, a što će u konačnom rezultirati novim i nužnim izmjenama i dopunama zakona, nezadovoljstvom zaposlenih i posezanjem za pravnom zaštitom i uvećanjem izdataka po osnovu sudskih troškova, kao i velikog broja problema u radu niza državnih organa.</w:t>
      </w:r>
    </w:p>
    <w:p w14:paraId="72A13DF4" w14:textId="77777777" w:rsidR="00420A04" w:rsidRPr="00EC33E4" w:rsidRDefault="00420A04" w:rsidP="007B2E5F">
      <w:pPr>
        <w:spacing w:line="0" w:lineRule="atLeast"/>
        <w:jc w:val="both"/>
        <w:rPr>
          <w:rFonts w:ascii="Arial" w:hAnsi="Arial"/>
          <w:b/>
          <w:sz w:val="24"/>
          <w:szCs w:val="24"/>
        </w:rPr>
      </w:pPr>
    </w:p>
    <w:p w14:paraId="2ED2B593" w14:textId="77777777" w:rsidR="00420A04" w:rsidRPr="00EC33E4" w:rsidRDefault="00420A04" w:rsidP="00420A04">
      <w:pPr>
        <w:spacing w:line="0" w:lineRule="atLeast"/>
        <w:jc w:val="both"/>
        <w:rPr>
          <w:rFonts w:ascii="Arial" w:eastAsia="Times New Roman" w:hAnsi="Arial"/>
          <w:b/>
          <w:color w:val="1F3864" w:themeColor="accent1" w:themeShade="80"/>
          <w:sz w:val="24"/>
          <w:szCs w:val="24"/>
        </w:rPr>
      </w:pPr>
      <w:bookmarkStart w:id="2" w:name="_Hlk184383768"/>
      <w:r w:rsidRPr="00EC33E4">
        <w:rPr>
          <w:rFonts w:ascii="Arial" w:eastAsia="Times New Roman" w:hAnsi="Arial"/>
          <w:b/>
          <w:color w:val="231F20"/>
          <w:sz w:val="24"/>
          <w:szCs w:val="24"/>
        </w:rPr>
        <w:t>Primjedba/predlog/sugestija 7</w:t>
      </w:r>
      <w:r w:rsidRPr="00EC33E4">
        <w:rPr>
          <w:rFonts w:ascii="Arial" w:hAnsi="Arial"/>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Pr="00EC33E4">
        <w:rPr>
          <w:rFonts w:ascii="Arial" w:hAnsi="Arial"/>
          <w:b/>
          <w:color w:val="1F3864" w:themeColor="accent1" w:themeShade="80"/>
          <w:sz w:val="24"/>
          <w:szCs w:val="24"/>
        </w:rPr>
        <w:t>Nepotpuno utvrđeni dodaci na zaradu.</w:t>
      </w:r>
    </w:p>
    <w:p w14:paraId="648C8CA9" w14:textId="77777777" w:rsidR="00420A04" w:rsidRPr="00EC33E4" w:rsidRDefault="00420A04" w:rsidP="00420A04">
      <w:pPr>
        <w:spacing w:line="0" w:lineRule="atLeast"/>
        <w:ind w:left="140"/>
        <w:rPr>
          <w:rFonts w:ascii="Arial" w:eastAsia="Times New Roman" w:hAnsi="Arial"/>
          <w:color w:val="231F20"/>
          <w:sz w:val="24"/>
          <w:szCs w:val="24"/>
        </w:rPr>
      </w:pPr>
    </w:p>
    <w:p w14:paraId="7EFD1B70" w14:textId="77777777" w:rsidR="00420A04" w:rsidRPr="00EC33E4" w:rsidRDefault="00420A04" w:rsidP="00420A04">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7:</w:t>
      </w:r>
    </w:p>
    <w:bookmarkEnd w:id="2"/>
    <w:p w14:paraId="4F12950B" w14:textId="77777777" w:rsidR="00420A04" w:rsidRPr="00EC33E4" w:rsidRDefault="00420A04" w:rsidP="00420A04">
      <w:pPr>
        <w:spacing w:line="0" w:lineRule="atLeast"/>
        <w:jc w:val="both"/>
        <w:rPr>
          <w:rFonts w:ascii="Arial" w:hAnsi="Arial"/>
          <w:b/>
          <w:sz w:val="24"/>
          <w:szCs w:val="24"/>
        </w:rPr>
      </w:pPr>
    </w:p>
    <w:p w14:paraId="16EC9C7E" w14:textId="3E9CBE99" w:rsidR="00F9350E" w:rsidRPr="00EC33E4" w:rsidRDefault="00F9350E" w:rsidP="00420A04">
      <w:pPr>
        <w:spacing w:line="0" w:lineRule="atLeast"/>
        <w:jc w:val="both"/>
        <w:rPr>
          <w:rFonts w:ascii="Arial" w:hAnsi="Arial"/>
          <w:sz w:val="24"/>
          <w:szCs w:val="24"/>
        </w:rPr>
      </w:pPr>
      <w:r w:rsidRPr="00EC33E4">
        <w:rPr>
          <w:rFonts w:ascii="Arial" w:hAnsi="Arial"/>
          <w:sz w:val="24"/>
          <w:szCs w:val="24"/>
        </w:rPr>
        <w:t>Pored navedenog, kao opštu primjedbu ističemo i to da i ove izmjen</w:t>
      </w:r>
      <w:r w:rsidR="00B221F8" w:rsidRPr="00EC33E4">
        <w:rPr>
          <w:rFonts w:ascii="Arial" w:hAnsi="Arial"/>
          <w:sz w:val="24"/>
          <w:szCs w:val="24"/>
        </w:rPr>
        <w:t>e</w:t>
      </w:r>
      <w:r w:rsidRPr="00EC33E4">
        <w:rPr>
          <w:rFonts w:ascii="Arial" w:hAnsi="Arial"/>
          <w:sz w:val="24"/>
          <w:szCs w:val="24"/>
        </w:rPr>
        <w:t xml:space="preserve"> i dopune Zakona o zaradama zapsolenih u javnom sektoru ne predviđaju dodatke na zaradu na način kako je to svojstveno najboljim sistemima i koji favorizuju znanje i rad u odnosu na neznanje i nerad,a što je još jedan od pokazatelja</w:t>
      </w:r>
      <w:r w:rsidR="00B221F8" w:rsidRPr="00EC33E4">
        <w:rPr>
          <w:rFonts w:ascii="Arial" w:hAnsi="Arial"/>
          <w:sz w:val="24"/>
          <w:szCs w:val="24"/>
        </w:rPr>
        <w:t xml:space="preserve"> da se i dalje ne ž</w:t>
      </w:r>
      <w:r w:rsidR="005F0225">
        <w:rPr>
          <w:rFonts w:ascii="Arial" w:hAnsi="Arial"/>
          <w:sz w:val="24"/>
          <w:szCs w:val="24"/>
        </w:rPr>
        <w:t>e</w:t>
      </w:r>
      <w:r w:rsidR="00B221F8" w:rsidRPr="00EC33E4">
        <w:rPr>
          <w:rFonts w:ascii="Arial" w:hAnsi="Arial"/>
          <w:sz w:val="24"/>
          <w:szCs w:val="24"/>
        </w:rPr>
        <w:t>li ući u koštac sa jednim od ključnih problema u sistemu zarada, a samim tim i definisanja pravične zarade za rad zaposlenog. U tom smislu, u nastavku primjedbi dati su konkretniji predlozi, s tim što iste treba definisati u konačnom kroz novi Zakon o zaradama zapsolenih u javnom sektoru.</w:t>
      </w:r>
    </w:p>
    <w:p w14:paraId="0E3C4AEB" w14:textId="77777777" w:rsidR="00420A04" w:rsidRPr="00EC33E4" w:rsidRDefault="00420A04" w:rsidP="00420A04">
      <w:pPr>
        <w:spacing w:line="0" w:lineRule="atLeast"/>
        <w:jc w:val="both"/>
        <w:rPr>
          <w:rFonts w:ascii="Arial" w:hAnsi="Arial"/>
          <w:b/>
          <w:sz w:val="24"/>
          <w:szCs w:val="24"/>
        </w:rPr>
      </w:pPr>
    </w:p>
    <w:p w14:paraId="3A12D53D" w14:textId="77777777" w:rsidR="00420A04" w:rsidRPr="00EC33E4" w:rsidRDefault="00420A04" w:rsidP="00420A04">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8</w:t>
      </w:r>
      <w:r w:rsidRPr="00EC33E4">
        <w:rPr>
          <w:rFonts w:ascii="Arial" w:hAnsi="Arial"/>
          <w:sz w:val="24"/>
          <w:szCs w:val="24"/>
        </w:rPr>
        <w:t xml:space="preserve">: </w:t>
      </w:r>
      <w:r w:rsidR="00B221F8" w:rsidRPr="00EC33E4">
        <w:rPr>
          <w:rFonts w:ascii="Arial" w:eastAsia="Times New Roman" w:hAnsi="Arial"/>
          <w:b/>
          <w:color w:val="1F3864" w:themeColor="accent1" w:themeShade="80"/>
          <w:sz w:val="24"/>
          <w:szCs w:val="24"/>
        </w:rPr>
        <w:t>Opšta primjedba</w:t>
      </w:r>
      <w:r w:rsidR="00B221F8" w:rsidRPr="00EC33E4">
        <w:rPr>
          <w:rFonts w:ascii="Arial" w:eastAsia="Times New Roman" w:hAnsi="Arial"/>
          <w:color w:val="231F20"/>
          <w:sz w:val="24"/>
          <w:szCs w:val="24"/>
        </w:rPr>
        <w:t>-</w:t>
      </w:r>
      <w:r w:rsidRPr="00EC33E4">
        <w:rPr>
          <w:rFonts w:ascii="Arial" w:hAnsi="Arial"/>
          <w:b/>
          <w:color w:val="1F3864" w:themeColor="accent1" w:themeShade="80"/>
          <w:sz w:val="24"/>
          <w:szCs w:val="24"/>
        </w:rPr>
        <w:t>Nepredviđanje odbora za praćenje sistema zarada i pospješenje kvaliteta istog.</w:t>
      </w:r>
    </w:p>
    <w:p w14:paraId="7F8B6404" w14:textId="77777777" w:rsidR="00420A04" w:rsidRPr="00EC33E4" w:rsidRDefault="00420A04" w:rsidP="00420A04">
      <w:pPr>
        <w:spacing w:line="0" w:lineRule="atLeast"/>
        <w:ind w:left="140"/>
        <w:rPr>
          <w:rFonts w:ascii="Arial" w:eastAsia="Times New Roman" w:hAnsi="Arial"/>
          <w:color w:val="231F20"/>
          <w:sz w:val="24"/>
          <w:szCs w:val="24"/>
        </w:rPr>
      </w:pPr>
    </w:p>
    <w:p w14:paraId="2188EC02" w14:textId="77777777" w:rsidR="00420A04" w:rsidRPr="00EC33E4" w:rsidRDefault="00420A04" w:rsidP="00420A04">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8:</w:t>
      </w:r>
    </w:p>
    <w:p w14:paraId="313076D3" w14:textId="77777777" w:rsidR="009E1353" w:rsidRPr="00EC33E4" w:rsidRDefault="009E1353" w:rsidP="00420A04">
      <w:pPr>
        <w:spacing w:line="0" w:lineRule="atLeast"/>
        <w:jc w:val="both"/>
        <w:rPr>
          <w:rFonts w:ascii="Arial" w:eastAsia="Times New Roman" w:hAnsi="Arial"/>
          <w:color w:val="231F20"/>
          <w:sz w:val="24"/>
          <w:szCs w:val="24"/>
        </w:rPr>
      </w:pPr>
    </w:p>
    <w:p w14:paraId="1CD2DAA0" w14:textId="0F640F3E" w:rsidR="00B221F8" w:rsidRPr="00EC33E4" w:rsidRDefault="00B221F8" w:rsidP="00420A04">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Predloženim tekstom Zakona o izmjenama i dopunama Zakona o zaradama zap</w:t>
      </w:r>
      <w:r w:rsidR="005F0225">
        <w:rPr>
          <w:rFonts w:ascii="Arial" w:eastAsia="Times New Roman" w:hAnsi="Arial"/>
          <w:color w:val="231F20"/>
          <w:sz w:val="24"/>
          <w:szCs w:val="24"/>
        </w:rPr>
        <w:t>o</w:t>
      </w:r>
      <w:r w:rsidRPr="00EC33E4">
        <w:rPr>
          <w:rFonts w:ascii="Arial" w:eastAsia="Times New Roman" w:hAnsi="Arial"/>
          <w:color w:val="231F20"/>
          <w:sz w:val="24"/>
          <w:szCs w:val="24"/>
        </w:rPr>
        <w:t>slenih u javnom sekoru, i pored  velikog broja naših sugestija u prethodnom periodu, pa i u primjedbama na nacrt novog Zakona o zar</w:t>
      </w:r>
      <w:r w:rsidR="005F0225">
        <w:rPr>
          <w:rFonts w:ascii="Arial" w:eastAsia="Times New Roman" w:hAnsi="Arial"/>
          <w:color w:val="231F20"/>
          <w:sz w:val="24"/>
          <w:szCs w:val="24"/>
        </w:rPr>
        <w:t>a</w:t>
      </w:r>
      <w:r w:rsidRPr="00EC33E4">
        <w:rPr>
          <w:rFonts w:ascii="Arial" w:eastAsia="Times New Roman" w:hAnsi="Arial"/>
          <w:color w:val="231F20"/>
          <w:sz w:val="24"/>
          <w:szCs w:val="24"/>
        </w:rPr>
        <w:t xml:space="preserve">dama zaposlenih u javnom sektoru, </w:t>
      </w:r>
      <w:r w:rsidR="00B867FF" w:rsidRPr="00EC33E4">
        <w:rPr>
          <w:rFonts w:ascii="Arial" w:eastAsia="Times New Roman" w:hAnsi="Arial"/>
          <w:color w:val="231F20"/>
          <w:sz w:val="24"/>
          <w:szCs w:val="24"/>
        </w:rPr>
        <w:t xml:space="preserve">ne predviđa se formiranje posebnog tijela za praćenje sistema zarada i pospješivanje kvaliteta istog, čiji bi članovi bili i predstavnici sindikata iz javnog sektora. Navedeno je velika manjkavost, imajućiu vidu veliki broj problema u sistemu zarada i činjenicu da isti mora biti doveden na mnogo veći i kvalitetniji nivo kako bi rad zaposlenih bio plaćen na pravičan način i kako bi se osiguralo napuštanje javnog sektora od strane najkvalitetnijih kadrova, te istovremeno racionalizovao sistem zarada u javnom sektoru.I dalje se ostaje </w:t>
      </w:r>
      <w:r w:rsidR="00B867FF" w:rsidRPr="00EC33E4">
        <w:rPr>
          <w:rFonts w:ascii="Arial" w:eastAsia="Times New Roman" w:hAnsi="Arial"/>
          <w:color w:val="231F20"/>
          <w:sz w:val="24"/>
          <w:szCs w:val="24"/>
        </w:rPr>
        <w:lastRenderedPageBreak/>
        <w:t>na površnosti i proizvoljnosti, te je više nego očigledno da apsolutno nema volje da se uđe u suštinu stvari.</w:t>
      </w:r>
    </w:p>
    <w:p w14:paraId="6019F40E" w14:textId="77777777" w:rsidR="00420A04" w:rsidRPr="00EC33E4" w:rsidRDefault="00420A04" w:rsidP="00420A04">
      <w:pPr>
        <w:spacing w:line="0" w:lineRule="atLeast"/>
        <w:jc w:val="both"/>
        <w:rPr>
          <w:rFonts w:ascii="Arial" w:hAnsi="Arial"/>
          <w:b/>
          <w:sz w:val="24"/>
          <w:szCs w:val="24"/>
        </w:rPr>
      </w:pPr>
    </w:p>
    <w:p w14:paraId="5EB4A54F" w14:textId="77777777" w:rsidR="00420A04" w:rsidRPr="00EC33E4" w:rsidRDefault="00420A04" w:rsidP="00420A04">
      <w:pPr>
        <w:spacing w:line="0" w:lineRule="atLeast"/>
        <w:jc w:val="both"/>
        <w:rPr>
          <w:rFonts w:ascii="Arial" w:hAnsi="Arial"/>
          <w:b/>
          <w:sz w:val="24"/>
          <w:szCs w:val="24"/>
        </w:rPr>
      </w:pPr>
    </w:p>
    <w:p w14:paraId="5336BAF0" w14:textId="77777777" w:rsidR="00420A04" w:rsidRPr="00EC33E4" w:rsidRDefault="00420A04" w:rsidP="001D054D">
      <w:pPr>
        <w:pStyle w:val="1tekst"/>
        <w:ind w:left="0" w:firstLine="0"/>
        <w:rPr>
          <w:rFonts w:ascii="Arial" w:hAnsi="Arial" w:cs="Arial"/>
          <w:b/>
          <w:bCs/>
          <w:color w:val="002060"/>
          <w:sz w:val="24"/>
          <w:szCs w:val="24"/>
        </w:rPr>
      </w:pPr>
      <w:proofErr w:type="spellStart"/>
      <w:r w:rsidRPr="00EC33E4">
        <w:rPr>
          <w:rFonts w:ascii="Arial" w:eastAsia="Times New Roman" w:hAnsi="Arial" w:cs="Arial"/>
          <w:b/>
          <w:color w:val="231F20"/>
          <w:sz w:val="24"/>
          <w:szCs w:val="24"/>
        </w:rPr>
        <w:t>Primjedba</w:t>
      </w:r>
      <w:proofErr w:type="spellEnd"/>
      <w:r w:rsidRPr="00EC33E4">
        <w:rPr>
          <w:rFonts w:ascii="Arial" w:eastAsia="Times New Roman" w:hAnsi="Arial" w:cs="Arial"/>
          <w:b/>
          <w:color w:val="231F20"/>
          <w:sz w:val="24"/>
          <w:szCs w:val="24"/>
        </w:rPr>
        <w:t>/</w:t>
      </w:r>
      <w:proofErr w:type="spellStart"/>
      <w:r w:rsidRPr="00EC33E4">
        <w:rPr>
          <w:rFonts w:ascii="Arial" w:eastAsia="Times New Roman" w:hAnsi="Arial" w:cs="Arial"/>
          <w:b/>
          <w:color w:val="231F20"/>
          <w:sz w:val="24"/>
          <w:szCs w:val="24"/>
        </w:rPr>
        <w:t>predlog</w:t>
      </w:r>
      <w:proofErr w:type="spellEnd"/>
      <w:r w:rsidRPr="00EC33E4">
        <w:rPr>
          <w:rFonts w:ascii="Arial" w:eastAsia="Times New Roman" w:hAnsi="Arial" w:cs="Arial"/>
          <w:b/>
          <w:color w:val="231F20"/>
          <w:sz w:val="24"/>
          <w:szCs w:val="24"/>
        </w:rPr>
        <w:t>/</w:t>
      </w:r>
      <w:proofErr w:type="spellStart"/>
      <w:r w:rsidRPr="00EC33E4">
        <w:rPr>
          <w:rFonts w:ascii="Arial" w:eastAsia="Times New Roman" w:hAnsi="Arial" w:cs="Arial"/>
          <w:b/>
          <w:color w:val="231F20"/>
          <w:sz w:val="24"/>
          <w:szCs w:val="24"/>
        </w:rPr>
        <w:t>sugestija</w:t>
      </w:r>
      <w:proofErr w:type="spellEnd"/>
      <w:r w:rsidRPr="00EC33E4">
        <w:rPr>
          <w:rFonts w:ascii="Arial" w:eastAsia="Times New Roman" w:hAnsi="Arial" w:cs="Arial"/>
          <w:b/>
          <w:color w:val="231F20"/>
          <w:sz w:val="24"/>
          <w:szCs w:val="24"/>
        </w:rPr>
        <w:t xml:space="preserve"> 9</w:t>
      </w:r>
      <w:r w:rsidRPr="00EC33E4">
        <w:rPr>
          <w:rFonts w:ascii="Arial" w:hAnsi="Arial" w:cs="Arial"/>
          <w:sz w:val="24"/>
          <w:szCs w:val="24"/>
        </w:rPr>
        <w:t xml:space="preserve">: </w:t>
      </w:r>
      <w:proofErr w:type="spellStart"/>
      <w:r w:rsidRPr="00EC33E4">
        <w:rPr>
          <w:rFonts w:ascii="Arial" w:hAnsi="Arial" w:cs="Arial"/>
          <w:b/>
          <w:color w:val="1F3864" w:themeColor="accent1" w:themeShade="80"/>
          <w:sz w:val="24"/>
          <w:szCs w:val="24"/>
        </w:rPr>
        <w:t>Član</w:t>
      </w:r>
      <w:proofErr w:type="spellEnd"/>
      <w:r w:rsidRPr="00EC33E4">
        <w:rPr>
          <w:rFonts w:ascii="Arial" w:hAnsi="Arial" w:cs="Arial"/>
          <w:b/>
          <w:color w:val="1F3864" w:themeColor="accent1" w:themeShade="80"/>
          <w:sz w:val="24"/>
          <w:szCs w:val="24"/>
        </w:rPr>
        <w:t xml:space="preserve"> 1 </w:t>
      </w:r>
      <w:proofErr w:type="spellStart"/>
      <w:r w:rsidRPr="00EC33E4">
        <w:rPr>
          <w:rFonts w:ascii="Arial" w:hAnsi="Arial" w:cs="Arial"/>
          <w:b/>
          <w:color w:val="1F3864" w:themeColor="accent1" w:themeShade="80"/>
          <w:sz w:val="24"/>
          <w:szCs w:val="24"/>
        </w:rPr>
        <w:t>Zakona</w:t>
      </w:r>
      <w:proofErr w:type="spellEnd"/>
      <w:r w:rsidRPr="00EC33E4">
        <w:rPr>
          <w:rFonts w:ascii="Arial" w:hAnsi="Arial" w:cs="Arial"/>
          <w:b/>
          <w:color w:val="1F3864" w:themeColor="accent1" w:themeShade="80"/>
          <w:sz w:val="24"/>
          <w:szCs w:val="24"/>
        </w:rPr>
        <w:t xml:space="preserve"> o </w:t>
      </w:r>
      <w:proofErr w:type="spellStart"/>
      <w:r w:rsidRPr="00EC33E4">
        <w:rPr>
          <w:rFonts w:ascii="Arial" w:hAnsi="Arial" w:cs="Arial"/>
          <w:b/>
          <w:color w:val="1F3864" w:themeColor="accent1" w:themeShade="80"/>
          <w:sz w:val="24"/>
          <w:szCs w:val="24"/>
        </w:rPr>
        <w:t>zaradama</w:t>
      </w:r>
      <w:proofErr w:type="spellEnd"/>
      <w:r w:rsidRPr="00EC33E4">
        <w:rPr>
          <w:rFonts w:ascii="Arial" w:hAnsi="Arial" w:cs="Arial"/>
          <w:b/>
          <w:color w:val="1F3864" w:themeColor="accent1" w:themeShade="80"/>
          <w:sz w:val="24"/>
          <w:szCs w:val="24"/>
        </w:rPr>
        <w:t xml:space="preserve"> </w:t>
      </w:r>
      <w:proofErr w:type="spellStart"/>
      <w:r w:rsidRPr="00EC33E4">
        <w:rPr>
          <w:rFonts w:ascii="Arial" w:hAnsi="Arial" w:cs="Arial"/>
          <w:b/>
          <w:color w:val="1F3864" w:themeColor="accent1" w:themeShade="80"/>
          <w:sz w:val="24"/>
          <w:szCs w:val="24"/>
        </w:rPr>
        <w:t>zaposlenih</w:t>
      </w:r>
      <w:proofErr w:type="spellEnd"/>
      <w:r w:rsidRPr="00EC33E4">
        <w:rPr>
          <w:rFonts w:ascii="Arial" w:hAnsi="Arial" w:cs="Arial"/>
          <w:b/>
          <w:color w:val="1F3864" w:themeColor="accent1" w:themeShade="80"/>
          <w:sz w:val="24"/>
          <w:szCs w:val="24"/>
        </w:rPr>
        <w:t xml:space="preserve"> u </w:t>
      </w:r>
      <w:proofErr w:type="spellStart"/>
      <w:r w:rsidRPr="00EC33E4">
        <w:rPr>
          <w:rFonts w:ascii="Arial" w:hAnsi="Arial" w:cs="Arial"/>
          <w:b/>
          <w:color w:val="1F3864" w:themeColor="accent1" w:themeShade="80"/>
          <w:sz w:val="24"/>
          <w:szCs w:val="24"/>
        </w:rPr>
        <w:t>javnom</w:t>
      </w:r>
      <w:proofErr w:type="spellEnd"/>
      <w:r w:rsidRPr="00EC33E4">
        <w:rPr>
          <w:rFonts w:ascii="Arial" w:hAnsi="Arial" w:cs="Arial"/>
          <w:b/>
          <w:color w:val="1F3864" w:themeColor="accent1" w:themeShade="80"/>
          <w:sz w:val="24"/>
          <w:szCs w:val="24"/>
        </w:rPr>
        <w:t xml:space="preserve"> </w:t>
      </w:r>
      <w:proofErr w:type="spellStart"/>
      <w:r w:rsidRPr="00EC33E4">
        <w:rPr>
          <w:rFonts w:ascii="Arial" w:hAnsi="Arial" w:cs="Arial"/>
          <w:b/>
          <w:color w:val="1F3864" w:themeColor="accent1" w:themeShade="80"/>
          <w:sz w:val="24"/>
          <w:szCs w:val="24"/>
        </w:rPr>
        <w:t>sektoru</w:t>
      </w:r>
      <w:proofErr w:type="spellEnd"/>
      <w:r w:rsidRPr="00EC33E4">
        <w:rPr>
          <w:rFonts w:ascii="Arial" w:hAnsi="Arial" w:cs="Arial"/>
          <w:b/>
          <w:color w:val="1F3864" w:themeColor="accent1" w:themeShade="80"/>
          <w:sz w:val="24"/>
          <w:szCs w:val="24"/>
        </w:rPr>
        <w:t xml:space="preserve"> </w:t>
      </w:r>
      <w:proofErr w:type="spellStart"/>
      <w:r w:rsidRPr="00EC33E4">
        <w:rPr>
          <w:rFonts w:ascii="Arial" w:hAnsi="Arial" w:cs="Arial"/>
          <w:b/>
          <w:color w:val="1F3864" w:themeColor="accent1" w:themeShade="80"/>
          <w:sz w:val="24"/>
          <w:szCs w:val="24"/>
        </w:rPr>
        <w:t>mijenja</w:t>
      </w:r>
      <w:proofErr w:type="spellEnd"/>
      <w:r w:rsidR="001D054D" w:rsidRPr="00EC33E4">
        <w:rPr>
          <w:rFonts w:ascii="Arial" w:hAnsi="Arial" w:cs="Arial"/>
          <w:b/>
          <w:color w:val="1F3864" w:themeColor="accent1" w:themeShade="80"/>
          <w:sz w:val="24"/>
          <w:szCs w:val="24"/>
        </w:rPr>
        <w:t xml:space="preserve"> se</w:t>
      </w:r>
      <w:r w:rsidRPr="00EC33E4">
        <w:rPr>
          <w:rFonts w:ascii="Arial" w:hAnsi="Arial" w:cs="Arial"/>
          <w:b/>
          <w:color w:val="1F3864" w:themeColor="accent1" w:themeShade="80"/>
          <w:sz w:val="24"/>
          <w:szCs w:val="24"/>
        </w:rPr>
        <w:t xml:space="preserve"> </w:t>
      </w:r>
      <w:proofErr w:type="spellStart"/>
      <w:r w:rsidRPr="00EC33E4">
        <w:rPr>
          <w:rFonts w:ascii="Arial" w:hAnsi="Arial" w:cs="Arial"/>
          <w:b/>
          <w:color w:val="1F3864" w:themeColor="accent1" w:themeShade="80"/>
          <w:sz w:val="24"/>
          <w:szCs w:val="24"/>
        </w:rPr>
        <w:t>i</w:t>
      </w:r>
      <w:proofErr w:type="spellEnd"/>
      <w:r w:rsidRPr="00EC33E4">
        <w:rPr>
          <w:rFonts w:ascii="Arial" w:hAnsi="Arial" w:cs="Arial"/>
          <w:b/>
          <w:color w:val="1F3864" w:themeColor="accent1" w:themeShade="80"/>
          <w:sz w:val="24"/>
          <w:szCs w:val="24"/>
        </w:rPr>
        <w:t xml:space="preserve"> </w:t>
      </w:r>
      <w:proofErr w:type="spellStart"/>
      <w:r w:rsidRPr="00EC33E4">
        <w:rPr>
          <w:rFonts w:ascii="Arial" w:hAnsi="Arial" w:cs="Arial"/>
          <w:b/>
          <w:color w:val="1F3864" w:themeColor="accent1" w:themeShade="80"/>
          <w:sz w:val="24"/>
          <w:szCs w:val="24"/>
        </w:rPr>
        <w:t>glasi</w:t>
      </w:r>
      <w:proofErr w:type="spellEnd"/>
      <w:r w:rsidRPr="00EC33E4">
        <w:rPr>
          <w:rFonts w:ascii="Arial" w:hAnsi="Arial" w:cs="Arial"/>
          <w:b/>
          <w:color w:val="1F3864" w:themeColor="accent1" w:themeShade="80"/>
          <w:sz w:val="24"/>
          <w:szCs w:val="24"/>
        </w:rPr>
        <w:t xml:space="preserve">: “ </w:t>
      </w:r>
      <w:proofErr w:type="spellStart"/>
      <w:r w:rsidRPr="00EC33E4">
        <w:rPr>
          <w:rFonts w:ascii="Arial" w:eastAsia="Times New Roman" w:hAnsi="Arial" w:cs="Arial"/>
          <w:b/>
          <w:bCs/>
          <w:color w:val="002060"/>
          <w:sz w:val="24"/>
          <w:szCs w:val="24"/>
          <w:lang w:eastAsia="hr-HR"/>
        </w:rPr>
        <w:t>Ovim</w:t>
      </w:r>
      <w:proofErr w:type="spellEnd"/>
      <w:r w:rsidRPr="00EC33E4">
        <w:rPr>
          <w:rFonts w:ascii="Arial" w:eastAsia="Times New Roman" w:hAnsi="Arial" w:cs="Arial"/>
          <w:b/>
          <w:bCs/>
          <w:color w:val="002060"/>
          <w:sz w:val="24"/>
          <w:szCs w:val="24"/>
          <w:lang w:eastAsia="hr-HR"/>
        </w:rPr>
        <w:t xml:space="preserve"> se </w:t>
      </w:r>
      <w:proofErr w:type="spellStart"/>
      <w:r w:rsidRPr="00EC33E4">
        <w:rPr>
          <w:rFonts w:ascii="Arial" w:eastAsia="Times New Roman" w:hAnsi="Arial" w:cs="Arial"/>
          <w:b/>
          <w:bCs/>
          <w:color w:val="002060"/>
          <w:sz w:val="24"/>
          <w:szCs w:val="24"/>
          <w:lang w:eastAsia="hr-HR"/>
        </w:rPr>
        <w:t>zakonom</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uređuje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sistem</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zarada</w:t>
      </w:r>
      <w:proofErr w:type="spellEnd"/>
      <w:r w:rsidRPr="00EC33E4">
        <w:rPr>
          <w:rFonts w:ascii="Arial" w:eastAsia="Times New Roman" w:hAnsi="Arial" w:cs="Arial"/>
          <w:b/>
          <w:bCs/>
          <w:color w:val="002060"/>
          <w:sz w:val="24"/>
          <w:szCs w:val="24"/>
          <w:lang w:eastAsia="hr-HR"/>
        </w:rPr>
        <w:t xml:space="preserve"> u </w:t>
      </w:r>
      <w:proofErr w:type="spellStart"/>
      <w:r w:rsidRPr="00EC33E4">
        <w:rPr>
          <w:rFonts w:ascii="Arial" w:eastAsia="Times New Roman" w:hAnsi="Arial" w:cs="Arial"/>
          <w:b/>
          <w:bCs/>
          <w:color w:val="002060"/>
          <w:sz w:val="24"/>
          <w:szCs w:val="24"/>
          <w:lang w:eastAsia="hr-HR"/>
        </w:rPr>
        <w:t>javnom</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sektoru</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principi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uređivanja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obezbjeđivanje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utvrđivanje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sredstava</w:t>
      </w:r>
      <w:proofErr w:type="spellEnd"/>
      <w:r w:rsidRPr="00EC33E4">
        <w:rPr>
          <w:rFonts w:ascii="Arial" w:eastAsia="Times New Roman" w:hAnsi="Arial" w:cs="Arial"/>
          <w:b/>
          <w:bCs/>
          <w:color w:val="002060"/>
          <w:sz w:val="24"/>
          <w:szCs w:val="24"/>
          <w:lang w:eastAsia="hr-HR"/>
        </w:rPr>
        <w:t xml:space="preserve"> za </w:t>
      </w:r>
      <w:proofErr w:type="spellStart"/>
      <w:r w:rsidRPr="00EC33E4">
        <w:rPr>
          <w:rFonts w:ascii="Arial" w:eastAsia="Times New Roman" w:hAnsi="Arial" w:cs="Arial"/>
          <w:b/>
          <w:bCs/>
          <w:color w:val="002060"/>
          <w:sz w:val="24"/>
          <w:szCs w:val="24"/>
          <w:lang w:eastAsia="hr-HR"/>
        </w:rPr>
        <w:t>zarade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vrednovanje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radnih</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mjesta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ocjenjivanje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uspješnosti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rada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zaposlenog</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dodaci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na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zaradu</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druga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primanja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zaposlenog</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raspoređivanje</w:t>
      </w:r>
      <w:proofErr w:type="spellEnd"/>
      <w:r w:rsidRPr="00EC33E4">
        <w:rPr>
          <w:rFonts w:ascii="Arial" w:eastAsia="Times New Roman" w:hAnsi="Arial" w:cs="Arial"/>
          <w:b/>
          <w:bCs/>
          <w:color w:val="002060"/>
          <w:sz w:val="24"/>
          <w:szCs w:val="24"/>
          <w:lang w:eastAsia="hr-HR"/>
        </w:rPr>
        <w:t xml:space="preserve"> u </w:t>
      </w:r>
      <w:proofErr w:type="spellStart"/>
      <w:r w:rsidRPr="00EC33E4">
        <w:rPr>
          <w:rFonts w:ascii="Arial" w:eastAsia="Times New Roman" w:hAnsi="Arial" w:cs="Arial"/>
          <w:b/>
          <w:bCs/>
          <w:color w:val="002060"/>
          <w:sz w:val="24"/>
          <w:szCs w:val="24"/>
          <w:lang w:eastAsia="hr-HR"/>
        </w:rPr>
        <w:t>grupe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poslova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utvrđivanje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koeficijenata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složenosti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poslova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uvećanje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na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osnovu</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ocjene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uspješnosti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rada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nagrađivanje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zaposlenog</w:t>
      </w:r>
      <w:proofErr w:type="spellEnd"/>
      <w:r w:rsidRPr="00EC33E4">
        <w:rPr>
          <w:rFonts w:ascii="Arial" w:eastAsia="Times New Roman" w:hAnsi="Arial" w:cs="Arial"/>
          <w:b/>
          <w:bCs/>
          <w:color w:val="002060"/>
          <w:sz w:val="24"/>
          <w:szCs w:val="24"/>
          <w:lang w:eastAsia="hr-HR"/>
        </w:rPr>
        <w:t xml:space="preserve"> za </w:t>
      </w:r>
      <w:proofErr w:type="spellStart"/>
      <w:r w:rsidRPr="00EC33E4">
        <w:rPr>
          <w:rFonts w:ascii="Arial" w:eastAsia="Times New Roman" w:hAnsi="Arial" w:cs="Arial"/>
          <w:b/>
          <w:bCs/>
          <w:color w:val="002060"/>
          <w:sz w:val="24"/>
          <w:szCs w:val="24"/>
          <w:lang w:eastAsia="hr-HR"/>
        </w:rPr>
        <w:t>ostvarene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rezultate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rada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praćenje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razvijanje</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sistema</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zarada</w:t>
      </w:r>
      <w:proofErr w:type="spellEnd"/>
      <w:r w:rsidRPr="00EC33E4">
        <w:rPr>
          <w:rFonts w:ascii="Arial" w:eastAsia="Times New Roman" w:hAnsi="Arial" w:cs="Arial"/>
          <w:b/>
          <w:bCs/>
          <w:color w:val="002060"/>
          <w:sz w:val="24"/>
          <w:szCs w:val="24"/>
          <w:lang w:eastAsia="hr-HR"/>
        </w:rPr>
        <w:t xml:space="preserve"> u </w:t>
      </w:r>
      <w:proofErr w:type="spellStart"/>
      <w:r w:rsidRPr="00EC33E4">
        <w:rPr>
          <w:rFonts w:ascii="Arial" w:eastAsia="Times New Roman" w:hAnsi="Arial" w:cs="Arial"/>
          <w:b/>
          <w:bCs/>
          <w:color w:val="002060"/>
          <w:sz w:val="24"/>
          <w:szCs w:val="24"/>
          <w:lang w:eastAsia="hr-HR"/>
        </w:rPr>
        <w:t>javnom</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sektoru</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i</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nadzor</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nad</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primjenom</w:t>
      </w:r>
      <w:proofErr w:type="spellEnd"/>
      <w:r w:rsidRPr="00EC33E4">
        <w:rPr>
          <w:rFonts w:ascii="Arial" w:eastAsia="Times New Roman" w:hAnsi="Arial" w:cs="Arial"/>
          <w:b/>
          <w:bCs/>
          <w:color w:val="002060"/>
          <w:sz w:val="24"/>
          <w:szCs w:val="24"/>
          <w:lang w:eastAsia="hr-HR"/>
        </w:rPr>
        <w:t xml:space="preserve"> </w:t>
      </w:r>
      <w:proofErr w:type="spellStart"/>
      <w:r w:rsidRPr="00EC33E4">
        <w:rPr>
          <w:rFonts w:ascii="Arial" w:eastAsia="Times New Roman" w:hAnsi="Arial" w:cs="Arial"/>
          <w:b/>
          <w:bCs/>
          <w:color w:val="002060"/>
          <w:sz w:val="24"/>
          <w:szCs w:val="24"/>
          <w:lang w:eastAsia="hr-HR"/>
        </w:rPr>
        <w:t>zakona</w:t>
      </w:r>
      <w:proofErr w:type="spellEnd"/>
      <w:r w:rsidR="001D054D" w:rsidRPr="00EC33E4">
        <w:rPr>
          <w:rFonts w:ascii="Arial" w:eastAsia="Times New Roman" w:hAnsi="Arial" w:cs="Arial"/>
          <w:b/>
          <w:bCs/>
          <w:color w:val="002060"/>
          <w:sz w:val="24"/>
          <w:szCs w:val="24"/>
          <w:lang w:eastAsia="hr-HR"/>
        </w:rPr>
        <w:t>”.</w:t>
      </w:r>
    </w:p>
    <w:p w14:paraId="75AE70F6" w14:textId="77777777" w:rsidR="00420A04" w:rsidRPr="00EC33E4" w:rsidRDefault="00420A04" w:rsidP="00B867FF">
      <w:pPr>
        <w:spacing w:line="0" w:lineRule="atLeast"/>
        <w:rPr>
          <w:rFonts w:ascii="Arial" w:eastAsia="Times New Roman" w:hAnsi="Arial"/>
          <w:color w:val="231F20"/>
          <w:sz w:val="24"/>
          <w:szCs w:val="24"/>
        </w:rPr>
      </w:pPr>
    </w:p>
    <w:p w14:paraId="7FC7050B" w14:textId="77777777" w:rsidR="009E1353" w:rsidRPr="00EC33E4" w:rsidRDefault="00420A04" w:rsidP="00420A04">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9:</w:t>
      </w:r>
    </w:p>
    <w:p w14:paraId="18215B4F" w14:textId="77777777" w:rsidR="009E1353" w:rsidRPr="00EC33E4" w:rsidRDefault="009E1353" w:rsidP="00420A04">
      <w:pPr>
        <w:spacing w:line="0" w:lineRule="atLeast"/>
        <w:jc w:val="both"/>
        <w:rPr>
          <w:rFonts w:ascii="Arial" w:eastAsia="Times New Roman" w:hAnsi="Arial"/>
          <w:color w:val="231F20"/>
          <w:sz w:val="24"/>
          <w:szCs w:val="24"/>
        </w:rPr>
      </w:pPr>
    </w:p>
    <w:p w14:paraId="40307D29" w14:textId="52B8B114" w:rsidR="00420A04" w:rsidRPr="00EC33E4" w:rsidRDefault="001D054D" w:rsidP="00420A04">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Postojeći član  1 Zakona je neprecizan i  zahtijeva detaljnije definisanje predmeta zakona</w:t>
      </w:r>
      <w:r w:rsidR="00B867FF" w:rsidRPr="00EC33E4">
        <w:rPr>
          <w:rFonts w:ascii="Arial" w:eastAsia="Times New Roman" w:hAnsi="Arial"/>
          <w:color w:val="231F20"/>
          <w:sz w:val="24"/>
          <w:szCs w:val="24"/>
        </w:rPr>
        <w:t xml:space="preserve"> na način kako je to dato u našem predlogu</w:t>
      </w:r>
      <w:r w:rsidRPr="00EC33E4">
        <w:rPr>
          <w:rFonts w:ascii="Arial" w:eastAsia="Times New Roman" w:hAnsi="Arial"/>
          <w:color w:val="231F20"/>
          <w:sz w:val="24"/>
          <w:szCs w:val="24"/>
        </w:rPr>
        <w:t>.</w:t>
      </w:r>
    </w:p>
    <w:p w14:paraId="1F3E6809" w14:textId="77777777" w:rsidR="001D054D" w:rsidRPr="00EC33E4" w:rsidRDefault="001D054D" w:rsidP="00420A04">
      <w:pPr>
        <w:spacing w:line="0" w:lineRule="atLeast"/>
        <w:jc w:val="both"/>
        <w:rPr>
          <w:rFonts w:ascii="Arial" w:eastAsia="Times New Roman" w:hAnsi="Arial"/>
          <w:color w:val="231F20"/>
          <w:sz w:val="24"/>
          <w:szCs w:val="24"/>
        </w:rPr>
      </w:pPr>
    </w:p>
    <w:p w14:paraId="3829E874" w14:textId="77777777" w:rsidR="009767A7" w:rsidRPr="00EC33E4" w:rsidRDefault="001D054D" w:rsidP="009767A7">
      <w:pPr>
        <w:shd w:val="clear" w:color="auto" w:fill="FFFFFF"/>
        <w:spacing w:beforeLines="30" w:before="72" w:afterLines="30" w:after="72"/>
        <w:jc w:val="both"/>
        <w:textAlignment w:val="baseline"/>
        <w:rPr>
          <w:rFonts w:ascii="Arial" w:eastAsia="Times New Roman" w:hAnsi="Arial"/>
          <w:b/>
          <w:bCs/>
          <w:sz w:val="24"/>
          <w:szCs w:val="24"/>
          <w:lang w:eastAsia="hr-HR"/>
        </w:rPr>
      </w:pPr>
      <w:r w:rsidRPr="00EC33E4">
        <w:rPr>
          <w:rFonts w:ascii="Arial" w:eastAsia="Times New Roman" w:hAnsi="Arial"/>
          <w:b/>
          <w:color w:val="231F20"/>
          <w:sz w:val="24"/>
          <w:szCs w:val="24"/>
        </w:rPr>
        <w:t>Primjedba/predlog/sugestija 10</w:t>
      </w:r>
      <w:r w:rsidRPr="00EC33E4">
        <w:rPr>
          <w:rFonts w:ascii="Arial" w:hAnsi="Arial"/>
          <w:sz w:val="24"/>
          <w:szCs w:val="24"/>
        </w:rPr>
        <w:t xml:space="preserve">: </w:t>
      </w:r>
      <w:r w:rsidR="009767A7" w:rsidRPr="00EC33E4">
        <w:rPr>
          <w:rFonts w:ascii="Arial" w:hAnsi="Arial"/>
          <w:sz w:val="24"/>
          <w:szCs w:val="24"/>
        </w:rPr>
        <w:t>Nakon člana 1 dodaje se novi član 1a koji glasi:</w:t>
      </w:r>
      <w:r w:rsidR="009767A7" w:rsidRPr="00EC33E4">
        <w:rPr>
          <w:rFonts w:ascii="Arial" w:eastAsia="Times New Roman" w:hAnsi="Arial"/>
          <w:b/>
          <w:bCs/>
          <w:sz w:val="24"/>
          <w:szCs w:val="24"/>
          <w:lang w:eastAsia="hr-HR"/>
        </w:rPr>
        <w:t xml:space="preserve"> </w:t>
      </w:r>
      <w:r w:rsidR="009767A7" w:rsidRPr="00EC33E4">
        <w:rPr>
          <w:rFonts w:ascii="Arial" w:hAnsi="Arial"/>
          <w:b/>
          <w:bCs/>
          <w:color w:val="002060"/>
          <w:sz w:val="24"/>
          <w:szCs w:val="24"/>
        </w:rPr>
        <w:t>Zaposleni u javnom sektoru (u daljem tekstu: zaposleni) ima pravo na zaradu, naknadu zarade i druga primanja pod uslovima utvrđenim ovim zakonom, drugim propisima i kolektivnim ugovorom</w:t>
      </w:r>
      <w:r w:rsidR="009767A7" w:rsidRPr="00EC33E4">
        <w:rPr>
          <w:rFonts w:ascii="Arial" w:hAnsi="Arial"/>
          <w:sz w:val="24"/>
          <w:szCs w:val="24"/>
        </w:rPr>
        <w:t>.</w:t>
      </w:r>
    </w:p>
    <w:p w14:paraId="3AC7730C" w14:textId="77777777" w:rsidR="001D054D" w:rsidRPr="00EC33E4" w:rsidRDefault="001D054D" w:rsidP="009767A7">
      <w:pPr>
        <w:spacing w:line="0" w:lineRule="atLeast"/>
        <w:rPr>
          <w:rFonts w:ascii="Arial" w:eastAsia="Times New Roman" w:hAnsi="Arial"/>
          <w:color w:val="231F20"/>
          <w:sz w:val="24"/>
          <w:szCs w:val="24"/>
        </w:rPr>
      </w:pPr>
    </w:p>
    <w:p w14:paraId="252BFD54" w14:textId="77777777" w:rsidR="009E1353" w:rsidRPr="00EC33E4" w:rsidRDefault="001D054D" w:rsidP="001D054D">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10:</w:t>
      </w:r>
    </w:p>
    <w:p w14:paraId="2536D626" w14:textId="77777777" w:rsidR="009E1353" w:rsidRPr="00EC33E4" w:rsidRDefault="009E1353" w:rsidP="001D054D">
      <w:pPr>
        <w:spacing w:line="0" w:lineRule="atLeast"/>
        <w:jc w:val="both"/>
        <w:rPr>
          <w:rFonts w:ascii="Arial" w:eastAsia="Times New Roman" w:hAnsi="Arial"/>
          <w:color w:val="231F20"/>
          <w:sz w:val="24"/>
          <w:szCs w:val="24"/>
        </w:rPr>
      </w:pPr>
    </w:p>
    <w:p w14:paraId="10956316" w14:textId="43C22ED2" w:rsidR="001D054D" w:rsidRPr="00EC33E4" w:rsidRDefault="009767A7" w:rsidP="001D054D">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Imajući u vidu predmet zakona, nesporno je da je u posebnom članu potrebno jasno definisati pravo na zaradu i uputiti na propise i kolektivni ugovor kojim se ta prava definišu.</w:t>
      </w:r>
    </w:p>
    <w:p w14:paraId="4E0700A8" w14:textId="77777777" w:rsidR="001D054D" w:rsidRPr="00EC33E4" w:rsidRDefault="001D054D" w:rsidP="00420A04">
      <w:pPr>
        <w:spacing w:line="0" w:lineRule="atLeast"/>
        <w:jc w:val="both"/>
        <w:rPr>
          <w:rFonts w:ascii="Arial" w:hAnsi="Arial"/>
          <w:b/>
          <w:sz w:val="24"/>
          <w:szCs w:val="24"/>
        </w:rPr>
      </w:pPr>
    </w:p>
    <w:p w14:paraId="41890208" w14:textId="77777777" w:rsidR="00B867FF" w:rsidRPr="00EC33E4" w:rsidRDefault="00B867FF" w:rsidP="00420A04">
      <w:pPr>
        <w:spacing w:line="0" w:lineRule="atLeast"/>
        <w:jc w:val="both"/>
        <w:rPr>
          <w:rFonts w:ascii="Arial" w:hAnsi="Arial"/>
          <w:b/>
          <w:sz w:val="24"/>
          <w:szCs w:val="24"/>
        </w:rPr>
      </w:pPr>
    </w:p>
    <w:p w14:paraId="401FC732" w14:textId="77777777" w:rsidR="00890ACD" w:rsidRPr="00EC33E4" w:rsidRDefault="00890ACD" w:rsidP="00890ACD">
      <w:pPr>
        <w:spacing w:line="0" w:lineRule="atLeast"/>
        <w:jc w:val="both"/>
        <w:rPr>
          <w:rFonts w:ascii="Arial" w:hAnsi="Arial"/>
          <w:b/>
          <w:color w:val="1F3864" w:themeColor="accent1" w:themeShade="80"/>
          <w:sz w:val="24"/>
          <w:szCs w:val="24"/>
        </w:rPr>
      </w:pPr>
      <w:r w:rsidRPr="00EC33E4">
        <w:rPr>
          <w:rFonts w:ascii="Arial" w:eastAsia="Times New Roman" w:hAnsi="Arial"/>
          <w:b/>
          <w:color w:val="231F20"/>
          <w:sz w:val="24"/>
          <w:szCs w:val="24"/>
        </w:rPr>
        <w:t>Primjedba/predlog/sugestija 1</w:t>
      </w:r>
      <w:r w:rsidR="00B867FF" w:rsidRPr="00EC33E4">
        <w:rPr>
          <w:rFonts w:ascii="Arial" w:eastAsia="Times New Roman" w:hAnsi="Arial"/>
          <w:b/>
          <w:color w:val="231F20"/>
          <w:sz w:val="24"/>
          <w:szCs w:val="24"/>
        </w:rPr>
        <w:t>1</w:t>
      </w:r>
      <w:r w:rsidRPr="00EC33E4">
        <w:rPr>
          <w:rFonts w:ascii="Arial" w:hAnsi="Arial"/>
          <w:sz w:val="24"/>
          <w:szCs w:val="24"/>
        </w:rPr>
        <w:t xml:space="preserve">: </w:t>
      </w:r>
      <w:r w:rsidR="009C5994" w:rsidRPr="00EC33E4">
        <w:rPr>
          <w:rFonts w:ascii="Arial" w:hAnsi="Arial"/>
          <w:b/>
          <w:color w:val="1F3864" w:themeColor="accent1" w:themeShade="80"/>
          <w:sz w:val="24"/>
          <w:szCs w:val="24"/>
        </w:rPr>
        <w:t>Član 5 mijenja se i glasi:</w:t>
      </w:r>
    </w:p>
    <w:p w14:paraId="1E299E49" w14:textId="77777777" w:rsidR="009C5994" w:rsidRPr="00EC33E4" w:rsidRDefault="009C5994" w:rsidP="00890ACD">
      <w:pPr>
        <w:spacing w:line="0" w:lineRule="atLeast"/>
        <w:jc w:val="both"/>
        <w:rPr>
          <w:rFonts w:ascii="Arial" w:eastAsia="Times New Roman" w:hAnsi="Arial"/>
          <w:b/>
          <w:color w:val="1F3864" w:themeColor="accent1" w:themeShade="80"/>
          <w:sz w:val="24"/>
          <w:szCs w:val="24"/>
        </w:rPr>
      </w:pPr>
    </w:p>
    <w:p w14:paraId="3DAA172F" w14:textId="77777777" w:rsidR="009C5994" w:rsidRPr="00EC33E4" w:rsidRDefault="009C5994" w:rsidP="00B867FF">
      <w:pPr>
        <w:jc w:val="center"/>
        <w:rPr>
          <w:rFonts w:ascii="Arial" w:hAnsi="Arial"/>
          <w:b/>
          <w:bCs/>
          <w:color w:val="002060"/>
          <w:sz w:val="24"/>
          <w:szCs w:val="24"/>
          <w:lang w:eastAsia="hr-HR"/>
        </w:rPr>
      </w:pPr>
      <w:r w:rsidRPr="00EC33E4">
        <w:rPr>
          <w:rFonts w:ascii="Arial" w:hAnsi="Arial"/>
          <w:b/>
          <w:bCs/>
          <w:color w:val="002060"/>
          <w:sz w:val="24"/>
          <w:szCs w:val="24"/>
          <w:lang w:eastAsia="hr-HR"/>
        </w:rPr>
        <w:t>PRINCIPI UREĐIVANJA I ISPLAĆIVANJA ZARADA</w:t>
      </w:r>
    </w:p>
    <w:p w14:paraId="4148368C" w14:textId="77777777" w:rsidR="009C5994" w:rsidRPr="00EC33E4" w:rsidRDefault="009C5994" w:rsidP="00B867FF">
      <w:pPr>
        <w:jc w:val="center"/>
        <w:rPr>
          <w:rFonts w:ascii="Arial" w:hAnsi="Arial"/>
          <w:b/>
          <w:bCs/>
          <w:color w:val="002060"/>
          <w:sz w:val="24"/>
          <w:szCs w:val="24"/>
          <w:lang w:eastAsia="hr-HR"/>
        </w:rPr>
      </w:pPr>
      <w:r w:rsidRPr="00EC33E4">
        <w:rPr>
          <w:rFonts w:ascii="Arial" w:hAnsi="Arial"/>
          <w:b/>
          <w:bCs/>
          <w:color w:val="002060"/>
          <w:sz w:val="24"/>
          <w:szCs w:val="24"/>
          <w:lang w:eastAsia="hr-HR"/>
        </w:rPr>
        <w:t>Član 5</w:t>
      </w:r>
    </w:p>
    <w:p w14:paraId="0A6175D9" w14:textId="77777777" w:rsidR="009C5994" w:rsidRPr="00EC33E4" w:rsidRDefault="009C5994" w:rsidP="00B867FF">
      <w:pPr>
        <w:jc w:val="center"/>
        <w:rPr>
          <w:rFonts w:ascii="Arial" w:hAnsi="Arial"/>
          <w:b/>
          <w:bCs/>
          <w:color w:val="002060"/>
          <w:sz w:val="24"/>
          <w:szCs w:val="24"/>
          <w:lang w:eastAsia="hr-HR"/>
        </w:rPr>
      </w:pPr>
    </w:p>
    <w:p w14:paraId="57F2C944" w14:textId="77777777" w:rsidR="009C5994" w:rsidRPr="00EC33E4" w:rsidRDefault="009C5994" w:rsidP="00B867FF">
      <w:pPr>
        <w:autoSpaceDE w:val="0"/>
        <w:autoSpaceDN w:val="0"/>
        <w:adjustRightInd w:val="0"/>
        <w:spacing w:before="60" w:after="60"/>
        <w:ind w:firstLine="644"/>
        <w:jc w:val="center"/>
        <w:rPr>
          <w:rFonts w:ascii="Arial" w:hAnsi="Arial"/>
          <w:b/>
          <w:bCs/>
          <w:color w:val="002060"/>
          <w:sz w:val="24"/>
          <w:szCs w:val="24"/>
        </w:rPr>
      </w:pPr>
      <w:r w:rsidRPr="00EC33E4">
        <w:rPr>
          <w:rFonts w:ascii="Arial" w:hAnsi="Arial"/>
          <w:b/>
          <w:bCs/>
          <w:color w:val="002060"/>
          <w:sz w:val="24"/>
          <w:szCs w:val="24"/>
        </w:rPr>
        <w:t>Utvrđivanje zarada zaposlenih zasniva se na sljedećim principima:</w:t>
      </w:r>
    </w:p>
    <w:p w14:paraId="182021D4" w14:textId="77777777" w:rsidR="009C5994" w:rsidRPr="00EC33E4" w:rsidRDefault="009C5994" w:rsidP="00B867FF">
      <w:pPr>
        <w:numPr>
          <w:ilvl w:val="0"/>
          <w:numId w:val="3"/>
        </w:numPr>
        <w:autoSpaceDE w:val="0"/>
        <w:autoSpaceDN w:val="0"/>
        <w:adjustRightInd w:val="0"/>
        <w:spacing w:before="60" w:after="60" w:line="256" w:lineRule="auto"/>
        <w:rPr>
          <w:rFonts w:ascii="Arial" w:hAnsi="Arial"/>
          <w:b/>
          <w:bCs/>
          <w:color w:val="002060"/>
          <w:sz w:val="24"/>
          <w:szCs w:val="24"/>
        </w:rPr>
      </w:pPr>
      <w:r w:rsidRPr="00EC33E4">
        <w:rPr>
          <w:rFonts w:ascii="Arial" w:hAnsi="Arial"/>
          <w:b/>
          <w:bCs/>
          <w:color w:val="002060"/>
          <w:sz w:val="24"/>
          <w:szCs w:val="24"/>
        </w:rPr>
        <w:t>ujednačenost zarada;</w:t>
      </w:r>
    </w:p>
    <w:p w14:paraId="23BE799D" w14:textId="77777777" w:rsidR="009C5994" w:rsidRPr="00EC33E4" w:rsidRDefault="009C5994" w:rsidP="00B867FF">
      <w:pPr>
        <w:numPr>
          <w:ilvl w:val="0"/>
          <w:numId w:val="3"/>
        </w:numPr>
        <w:autoSpaceDE w:val="0"/>
        <w:autoSpaceDN w:val="0"/>
        <w:adjustRightInd w:val="0"/>
        <w:spacing w:before="60" w:after="60" w:line="256" w:lineRule="auto"/>
        <w:rPr>
          <w:rFonts w:ascii="Arial" w:hAnsi="Arial"/>
          <w:b/>
          <w:bCs/>
          <w:color w:val="002060"/>
          <w:sz w:val="24"/>
          <w:szCs w:val="24"/>
        </w:rPr>
      </w:pPr>
      <w:r w:rsidRPr="00EC33E4">
        <w:rPr>
          <w:rFonts w:ascii="Arial" w:hAnsi="Arial"/>
          <w:b/>
          <w:bCs/>
          <w:color w:val="002060"/>
          <w:sz w:val="24"/>
          <w:szCs w:val="24"/>
        </w:rPr>
        <w:t>transparentnost i javnost zarada;</w:t>
      </w:r>
    </w:p>
    <w:p w14:paraId="5D4C4D55" w14:textId="77777777" w:rsidR="009C5994" w:rsidRPr="00EC33E4" w:rsidRDefault="00B867FF" w:rsidP="00B867FF">
      <w:pPr>
        <w:numPr>
          <w:ilvl w:val="0"/>
          <w:numId w:val="3"/>
        </w:numPr>
        <w:autoSpaceDE w:val="0"/>
        <w:autoSpaceDN w:val="0"/>
        <w:adjustRightInd w:val="0"/>
        <w:spacing w:before="60" w:after="60" w:line="256" w:lineRule="auto"/>
        <w:rPr>
          <w:rFonts w:ascii="Arial" w:hAnsi="Arial"/>
          <w:b/>
          <w:bCs/>
          <w:color w:val="002060"/>
          <w:sz w:val="24"/>
          <w:szCs w:val="24"/>
        </w:rPr>
      </w:pPr>
      <w:r w:rsidRPr="00EC33E4">
        <w:rPr>
          <w:rFonts w:ascii="Arial" w:hAnsi="Arial"/>
          <w:b/>
          <w:bCs/>
          <w:color w:val="002060"/>
          <w:sz w:val="24"/>
          <w:szCs w:val="24"/>
        </w:rPr>
        <w:t>o</w:t>
      </w:r>
      <w:r w:rsidR="009C5994" w:rsidRPr="00EC33E4">
        <w:rPr>
          <w:rFonts w:ascii="Arial" w:hAnsi="Arial"/>
          <w:b/>
          <w:bCs/>
          <w:color w:val="002060"/>
          <w:sz w:val="24"/>
          <w:szCs w:val="24"/>
        </w:rPr>
        <w:t>bezbjeđenje održivosti i rasta zarada.</w:t>
      </w:r>
    </w:p>
    <w:p w14:paraId="533F92CA" w14:textId="77777777" w:rsidR="00B867FF" w:rsidRPr="00EC33E4" w:rsidRDefault="00B867FF" w:rsidP="00B867FF">
      <w:pPr>
        <w:autoSpaceDE w:val="0"/>
        <w:autoSpaceDN w:val="0"/>
        <w:adjustRightInd w:val="0"/>
        <w:spacing w:before="60" w:after="60" w:line="256" w:lineRule="auto"/>
        <w:ind w:left="1004"/>
        <w:rPr>
          <w:rFonts w:ascii="Arial" w:hAnsi="Arial"/>
          <w:b/>
          <w:bCs/>
          <w:color w:val="002060"/>
          <w:sz w:val="24"/>
          <w:szCs w:val="24"/>
        </w:rPr>
      </w:pPr>
    </w:p>
    <w:p w14:paraId="6E621B91" w14:textId="2BC6F0F4" w:rsidR="009E1353" w:rsidRPr="00EC33E4" w:rsidRDefault="00B867FF" w:rsidP="003B090B">
      <w:pPr>
        <w:autoSpaceDE w:val="0"/>
        <w:autoSpaceDN w:val="0"/>
        <w:adjustRightInd w:val="0"/>
        <w:spacing w:before="60" w:after="60" w:line="256" w:lineRule="auto"/>
        <w:jc w:val="both"/>
        <w:rPr>
          <w:rFonts w:ascii="Arial" w:eastAsia="Times New Roman" w:hAnsi="Arial"/>
          <w:color w:val="231F20"/>
          <w:sz w:val="24"/>
          <w:szCs w:val="24"/>
        </w:rPr>
      </w:pPr>
      <w:bookmarkStart w:id="3" w:name="_Hlk184461956"/>
      <w:r w:rsidRPr="00EC33E4">
        <w:rPr>
          <w:rFonts w:ascii="Arial" w:eastAsia="Times New Roman" w:hAnsi="Arial"/>
          <w:color w:val="231F20"/>
          <w:sz w:val="24"/>
          <w:szCs w:val="24"/>
        </w:rPr>
        <w:lastRenderedPageBreak/>
        <w:t>Obrazloženje primjedbe/predloga/sugestije 1</w:t>
      </w:r>
      <w:bookmarkEnd w:id="3"/>
      <w:r w:rsidR="009E1353" w:rsidRPr="00EC33E4">
        <w:rPr>
          <w:rFonts w:ascii="Arial" w:eastAsia="Times New Roman" w:hAnsi="Arial"/>
          <w:color w:val="231F20"/>
          <w:sz w:val="24"/>
          <w:szCs w:val="24"/>
        </w:rPr>
        <w:t>1</w:t>
      </w:r>
      <w:r w:rsidRPr="00EC33E4">
        <w:rPr>
          <w:rFonts w:ascii="Arial" w:eastAsia="Times New Roman" w:hAnsi="Arial"/>
          <w:color w:val="231F20"/>
          <w:sz w:val="24"/>
          <w:szCs w:val="24"/>
        </w:rPr>
        <w:t xml:space="preserve">: </w:t>
      </w:r>
    </w:p>
    <w:p w14:paraId="57C6A374" w14:textId="77777777" w:rsidR="009E1353" w:rsidRPr="00EC33E4" w:rsidRDefault="009E1353" w:rsidP="003B090B">
      <w:pPr>
        <w:autoSpaceDE w:val="0"/>
        <w:autoSpaceDN w:val="0"/>
        <w:adjustRightInd w:val="0"/>
        <w:spacing w:before="60" w:after="60" w:line="256" w:lineRule="auto"/>
        <w:jc w:val="both"/>
        <w:rPr>
          <w:rFonts w:ascii="Arial" w:eastAsia="Times New Roman" w:hAnsi="Arial"/>
          <w:color w:val="231F20"/>
          <w:sz w:val="24"/>
          <w:szCs w:val="24"/>
        </w:rPr>
      </w:pPr>
    </w:p>
    <w:p w14:paraId="48EF3237" w14:textId="7A797DFE" w:rsidR="00B867FF" w:rsidRPr="00EC33E4" w:rsidRDefault="00B867FF" w:rsidP="003B090B">
      <w:pPr>
        <w:autoSpaceDE w:val="0"/>
        <w:autoSpaceDN w:val="0"/>
        <w:adjustRightInd w:val="0"/>
        <w:spacing w:before="60" w:after="60" w:line="256" w:lineRule="auto"/>
        <w:jc w:val="both"/>
        <w:rPr>
          <w:rFonts w:ascii="Arial" w:eastAsia="Times New Roman" w:hAnsi="Arial"/>
          <w:color w:val="231F20"/>
          <w:sz w:val="24"/>
          <w:szCs w:val="24"/>
        </w:rPr>
      </w:pPr>
      <w:r w:rsidRPr="00EC33E4">
        <w:rPr>
          <w:rFonts w:ascii="Arial" w:eastAsia="Times New Roman" w:hAnsi="Arial"/>
          <w:color w:val="231F20"/>
          <w:sz w:val="24"/>
          <w:szCs w:val="24"/>
        </w:rPr>
        <w:t>Sho</w:t>
      </w:r>
      <w:r w:rsidR="009E1353" w:rsidRPr="00EC33E4">
        <w:rPr>
          <w:rFonts w:ascii="Arial" w:eastAsia="Times New Roman" w:hAnsi="Arial"/>
          <w:color w:val="231F20"/>
          <w:sz w:val="24"/>
          <w:szCs w:val="24"/>
        </w:rPr>
        <w:t>d</w:t>
      </w:r>
      <w:r w:rsidRPr="00EC33E4">
        <w:rPr>
          <w:rFonts w:ascii="Arial" w:eastAsia="Times New Roman" w:hAnsi="Arial"/>
          <w:color w:val="231F20"/>
          <w:sz w:val="24"/>
          <w:szCs w:val="24"/>
        </w:rPr>
        <w:t>no prethodno iskazanoj opštoj primjedbi, principe uređivanja i isplaćivanja zarada je potrebno definisati na potpuno nov i kvalitetniji način. Sljedstveno tome predlažemo gore navedeno rješenje, uz dodavanje članova 5a,5b i 5 c i brisanje sadašnjeg člana 6.</w:t>
      </w:r>
    </w:p>
    <w:p w14:paraId="1B6631DD" w14:textId="77777777" w:rsidR="00B867FF" w:rsidRPr="00EC33E4" w:rsidRDefault="00B867FF" w:rsidP="00B867FF">
      <w:pPr>
        <w:autoSpaceDE w:val="0"/>
        <w:autoSpaceDN w:val="0"/>
        <w:adjustRightInd w:val="0"/>
        <w:spacing w:before="60" w:after="60" w:line="256" w:lineRule="auto"/>
        <w:ind w:left="1004"/>
        <w:rPr>
          <w:rFonts w:ascii="Arial" w:hAnsi="Arial"/>
          <w:b/>
          <w:bCs/>
          <w:color w:val="002060"/>
          <w:sz w:val="24"/>
          <w:szCs w:val="24"/>
        </w:rPr>
      </w:pPr>
    </w:p>
    <w:p w14:paraId="3A93A282" w14:textId="1C403FC0" w:rsidR="009C5994" w:rsidRPr="00EC33E4" w:rsidRDefault="003B090B" w:rsidP="00282A00">
      <w:pPr>
        <w:spacing w:line="0" w:lineRule="atLeast"/>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1</w:t>
      </w:r>
      <w:r w:rsidR="009E1353" w:rsidRPr="00EC33E4">
        <w:rPr>
          <w:rFonts w:ascii="Arial" w:eastAsia="Times New Roman" w:hAnsi="Arial"/>
          <w:b/>
          <w:color w:val="231F20"/>
          <w:sz w:val="24"/>
          <w:szCs w:val="24"/>
        </w:rPr>
        <w:t>2</w:t>
      </w:r>
      <w:r w:rsidRPr="00EC33E4">
        <w:rPr>
          <w:rFonts w:ascii="Arial" w:eastAsia="Times New Roman" w:hAnsi="Arial"/>
          <w:b/>
          <w:color w:val="231F20"/>
          <w:sz w:val="24"/>
          <w:szCs w:val="24"/>
        </w:rPr>
        <w:t xml:space="preserve">: </w:t>
      </w:r>
      <w:r w:rsidRPr="00EC33E4">
        <w:rPr>
          <w:rFonts w:ascii="Arial" w:eastAsia="Times New Roman" w:hAnsi="Arial"/>
          <w:b/>
          <w:color w:val="1F3864" w:themeColor="accent1" w:themeShade="80"/>
          <w:sz w:val="24"/>
          <w:szCs w:val="24"/>
        </w:rPr>
        <w:t>Nakon člana 5 dodaje se član 5a koji glasi:</w:t>
      </w:r>
    </w:p>
    <w:p w14:paraId="4CCE2A0C" w14:textId="77777777" w:rsidR="003B090B" w:rsidRPr="00EC33E4" w:rsidRDefault="003B090B" w:rsidP="00282A00">
      <w:pPr>
        <w:shd w:val="clear" w:color="auto" w:fill="FFFFFF"/>
        <w:spacing w:beforeLines="30" w:before="72" w:afterLines="30" w:after="72"/>
        <w:textAlignment w:val="baseline"/>
        <w:rPr>
          <w:rFonts w:ascii="Arial" w:eastAsia="Times New Roman" w:hAnsi="Arial"/>
          <w:b/>
          <w:bCs/>
          <w:i/>
          <w:iCs/>
          <w:color w:val="002060"/>
          <w:sz w:val="24"/>
          <w:szCs w:val="24"/>
          <w:lang w:eastAsia="hr-HR"/>
        </w:rPr>
      </w:pPr>
    </w:p>
    <w:p w14:paraId="1C2FD984" w14:textId="77777777" w:rsidR="009C5994" w:rsidRPr="00EC33E4" w:rsidRDefault="009C5994" w:rsidP="003B090B">
      <w:pPr>
        <w:shd w:val="clear" w:color="auto" w:fill="FFFFFF"/>
        <w:spacing w:beforeLines="30" w:before="72" w:afterLines="30" w:after="72"/>
        <w:jc w:val="center"/>
        <w:textAlignment w:val="baseline"/>
        <w:rPr>
          <w:rFonts w:ascii="Arial" w:eastAsia="Times New Roman" w:hAnsi="Arial"/>
          <w:b/>
          <w:bCs/>
          <w:i/>
          <w:iCs/>
          <w:color w:val="002060"/>
          <w:sz w:val="24"/>
          <w:szCs w:val="24"/>
          <w:lang w:eastAsia="hr-HR"/>
        </w:rPr>
      </w:pPr>
      <w:r w:rsidRPr="00EC33E4">
        <w:rPr>
          <w:rFonts w:ascii="Arial" w:eastAsia="Times New Roman" w:hAnsi="Arial"/>
          <w:b/>
          <w:bCs/>
          <w:i/>
          <w:iCs/>
          <w:color w:val="002060"/>
          <w:sz w:val="24"/>
          <w:szCs w:val="24"/>
          <w:lang w:eastAsia="hr-HR"/>
        </w:rPr>
        <w:t>Ujednačenost zarada</w:t>
      </w:r>
    </w:p>
    <w:p w14:paraId="72B8578B" w14:textId="77777777" w:rsidR="009C5994" w:rsidRPr="00EC33E4" w:rsidRDefault="009C5994" w:rsidP="003B090B">
      <w:pPr>
        <w:shd w:val="clear" w:color="auto" w:fill="FFFFFF"/>
        <w:spacing w:beforeLines="30" w:before="72" w:afterLines="30" w:after="72"/>
        <w:jc w:val="center"/>
        <w:textAlignment w:val="baseline"/>
        <w:rPr>
          <w:rFonts w:ascii="Arial" w:eastAsia="Times New Roman" w:hAnsi="Arial"/>
          <w:b/>
          <w:bCs/>
          <w:color w:val="002060"/>
          <w:sz w:val="24"/>
          <w:szCs w:val="24"/>
          <w:lang w:eastAsia="hr-HR"/>
        </w:rPr>
      </w:pPr>
      <w:r w:rsidRPr="00EC33E4">
        <w:rPr>
          <w:rFonts w:ascii="Arial" w:eastAsia="Times New Roman" w:hAnsi="Arial"/>
          <w:b/>
          <w:bCs/>
          <w:color w:val="002060"/>
          <w:sz w:val="24"/>
          <w:szCs w:val="24"/>
          <w:lang w:eastAsia="hr-HR"/>
        </w:rPr>
        <w:t xml:space="preserve">Član </w:t>
      </w:r>
      <w:r w:rsidR="003B090B" w:rsidRPr="00EC33E4">
        <w:rPr>
          <w:rFonts w:ascii="Arial" w:eastAsia="Times New Roman" w:hAnsi="Arial"/>
          <w:b/>
          <w:bCs/>
          <w:color w:val="002060"/>
          <w:sz w:val="24"/>
          <w:szCs w:val="24"/>
          <w:lang w:eastAsia="hr-HR"/>
        </w:rPr>
        <w:t>5a</w:t>
      </w:r>
    </w:p>
    <w:p w14:paraId="25037159" w14:textId="77777777" w:rsidR="009C5994" w:rsidRPr="00EC33E4" w:rsidRDefault="009C5994" w:rsidP="003B090B">
      <w:pPr>
        <w:shd w:val="clear" w:color="auto" w:fill="FFFFFF"/>
        <w:spacing w:beforeLines="30" w:before="72" w:afterLines="30" w:after="72"/>
        <w:jc w:val="both"/>
        <w:textAlignment w:val="baseline"/>
        <w:rPr>
          <w:rFonts w:ascii="Arial" w:eastAsia="Times New Roman" w:hAnsi="Arial"/>
          <w:b/>
          <w:bCs/>
          <w:color w:val="002060"/>
          <w:sz w:val="24"/>
          <w:szCs w:val="24"/>
          <w:lang w:eastAsia="hr-HR"/>
        </w:rPr>
      </w:pPr>
      <w:r w:rsidRPr="00EC33E4">
        <w:rPr>
          <w:rFonts w:ascii="Arial" w:eastAsia="Times New Roman" w:hAnsi="Arial"/>
          <w:b/>
          <w:bCs/>
          <w:color w:val="002060"/>
          <w:sz w:val="24"/>
          <w:szCs w:val="24"/>
          <w:lang w:eastAsia="hr-HR"/>
        </w:rPr>
        <w:t>Zarade zaposlenih se uređuju i isplaćuju zaposlenima jednako za isti rad ili rad jednake vrijednosti.</w:t>
      </w:r>
    </w:p>
    <w:p w14:paraId="102034EF" w14:textId="77777777" w:rsidR="003B090B" w:rsidRPr="00EC33E4" w:rsidRDefault="003B090B" w:rsidP="003B090B">
      <w:pPr>
        <w:shd w:val="clear" w:color="auto" w:fill="FFFFFF"/>
        <w:spacing w:beforeLines="30" w:before="72" w:afterLines="30" w:after="72"/>
        <w:jc w:val="both"/>
        <w:textAlignment w:val="baseline"/>
        <w:rPr>
          <w:rFonts w:ascii="Arial" w:eastAsia="Times New Roman" w:hAnsi="Arial"/>
          <w:b/>
          <w:bCs/>
          <w:color w:val="002060"/>
          <w:sz w:val="24"/>
          <w:szCs w:val="24"/>
          <w:lang w:eastAsia="hr-HR"/>
        </w:rPr>
      </w:pPr>
    </w:p>
    <w:p w14:paraId="02F835BA" w14:textId="77777777" w:rsidR="00200B43" w:rsidRPr="00EC33E4" w:rsidRDefault="003B090B" w:rsidP="003B090B">
      <w:pPr>
        <w:shd w:val="clear" w:color="auto" w:fill="FFFFFF"/>
        <w:spacing w:beforeLines="30" w:before="72" w:afterLines="30" w:after="72"/>
        <w:jc w:val="both"/>
        <w:textAlignment w:val="baseline"/>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9E1353" w:rsidRPr="00EC33E4">
        <w:rPr>
          <w:rFonts w:ascii="Arial" w:eastAsia="Times New Roman" w:hAnsi="Arial"/>
          <w:color w:val="231F20"/>
          <w:sz w:val="24"/>
          <w:szCs w:val="24"/>
        </w:rPr>
        <w:t>2</w:t>
      </w:r>
      <w:r w:rsidRPr="00EC33E4">
        <w:rPr>
          <w:rFonts w:ascii="Arial" w:eastAsia="Times New Roman" w:hAnsi="Arial"/>
          <w:color w:val="231F20"/>
          <w:sz w:val="24"/>
          <w:szCs w:val="24"/>
        </w:rPr>
        <w:t>:</w:t>
      </w:r>
    </w:p>
    <w:p w14:paraId="1DB4C121" w14:textId="77777777" w:rsidR="00200B43" w:rsidRPr="00EC33E4" w:rsidRDefault="00200B43" w:rsidP="003B090B">
      <w:pPr>
        <w:shd w:val="clear" w:color="auto" w:fill="FFFFFF"/>
        <w:spacing w:beforeLines="30" w:before="72" w:afterLines="30" w:after="72"/>
        <w:jc w:val="both"/>
        <w:textAlignment w:val="baseline"/>
        <w:rPr>
          <w:rFonts w:ascii="Arial" w:eastAsia="Times New Roman" w:hAnsi="Arial"/>
          <w:color w:val="231F20"/>
          <w:sz w:val="24"/>
          <w:szCs w:val="24"/>
        </w:rPr>
      </w:pPr>
    </w:p>
    <w:p w14:paraId="3E9B60E2" w14:textId="3A61E286" w:rsidR="003B090B" w:rsidRPr="00EC33E4" w:rsidRDefault="003B090B" w:rsidP="003B090B">
      <w:pPr>
        <w:shd w:val="clear" w:color="auto" w:fill="FFFFFF"/>
        <w:spacing w:beforeLines="30" w:before="72" w:afterLines="30" w:after="72"/>
        <w:jc w:val="both"/>
        <w:textAlignment w:val="baseline"/>
        <w:rPr>
          <w:rFonts w:ascii="Arial" w:eastAsia="Times New Roman" w:hAnsi="Arial"/>
          <w:color w:val="231F20"/>
          <w:sz w:val="24"/>
          <w:szCs w:val="24"/>
        </w:rPr>
      </w:pPr>
      <w:r w:rsidRPr="00EC33E4">
        <w:rPr>
          <w:rFonts w:ascii="Arial" w:eastAsia="Times New Roman" w:hAnsi="Arial"/>
          <w:color w:val="231F20"/>
          <w:sz w:val="24"/>
          <w:szCs w:val="24"/>
        </w:rPr>
        <w:t>Predloženim članom se princip ujednačenosti zarade definiše kao poseban član</w:t>
      </w:r>
      <w:r w:rsidR="009E1353" w:rsidRPr="00EC33E4">
        <w:rPr>
          <w:rFonts w:ascii="Arial" w:eastAsia="Times New Roman" w:hAnsi="Arial"/>
          <w:color w:val="231F20"/>
          <w:sz w:val="24"/>
          <w:szCs w:val="24"/>
        </w:rPr>
        <w:t>, u cilju potpune jasnoće i kompozicije sa narednim članovima.</w:t>
      </w:r>
    </w:p>
    <w:p w14:paraId="69E09072" w14:textId="77777777" w:rsidR="003B090B" w:rsidRPr="00EC33E4" w:rsidRDefault="003B090B" w:rsidP="003B090B">
      <w:pPr>
        <w:shd w:val="clear" w:color="auto" w:fill="FFFFFF"/>
        <w:spacing w:beforeLines="30" w:before="72" w:afterLines="30" w:after="72"/>
        <w:jc w:val="both"/>
        <w:textAlignment w:val="baseline"/>
        <w:rPr>
          <w:rFonts w:ascii="Arial" w:eastAsia="Times New Roman" w:hAnsi="Arial"/>
          <w:b/>
          <w:bCs/>
          <w:color w:val="002060"/>
          <w:sz w:val="24"/>
          <w:szCs w:val="24"/>
          <w:lang w:eastAsia="hr-HR"/>
        </w:rPr>
      </w:pPr>
    </w:p>
    <w:p w14:paraId="67125727" w14:textId="5F8FD855" w:rsidR="003B090B" w:rsidRPr="00EC33E4" w:rsidRDefault="003B090B" w:rsidP="003B090B">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1</w:t>
      </w:r>
      <w:r w:rsidR="009E1353" w:rsidRPr="00EC33E4">
        <w:rPr>
          <w:rFonts w:ascii="Arial" w:eastAsia="Times New Roman" w:hAnsi="Arial"/>
          <w:b/>
          <w:color w:val="231F20"/>
          <w:sz w:val="24"/>
          <w:szCs w:val="24"/>
        </w:rPr>
        <w:t>3</w:t>
      </w:r>
      <w:r w:rsidRPr="00EC33E4">
        <w:rPr>
          <w:rFonts w:ascii="Arial" w:eastAsia="Times New Roman" w:hAnsi="Arial"/>
          <w:b/>
          <w:color w:val="231F20"/>
          <w:sz w:val="24"/>
          <w:szCs w:val="24"/>
        </w:rPr>
        <w:t xml:space="preserve">: </w:t>
      </w:r>
      <w:r w:rsidRPr="00EC33E4">
        <w:rPr>
          <w:rFonts w:ascii="Arial" w:eastAsia="Times New Roman" w:hAnsi="Arial"/>
          <w:b/>
          <w:color w:val="1F3864" w:themeColor="accent1" w:themeShade="80"/>
          <w:sz w:val="24"/>
          <w:szCs w:val="24"/>
        </w:rPr>
        <w:t>Nakon člana 5a dodaje se član 5b koji glasi:</w:t>
      </w:r>
    </w:p>
    <w:p w14:paraId="45A66908" w14:textId="77777777" w:rsidR="003B090B" w:rsidRPr="00EC33E4" w:rsidRDefault="003B090B" w:rsidP="003B090B">
      <w:pPr>
        <w:shd w:val="clear" w:color="auto" w:fill="FFFFFF"/>
        <w:spacing w:beforeLines="30" w:before="72" w:afterLines="30" w:after="72"/>
        <w:jc w:val="both"/>
        <w:textAlignment w:val="baseline"/>
        <w:rPr>
          <w:rFonts w:ascii="Arial" w:eastAsia="Times New Roman" w:hAnsi="Arial"/>
          <w:b/>
          <w:bCs/>
          <w:color w:val="002060"/>
          <w:sz w:val="24"/>
          <w:szCs w:val="24"/>
          <w:lang w:eastAsia="hr-HR"/>
        </w:rPr>
      </w:pPr>
    </w:p>
    <w:p w14:paraId="1C182708" w14:textId="77777777" w:rsidR="009C5994" w:rsidRPr="00EC33E4" w:rsidRDefault="009C5994" w:rsidP="003B090B">
      <w:pPr>
        <w:shd w:val="clear" w:color="auto" w:fill="FFFFFF"/>
        <w:spacing w:beforeLines="30" w:before="72" w:afterLines="30" w:after="72"/>
        <w:jc w:val="center"/>
        <w:textAlignment w:val="baseline"/>
        <w:rPr>
          <w:rFonts w:ascii="Arial" w:eastAsia="Times New Roman" w:hAnsi="Arial"/>
          <w:b/>
          <w:bCs/>
          <w:i/>
          <w:iCs/>
          <w:color w:val="002060"/>
          <w:sz w:val="24"/>
          <w:szCs w:val="24"/>
          <w:lang w:eastAsia="hr-HR"/>
        </w:rPr>
      </w:pPr>
      <w:r w:rsidRPr="00EC33E4">
        <w:rPr>
          <w:rFonts w:ascii="Arial" w:eastAsia="Times New Roman" w:hAnsi="Arial"/>
          <w:b/>
          <w:bCs/>
          <w:i/>
          <w:iCs/>
          <w:color w:val="002060"/>
          <w:sz w:val="24"/>
          <w:szCs w:val="24"/>
          <w:lang w:eastAsia="hr-HR"/>
        </w:rPr>
        <w:t>Transparentnost i javnost zarada</w:t>
      </w:r>
    </w:p>
    <w:p w14:paraId="659E308D" w14:textId="77777777" w:rsidR="009C5994" w:rsidRPr="00EC33E4" w:rsidRDefault="009C5994" w:rsidP="003B090B">
      <w:pPr>
        <w:shd w:val="clear" w:color="auto" w:fill="FFFFFF"/>
        <w:spacing w:beforeLines="30" w:before="72" w:afterLines="30" w:after="72"/>
        <w:jc w:val="center"/>
        <w:textAlignment w:val="baseline"/>
        <w:rPr>
          <w:rFonts w:ascii="Arial" w:eastAsia="Times New Roman" w:hAnsi="Arial"/>
          <w:b/>
          <w:bCs/>
          <w:color w:val="002060"/>
          <w:sz w:val="24"/>
          <w:szCs w:val="24"/>
          <w:lang w:eastAsia="hr-HR"/>
        </w:rPr>
      </w:pPr>
      <w:r w:rsidRPr="00EC33E4">
        <w:rPr>
          <w:rFonts w:ascii="Arial" w:eastAsia="Times New Roman" w:hAnsi="Arial"/>
          <w:b/>
          <w:bCs/>
          <w:color w:val="002060"/>
          <w:sz w:val="24"/>
          <w:szCs w:val="24"/>
          <w:lang w:eastAsia="hr-HR"/>
        </w:rPr>
        <w:t xml:space="preserve">Član </w:t>
      </w:r>
      <w:r w:rsidR="003B090B" w:rsidRPr="00EC33E4">
        <w:rPr>
          <w:rFonts w:ascii="Arial" w:eastAsia="Times New Roman" w:hAnsi="Arial"/>
          <w:b/>
          <w:bCs/>
          <w:color w:val="002060"/>
          <w:sz w:val="24"/>
          <w:szCs w:val="24"/>
          <w:lang w:eastAsia="hr-HR"/>
        </w:rPr>
        <w:t>5b</w:t>
      </w:r>
    </w:p>
    <w:p w14:paraId="00B9787A" w14:textId="77777777" w:rsidR="009C5994" w:rsidRPr="00EC33E4" w:rsidRDefault="009C5994" w:rsidP="00282A00">
      <w:pPr>
        <w:shd w:val="clear" w:color="auto" w:fill="FFFFFF"/>
        <w:spacing w:beforeLines="30" w:before="72" w:afterLines="30" w:after="72"/>
        <w:textAlignment w:val="baseline"/>
        <w:rPr>
          <w:rFonts w:ascii="Arial" w:eastAsia="Times New Roman" w:hAnsi="Arial"/>
          <w:b/>
          <w:bCs/>
          <w:color w:val="002060"/>
          <w:sz w:val="24"/>
          <w:szCs w:val="24"/>
          <w:lang w:eastAsia="hr-HR"/>
        </w:rPr>
      </w:pPr>
      <w:r w:rsidRPr="00EC33E4">
        <w:rPr>
          <w:rFonts w:ascii="Arial" w:eastAsia="Times New Roman" w:hAnsi="Arial"/>
          <w:b/>
          <w:bCs/>
          <w:color w:val="002060"/>
          <w:sz w:val="24"/>
          <w:szCs w:val="24"/>
          <w:lang w:eastAsia="hr-HR"/>
        </w:rPr>
        <w:t>Zarade u javnom sektoru su transparentne i javne.</w:t>
      </w:r>
    </w:p>
    <w:p w14:paraId="664F9F55" w14:textId="77777777" w:rsidR="009C5994" w:rsidRPr="00EC33E4" w:rsidRDefault="009C5994" w:rsidP="00282A00">
      <w:pPr>
        <w:shd w:val="clear" w:color="auto" w:fill="FFFFFF"/>
        <w:spacing w:beforeLines="30" w:before="72" w:afterLines="30" w:after="72"/>
        <w:textAlignment w:val="baseline"/>
        <w:rPr>
          <w:rFonts w:ascii="Arial" w:eastAsia="Times New Roman" w:hAnsi="Arial"/>
          <w:b/>
          <w:bCs/>
          <w:color w:val="002060"/>
          <w:sz w:val="24"/>
          <w:szCs w:val="24"/>
          <w:lang w:eastAsia="hr-HR"/>
        </w:rPr>
      </w:pPr>
      <w:r w:rsidRPr="00EC33E4">
        <w:rPr>
          <w:rFonts w:ascii="Arial" w:eastAsia="Times New Roman" w:hAnsi="Arial"/>
          <w:b/>
          <w:bCs/>
          <w:color w:val="002060"/>
          <w:sz w:val="24"/>
          <w:szCs w:val="24"/>
          <w:lang w:eastAsia="hr-HR"/>
        </w:rPr>
        <w:t>Transparentnost i javnost zarada obezbjeđuje se:</w:t>
      </w:r>
    </w:p>
    <w:p w14:paraId="17A076DE" w14:textId="77777777" w:rsidR="009C5994" w:rsidRPr="00EC33E4" w:rsidRDefault="009C5994" w:rsidP="00282A00">
      <w:pPr>
        <w:pStyle w:val="ListParagraph"/>
        <w:numPr>
          <w:ilvl w:val="0"/>
          <w:numId w:val="4"/>
        </w:numPr>
        <w:shd w:val="clear" w:color="auto" w:fill="FFFFFF"/>
        <w:spacing w:beforeLines="30" w:before="72" w:afterLines="30" w:after="72"/>
        <w:textAlignment w:val="baseline"/>
        <w:rPr>
          <w:rFonts w:ascii="Arial" w:hAnsi="Arial" w:cs="Arial"/>
          <w:b/>
          <w:bCs/>
          <w:color w:val="002060"/>
        </w:rPr>
      </w:pPr>
      <w:proofErr w:type="spellStart"/>
      <w:r w:rsidRPr="00EC33E4">
        <w:rPr>
          <w:rFonts w:ascii="Arial" w:hAnsi="Arial" w:cs="Arial"/>
          <w:b/>
          <w:bCs/>
          <w:color w:val="002060"/>
        </w:rPr>
        <w:t>Obaveznim</w:t>
      </w:r>
      <w:proofErr w:type="spellEnd"/>
      <w:r w:rsidRPr="00EC33E4">
        <w:rPr>
          <w:rFonts w:ascii="Arial" w:hAnsi="Arial" w:cs="Arial"/>
          <w:b/>
          <w:bCs/>
          <w:color w:val="002060"/>
        </w:rPr>
        <w:t xml:space="preserve"> </w:t>
      </w:r>
      <w:proofErr w:type="spellStart"/>
      <w:r w:rsidRPr="00EC33E4">
        <w:rPr>
          <w:rFonts w:ascii="Arial" w:hAnsi="Arial" w:cs="Arial"/>
          <w:b/>
          <w:bCs/>
          <w:color w:val="002060"/>
        </w:rPr>
        <w:t>objavljivanjem</w:t>
      </w:r>
      <w:proofErr w:type="spellEnd"/>
      <w:r w:rsidRPr="00EC33E4">
        <w:rPr>
          <w:rFonts w:ascii="Arial" w:hAnsi="Arial" w:cs="Arial"/>
          <w:b/>
          <w:bCs/>
          <w:color w:val="002060"/>
        </w:rPr>
        <w:t xml:space="preserve"> </w:t>
      </w:r>
      <w:proofErr w:type="spellStart"/>
      <w:r w:rsidRPr="00EC33E4">
        <w:rPr>
          <w:rFonts w:ascii="Arial" w:hAnsi="Arial" w:cs="Arial"/>
          <w:b/>
          <w:bCs/>
          <w:color w:val="002060"/>
        </w:rPr>
        <w:t>podataka</w:t>
      </w:r>
      <w:proofErr w:type="spellEnd"/>
      <w:r w:rsidRPr="00EC33E4">
        <w:rPr>
          <w:rFonts w:ascii="Arial" w:hAnsi="Arial" w:cs="Arial"/>
          <w:b/>
          <w:bCs/>
          <w:color w:val="002060"/>
        </w:rPr>
        <w:t xml:space="preserve"> o </w:t>
      </w:r>
      <w:proofErr w:type="spellStart"/>
      <w:r w:rsidRPr="00EC33E4">
        <w:rPr>
          <w:rFonts w:ascii="Arial" w:hAnsi="Arial" w:cs="Arial"/>
          <w:b/>
          <w:bCs/>
          <w:color w:val="002060"/>
        </w:rPr>
        <w:t>pripadajućoj</w:t>
      </w:r>
      <w:proofErr w:type="spellEnd"/>
      <w:r w:rsidRPr="00EC33E4">
        <w:rPr>
          <w:rFonts w:ascii="Arial" w:hAnsi="Arial" w:cs="Arial"/>
          <w:b/>
          <w:bCs/>
          <w:color w:val="002060"/>
        </w:rPr>
        <w:t xml:space="preserve"> </w:t>
      </w:r>
      <w:proofErr w:type="spellStart"/>
      <w:r w:rsidRPr="00EC33E4">
        <w:rPr>
          <w:rFonts w:ascii="Arial" w:hAnsi="Arial" w:cs="Arial"/>
          <w:b/>
          <w:bCs/>
          <w:color w:val="002060"/>
        </w:rPr>
        <w:t>osnovnoj</w:t>
      </w:r>
      <w:proofErr w:type="spellEnd"/>
      <w:r w:rsidRPr="00EC33E4">
        <w:rPr>
          <w:rFonts w:ascii="Arial" w:hAnsi="Arial" w:cs="Arial"/>
          <w:b/>
          <w:bCs/>
          <w:color w:val="002060"/>
        </w:rPr>
        <w:t xml:space="preserve"> </w:t>
      </w:r>
      <w:proofErr w:type="spellStart"/>
      <w:r w:rsidRPr="00EC33E4">
        <w:rPr>
          <w:rFonts w:ascii="Arial" w:hAnsi="Arial" w:cs="Arial"/>
          <w:b/>
          <w:bCs/>
          <w:color w:val="002060"/>
        </w:rPr>
        <w:t>bruto</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neto</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zaradi</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oglašeno</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radno</w:t>
      </w:r>
      <w:proofErr w:type="spellEnd"/>
      <w:r w:rsidRPr="00EC33E4">
        <w:rPr>
          <w:rFonts w:ascii="Arial" w:hAnsi="Arial" w:cs="Arial"/>
          <w:b/>
          <w:bCs/>
          <w:color w:val="002060"/>
        </w:rPr>
        <w:t xml:space="preserve"> </w:t>
      </w:r>
      <w:proofErr w:type="spellStart"/>
      <w:r w:rsidRPr="00EC33E4">
        <w:rPr>
          <w:rFonts w:ascii="Arial" w:hAnsi="Arial" w:cs="Arial"/>
          <w:b/>
          <w:bCs/>
          <w:color w:val="002060"/>
        </w:rPr>
        <w:t>mjesto</w:t>
      </w:r>
      <w:proofErr w:type="spellEnd"/>
      <w:r w:rsidRPr="00EC33E4">
        <w:rPr>
          <w:rFonts w:ascii="Arial" w:hAnsi="Arial" w:cs="Arial"/>
          <w:b/>
          <w:bCs/>
          <w:color w:val="002060"/>
        </w:rPr>
        <w:t xml:space="preserve"> u </w:t>
      </w:r>
      <w:proofErr w:type="spellStart"/>
      <w:r w:rsidRPr="00EC33E4">
        <w:rPr>
          <w:rFonts w:ascii="Arial" w:hAnsi="Arial" w:cs="Arial"/>
          <w:b/>
          <w:bCs/>
          <w:color w:val="002060"/>
        </w:rPr>
        <w:t>postupku</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raspisivanja</w:t>
      </w:r>
      <w:proofErr w:type="spellEnd"/>
      <w:r w:rsidRPr="00EC33E4">
        <w:rPr>
          <w:rFonts w:ascii="Arial" w:hAnsi="Arial" w:cs="Arial"/>
          <w:b/>
          <w:bCs/>
          <w:color w:val="002060"/>
        </w:rPr>
        <w:t xml:space="preserve"> </w:t>
      </w:r>
      <w:proofErr w:type="spellStart"/>
      <w:r w:rsidRPr="00EC33E4">
        <w:rPr>
          <w:rFonts w:ascii="Arial" w:hAnsi="Arial" w:cs="Arial"/>
          <w:b/>
          <w:bCs/>
          <w:color w:val="002060"/>
        </w:rPr>
        <w:t>javnog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oglasa</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javnog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konkursa</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popunjavanje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mjesta</w:t>
      </w:r>
      <w:proofErr w:type="spellEnd"/>
      <w:r w:rsidRPr="00EC33E4">
        <w:rPr>
          <w:rFonts w:ascii="Arial" w:hAnsi="Arial" w:cs="Arial"/>
          <w:b/>
          <w:bCs/>
          <w:color w:val="002060"/>
        </w:rPr>
        <w:t>;</w:t>
      </w:r>
    </w:p>
    <w:p w14:paraId="01FCF2AD" w14:textId="77777777" w:rsidR="009C5994" w:rsidRPr="00EC33E4" w:rsidRDefault="009C5994" w:rsidP="00282A00">
      <w:pPr>
        <w:pStyle w:val="ListParagraph"/>
        <w:numPr>
          <w:ilvl w:val="0"/>
          <w:numId w:val="4"/>
        </w:numPr>
        <w:shd w:val="clear" w:color="auto" w:fill="FFFFFF"/>
        <w:spacing w:beforeLines="30" w:before="72" w:afterLines="30" w:after="72"/>
        <w:textAlignment w:val="baseline"/>
        <w:rPr>
          <w:rFonts w:ascii="Arial" w:eastAsia="Times New Roman" w:hAnsi="Arial" w:cs="Arial"/>
          <w:b/>
          <w:bCs/>
          <w:color w:val="002060"/>
          <w:lang w:eastAsia="hr-HR"/>
        </w:rPr>
      </w:pPr>
      <w:proofErr w:type="spellStart"/>
      <w:r w:rsidRPr="00EC33E4">
        <w:rPr>
          <w:rFonts w:ascii="Arial" w:hAnsi="Arial" w:cs="Arial"/>
          <w:b/>
          <w:bCs/>
          <w:color w:val="002060"/>
        </w:rPr>
        <w:t>Obaveznim</w:t>
      </w:r>
      <w:proofErr w:type="spellEnd"/>
      <w:r w:rsidRPr="00EC33E4">
        <w:rPr>
          <w:rFonts w:ascii="Arial" w:hAnsi="Arial" w:cs="Arial"/>
          <w:b/>
          <w:bCs/>
          <w:color w:val="002060"/>
        </w:rPr>
        <w:t xml:space="preserve"> </w:t>
      </w:r>
      <w:proofErr w:type="spellStart"/>
      <w:r w:rsidRPr="00EC33E4">
        <w:rPr>
          <w:rFonts w:ascii="Arial" w:hAnsi="Arial" w:cs="Arial"/>
          <w:b/>
          <w:bCs/>
          <w:color w:val="002060"/>
        </w:rPr>
        <w:t>mjesečnim</w:t>
      </w:r>
      <w:proofErr w:type="spellEnd"/>
      <w:r w:rsidRPr="00EC33E4">
        <w:rPr>
          <w:rFonts w:ascii="Arial" w:hAnsi="Arial" w:cs="Arial"/>
          <w:b/>
          <w:bCs/>
          <w:color w:val="002060"/>
        </w:rPr>
        <w:t xml:space="preserve"> </w:t>
      </w:r>
      <w:proofErr w:type="spellStart"/>
      <w:r w:rsidRPr="00EC33E4">
        <w:rPr>
          <w:rFonts w:ascii="Arial" w:hAnsi="Arial" w:cs="Arial"/>
          <w:b/>
          <w:bCs/>
          <w:color w:val="002060"/>
        </w:rPr>
        <w:t>objavljivanjem</w:t>
      </w:r>
      <w:proofErr w:type="spellEnd"/>
      <w:r w:rsidRPr="00EC33E4">
        <w:rPr>
          <w:rFonts w:ascii="Arial" w:hAnsi="Arial" w:cs="Arial"/>
          <w:b/>
          <w:bCs/>
          <w:color w:val="002060"/>
        </w:rPr>
        <w:t xml:space="preserve"> </w:t>
      </w:r>
      <w:proofErr w:type="spellStart"/>
      <w:r w:rsidRPr="00EC33E4">
        <w:rPr>
          <w:rFonts w:ascii="Arial" w:hAnsi="Arial" w:cs="Arial"/>
          <w:b/>
          <w:bCs/>
          <w:color w:val="002060"/>
        </w:rPr>
        <w:t>podataka</w:t>
      </w:r>
      <w:proofErr w:type="spellEnd"/>
      <w:r w:rsidRPr="00EC33E4">
        <w:rPr>
          <w:rFonts w:ascii="Arial" w:hAnsi="Arial" w:cs="Arial"/>
          <w:b/>
          <w:bCs/>
          <w:color w:val="002060"/>
        </w:rPr>
        <w:t xml:space="preserve"> o </w:t>
      </w:r>
      <w:proofErr w:type="spellStart"/>
      <w:r w:rsidRPr="00EC33E4">
        <w:rPr>
          <w:rFonts w:ascii="Arial" w:hAnsi="Arial" w:cs="Arial"/>
          <w:b/>
          <w:bCs/>
          <w:color w:val="002060"/>
        </w:rPr>
        <w:t>visini</w:t>
      </w:r>
      <w:proofErr w:type="spellEnd"/>
      <w:r w:rsidRPr="00EC33E4">
        <w:rPr>
          <w:rFonts w:ascii="Arial" w:hAnsi="Arial" w:cs="Arial"/>
          <w:b/>
          <w:bCs/>
          <w:color w:val="002060"/>
        </w:rPr>
        <w:t xml:space="preserve"> </w:t>
      </w:r>
      <w:proofErr w:type="spellStart"/>
      <w:r w:rsidRPr="00EC33E4">
        <w:rPr>
          <w:rFonts w:ascii="Arial" w:hAnsi="Arial" w:cs="Arial"/>
          <w:b/>
          <w:bCs/>
          <w:color w:val="002060"/>
        </w:rPr>
        <w:t>bruto</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neto</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zarade</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elementima</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obračun</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zarade</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sva</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radna</w:t>
      </w:r>
      <w:proofErr w:type="spellEnd"/>
      <w:r w:rsidRPr="00EC33E4">
        <w:rPr>
          <w:rFonts w:ascii="Arial" w:hAnsi="Arial" w:cs="Arial"/>
          <w:b/>
          <w:bCs/>
          <w:color w:val="002060"/>
        </w:rPr>
        <w:t xml:space="preserve"> </w:t>
      </w:r>
      <w:proofErr w:type="spellStart"/>
      <w:r w:rsidRPr="00EC33E4">
        <w:rPr>
          <w:rFonts w:ascii="Arial" w:hAnsi="Arial" w:cs="Arial"/>
          <w:b/>
          <w:bCs/>
          <w:color w:val="002060"/>
        </w:rPr>
        <w:t>mjesta</w:t>
      </w:r>
      <w:proofErr w:type="spellEnd"/>
      <w:r w:rsidRPr="00EC33E4">
        <w:rPr>
          <w:rFonts w:ascii="Arial" w:hAnsi="Arial" w:cs="Arial"/>
          <w:b/>
          <w:bCs/>
          <w:color w:val="002060"/>
        </w:rPr>
        <w:t xml:space="preserve"> </w:t>
      </w:r>
      <w:proofErr w:type="spellStart"/>
      <w:r w:rsidRPr="00EC33E4">
        <w:rPr>
          <w:rFonts w:ascii="Arial" w:hAnsi="Arial" w:cs="Arial"/>
          <w:b/>
          <w:bCs/>
          <w:color w:val="002060"/>
        </w:rPr>
        <w:t>na</w:t>
      </w:r>
      <w:proofErr w:type="spellEnd"/>
      <w:r w:rsidRPr="00EC33E4">
        <w:rPr>
          <w:rFonts w:ascii="Arial" w:hAnsi="Arial" w:cs="Arial"/>
          <w:b/>
          <w:bCs/>
          <w:color w:val="002060"/>
        </w:rPr>
        <w:t xml:space="preserve"> internet </w:t>
      </w:r>
      <w:proofErr w:type="spellStart"/>
      <w:r w:rsidRPr="00EC33E4">
        <w:rPr>
          <w:rFonts w:ascii="Arial" w:hAnsi="Arial" w:cs="Arial"/>
          <w:b/>
          <w:bCs/>
          <w:color w:val="002060"/>
        </w:rPr>
        <w:t>stranici</w:t>
      </w:r>
      <w:proofErr w:type="spellEnd"/>
      <w:r w:rsidRPr="00EC33E4">
        <w:rPr>
          <w:rFonts w:ascii="Arial" w:hAnsi="Arial" w:cs="Arial"/>
          <w:b/>
          <w:bCs/>
          <w:color w:val="002060"/>
        </w:rPr>
        <w:t xml:space="preserve"> </w:t>
      </w:r>
      <w:proofErr w:type="spellStart"/>
      <w:r w:rsidRPr="00EC33E4">
        <w:rPr>
          <w:rFonts w:ascii="Arial" w:hAnsi="Arial" w:cs="Arial"/>
          <w:b/>
          <w:bCs/>
          <w:color w:val="002060"/>
        </w:rPr>
        <w:t>ministarstva</w:t>
      </w:r>
      <w:proofErr w:type="spellEnd"/>
      <w:r w:rsidRPr="00EC33E4">
        <w:rPr>
          <w:rFonts w:ascii="Arial" w:hAnsi="Arial" w:cs="Arial"/>
          <w:b/>
          <w:bCs/>
          <w:color w:val="002060"/>
        </w:rPr>
        <w:t xml:space="preserve"> </w:t>
      </w:r>
      <w:proofErr w:type="spellStart"/>
      <w:r w:rsidRPr="00EC33E4">
        <w:rPr>
          <w:rFonts w:ascii="Arial" w:hAnsi="Arial" w:cs="Arial"/>
          <w:b/>
          <w:bCs/>
          <w:color w:val="002060"/>
        </w:rPr>
        <w:t>nadležnog</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poslove</w:t>
      </w:r>
      <w:proofErr w:type="spellEnd"/>
      <w:r w:rsidRPr="00EC33E4">
        <w:rPr>
          <w:rFonts w:ascii="Arial" w:hAnsi="Arial" w:cs="Arial"/>
          <w:b/>
          <w:bCs/>
          <w:color w:val="002060"/>
        </w:rPr>
        <w:t xml:space="preserve"> </w:t>
      </w:r>
      <w:proofErr w:type="spellStart"/>
      <w:r w:rsidRPr="00EC33E4">
        <w:rPr>
          <w:rFonts w:ascii="Arial" w:hAnsi="Arial" w:cs="Arial"/>
          <w:b/>
          <w:bCs/>
          <w:color w:val="002060"/>
        </w:rPr>
        <w:t>budžeta</w:t>
      </w:r>
      <w:proofErr w:type="spellEnd"/>
      <w:r w:rsidRPr="00EC33E4">
        <w:rPr>
          <w:rFonts w:ascii="Arial" w:hAnsi="Arial" w:cs="Arial"/>
          <w:b/>
          <w:bCs/>
          <w:color w:val="002060"/>
        </w:rPr>
        <w:t>;</w:t>
      </w:r>
    </w:p>
    <w:p w14:paraId="5FF68A06" w14:textId="77777777" w:rsidR="009C5994" w:rsidRPr="00EC33E4" w:rsidRDefault="009C5994" w:rsidP="00282A00">
      <w:pPr>
        <w:pStyle w:val="ListParagraph"/>
        <w:numPr>
          <w:ilvl w:val="0"/>
          <w:numId w:val="4"/>
        </w:numPr>
        <w:shd w:val="clear" w:color="auto" w:fill="FFFFFF"/>
        <w:spacing w:beforeLines="30" w:before="72" w:afterLines="30" w:after="72"/>
        <w:textAlignment w:val="baseline"/>
        <w:rPr>
          <w:rFonts w:ascii="Arial" w:eastAsia="Times New Roman" w:hAnsi="Arial" w:cs="Arial"/>
          <w:b/>
          <w:bCs/>
          <w:color w:val="002060"/>
          <w:lang w:eastAsia="hr-HR"/>
        </w:rPr>
      </w:pPr>
      <w:proofErr w:type="spellStart"/>
      <w:r w:rsidRPr="00EC33E4">
        <w:rPr>
          <w:rFonts w:ascii="Arial" w:hAnsi="Arial" w:cs="Arial"/>
          <w:b/>
          <w:bCs/>
          <w:color w:val="002060"/>
        </w:rPr>
        <w:t>Dostavljanjem</w:t>
      </w:r>
      <w:proofErr w:type="spellEnd"/>
      <w:r w:rsidRPr="00EC33E4">
        <w:rPr>
          <w:rFonts w:ascii="Arial" w:hAnsi="Arial" w:cs="Arial"/>
          <w:b/>
          <w:bCs/>
          <w:color w:val="002060"/>
        </w:rPr>
        <w:t xml:space="preserve"> </w:t>
      </w:r>
      <w:proofErr w:type="spellStart"/>
      <w:r w:rsidRPr="00EC33E4">
        <w:rPr>
          <w:rFonts w:ascii="Arial" w:hAnsi="Arial" w:cs="Arial"/>
          <w:b/>
          <w:bCs/>
          <w:color w:val="002060"/>
        </w:rPr>
        <w:t>javnosti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podataka</w:t>
      </w:r>
      <w:proofErr w:type="spellEnd"/>
      <w:r w:rsidRPr="00EC33E4">
        <w:rPr>
          <w:rFonts w:ascii="Arial" w:hAnsi="Arial" w:cs="Arial"/>
          <w:b/>
          <w:bCs/>
          <w:color w:val="002060"/>
        </w:rPr>
        <w:t xml:space="preserve"> o </w:t>
      </w:r>
      <w:proofErr w:type="spellStart"/>
      <w:r w:rsidRPr="00EC33E4">
        <w:rPr>
          <w:rFonts w:ascii="Arial" w:hAnsi="Arial" w:cs="Arial"/>
          <w:b/>
          <w:bCs/>
          <w:color w:val="002060"/>
        </w:rPr>
        <w:t>zaradama</w:t>
      </w:r>
      <w:proofErr w:type="spellEnd"/>
      <w:r w:rsidRPr="00EC33E4">
        <w:rPr>
          <w:rFonts w:ascii="Arial" w:hAnsi="Arial" w:cs="Arial"/>
          <w:b/>
          <w:bCs/>
          <w:color w:val="002060"/>
        </w:rPr>
        <w:t xml:space="preserve">, </w:t>
      </w:r>
      <w:proofErr w:type="spellStart"/>
      <w:r w:rsidRPr="00EC33E4">
        <w:rPr>
          <w:rFonts w:ascii="Arial" w:hAnsi="Arial" w:cs="Arial"/>
          <w:b/>
          <w:bCs/>
          <w:color w:val="002060"/>
        </w:rPr>
        <w:t>naknadi</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zarada</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drugim</w:t>
      </w:r>
      <w:proofErr w:type="spellEnd"/>
      <w:r w:rsidRPr="00EC33E4">
        <w:rPr>
          <w:rFonts w:ascii="Arial" w:hAnsi="Arial" w:cs="Arial"/>
          <w:b/>
          <w:bCs/>
          <w:color w:val="002060"/>
        </w:rPr>
        <w:t xml:space="preserve"> </w:t>
      </w:r>
      <w:proofErr w:type="spellStart"/>
      <w:r w:rsidRPr="00EC33E4">
        <w:rPr>
          <w:rFonts w:ascii="Arial" w:hAnsi="Arial" w:cs="Arial"/>
          <w:b/>
          <w:bCs/>
          <w:color w:val="002060"/>
        </w:rPr>
        <w:t>primanjima</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zaposlenih</w:t>
      </w:r>
      <w:proofErr w:type="spellEnd"/>
      <w:r w:rsidRPr="00EC33E4">
        <w:rPr>
          <w:rFonts w:ascii="Arial" w:hAnsi="Arial" w:cs="Arial"/>
          <w:b/>
          <w:bCs/>
          <w:color w:val="002060"/>
        </w:rPr>
        <w:t xml:space="preserve">, u </w:t>
      </w:r>
      <w:proofErr w:type="spellStart"/>
      <w:r w:rsidRPr="00EC33E4">
        <w:rPr>
          <w:rFonts w:ascii="Arial" w:hAnsi="Arial" w:cs="Arial"/>
          <w:b/>
          <w:bCs/>
          <w:color w:val="002060"/>
        </w:rPr>
        <w:t>skladu</w:t>
      </w:r>
      <w:proofErr w:type="spellEnd"/>
      <w:r w:rsidRPr="00EC33E4">
        <w:rPr>
          <w:rFonts w:ascii="Arial" w:hAnsi="Arial" w:cs="Arial"/>
          <w:b/>
          <w:bCs/>
          <w:color w:val="002060"/>
        </w:rPr>
        <w:t xml:space="preserve"> </w:t>
      </w:r>
      <w:proofErr w:type="spellStart"/>
      <w:r w:rsidRPr="00EC33E4">
        <w:rPr>
          <w:rFonts w:ascii="Arial" w:hAnsi="Arial" w:cs="Arial"/>
          <w:b/>
          <w:bCs/>
          <w:color w:val="002060"/>
        </w:rPr>
        <w:t>sa</w:t>
      </w:r>
      <w:proofErr w:type="spellEnd"/>
      <w:r w:rsidRPr="00EC33E4">
        <w:rPr>
          <w:rFonts w:ascii="Arial" w:hAnsi="Arial" w:cs="Arial"/>
          <w:b/>
          <w:bCs/>
          <w:color w:val="002060"/>
        </w:rPr>
        <w:t xml:space="preserve"> </w:t>
      </w:r>
      <w:proofErr w:type="spellStart"/>
      <w:r w:rsidRPr="00EC33E4">
        <w:rPr>
          <w:rFonts w:ascii="Arial" w:hAnsi="Arial" w:cs="Arial"/>
          <w:b/>
          <w:bCs/>
          <w:color w:val="002060"/>
        </w:rPr>
        <w:t>zakonom</w:t>
      </w:r>
      <w:proofErr w:type="spellEnd"/>
      <w:r w:rsidRPr="00EC33E4">
        <w:rPr>
          <w:rFonts w:ascii="Arial" w:hAnsi="Arial" w:cs="Arial"/>
          <w:b/>
          <w:bCs/>
          <w:color w:val="002060"/>
        </w:rPr>
        <w:t>.</w:t>
      </w:r>
    </w:p>
    <w:p w14:paraId="1019E459" w14:textId="77777777" w:rsidR="003B090B" w:rsidRPr="00EC33E4" w:rsidRDefault="003B090B" w:rsidP="003B090B">
      <w:pPr>
        <w:pStyle w:val="ListParagraph"/>
        <w:shd w:val="clear" w:color="auto" w:fill="FFFFFF"/>
        <w:spacing w:beforeLines="30" w:before="72" w:afterLines="30" w:after="72"/>
        <w:ind w:left="768"/>
        <w:textAlignment w:val="baseline"/>
        <w:rPr>
          <w:rFonts w:ascii="Arial" w:eastAsia="Times New Roman" w:hAnsi="Arial" w:cs="Arial"/>
          <w:b/>
          <w:bCs/>
          <w:color w:val="002060"/>
          <w:lang w:eastAsia="hr-HR"/>
        </w:rPr>
      </w:pPr>
    </w:p>
    <w:p w14:paraId="6A49391E" w14:textId="77777777" w:rsidR="009E1353" w:rsidRPr="00EC33E4" w:rsidRDefault="003B090B" w:rsidP="003B090B">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proofErr w:type="spellStart"/>
      <w:r w:rsidRPr="00EC33E4">
        <w:rPr>
          <w:rFonts w:ascii="Arial" w:eastAsia="Times New Roman" w:hAnsi="Arial" w:cs="Arial"/>
          <w:color w:val="231F20"/>
        </w:rPr>
        <w:t>Obrazloženje</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primjedbe</w:t>
      </w:r>
      <w:proofErr w:type="spellEnd"/>
      <w:r w:rsidRPr="00EC33E4">
        <w:rPr>
          <w:rFonts w:ascii="Arial" w:eastAsia="Times New Roman" w:hAnsi="Arial" w:cs="Arial"/>
          <w:color w:val="231F20"/>
        </w:rPr>
        <w:t>/</w:t>
      </w:r>
      <w:proofErr w:type="spellStart"/>
      <w:r w:rsidRPr="00EC33E4">
        <w:rPr>
          <w:rFonts w:ascii="Arial" w:eastAsia="Times New Roman" w:hAnsi="Arial" w:cs="Arial"/>
          <w:color w:val="231F20"/>
        </w:rPr>
        <w:t>predloga</w:t>
      </w:r>
      <w:proofErr w:type="spellEnd"/>
      <w:r w:rsidRPr="00EC33E4">
        <w:rPr>
          <w:rFonts w:ascii="Arial" w:eastAsia="Times New Roman" w:hAnsi="Arial" w:cs="Arial"/>
          <w:color w:val="231F20"/>
        </w:rPr>
        <w:t>/</w:t>
      </w:r>
      <w:proofErr w:type="spellStart"/>
      <w:r w:rsidRPr="00EC33E4">
        <w:rPr>
          <w:rFonts w:ascii="Arial" w:eastAsia="Times New Roman" w:hAnsi="Arial" w:cs="Arial"/>
          <w:color w:val="231F20"/>
        </w:rPr>
        <w:t>sugestije</w:t>
      </w:r>
      <w:proofErr w:type="spellEnd"/>
      <w:r w:rsidRPr="00EC33E4">
        <w:rPr>
          <w:rFonts w:ascii="Arial" w:eastAsia="Times New Roman" w:hAnsi="Arial" w:cs="Arial"/>
          <w:color w:val="231F20"/>
        </w:rPr>
        <w:t xml:space="preserve"> 1</w:t>
      </w:r>
      <w:r w:rsidR="009E1353" w:rsidRPr="00EC33E4">
        <w:rPr>
          <w:rFonts w:ascii="Arial" w:eastAsia="Times New Roman" w:hAnsi="Arial" w:cs="Arial"/>
          <w:color w:val="231F20"/>
        </w:rPr>
        <w:t>3</w:t>
      </w:r>
      <w:r w:rsidRPr="00EC33E4">
        <w:rPr>
          <w:rFonts w:ascii="Arial" w:eastAsia="Times New Roman" w:hAnsi="Arial" w:cs="Arial"/>
          <w:color w:val="231F20"/>
        </w:rPr>
        <w:t>:</w:t>
      </w:r>
    </w:p>
    <w:p w14:paraId="15C673BE" w14:textId="77777777" w:rsidR="009E1353" w:rsidRPr="00EC33E4" w:rsidRDefault="009E1353" w:rsidP="003B090B">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p>
    <w:p w14:paraId="4C59DE7B" w14:textId="7952FC6A" w:rsidR="003B090B" w:rsidRPr="00EC33E4" w:rsidRDefault="003B090B" w:rsidP="003B090B">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proofErr w:type="spellStart"/>
      <w:r w:rsidRPr="00EC33E4">
        <w:rPr>
          <w:rFonts w:ascii="Arial" w:eastAsia="Times New Roman" w:hAnsi="Arial" w:cs="Arial"/>
          <w:color w:val="231F20"/>
        </w:rPr>
        <w:t>Navedenim</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članom</w:t>
      </w:r>
      <w:proofErr w:type="spellEnd"/>
      <w:r w:rsidRPr="00EC33E4">
        <w:rPr>
          <w:rFonts w:ascii="Arial" w:eastAsia="Times New Roman" w:hAnsi="Arial" w:cs="Arial"/>
          <w:color w:val="231F20"/>
        </w:rPr>
        <w:t xml:space="preserve"> se </w:t>
      </w:r>
      <w:proofErr w:type="spellStart"/>
      <w:r w:rsidRPr="00EC33E4">
        <w:rPr>
          <w:rFonts w:ascii="Arial" w:eastAsia="Times New Roman" w:hAnsi="Arial" w:cs="Arial"/>
          <w:color w:val="231F20"/>
        </w:rPr>
        <w:t>na</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potpuno</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nov</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i</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jasan</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način</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definišu</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principi</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transparentnosti</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i</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javnosti</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zarada</w:t>
      </w:r>
      <w:proofErr w:type="spellEnd"/>
      <w:r w:rsidRPr="00EC33E4">
        <w:rPr>
          <w:rFonts w:ascii="Arial" w:eastAsia="Times New Roman" w:hAnsi="Arial" w:cs="Arial"/>
          <w:color w:val="231F20"/>
        </w:rPr>
        <w:t>.</w:t>
      </w:r>
    </w:p>
    <w:p w14:paraId="2EB8FEB5" w14:textId="77777777" w:rsidR="003B090B" w:rsidRPr="00EC33E4" w:rsidRDefault="003B090B" w:rsidP="003B090B">
      <w:pPr>
        <w:pStyle w:val="ListParagraph"/>
        <w:shd w:val="clear" w:color="auto" w:fill="FFFFFF"/>
        <w:spacing w:beforeLines="30" w:before="72" w:afterLines="30" w:after="72"/>
        <w:ind w:left="0"/>
        <w:textAlignment w:val="baseline"/>
        <w:rPr>
          <w:rFonts w:ascii="Arial" w:eastAsia="Times New Roman" w:hAnsi="Arial" w:cs="Arial"/>
          <w:b/>
          <w:bCs/>
          <w:color w:val="002060"/>
          <w:lang w:eastAsia="hr-HR"/>
        </w:rPr>
      </w:pPr>
    </w:p>
    <w:p w14:paraId="0A10406C" w14:textId="12E1AF4D" w:rsidR="009C5994" w:rsidRPr="00EC33E4" w:rsidRDefault="003B090B" w:rsidP="003B090B">
      <w:pPr>
        <w:spacing w:line="0" w:lineRule="atLeast"/>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1</w:t>
      </w:r>
      <w:r w:rsidR="00200B43" w:rsidRPr="00EC33E4">
        <w:rPr>
          <w:rFonts w:ascii="Arial" w:eastAsia="Times New Roman" w:hAnsi="Arial"/>
          <w:b/>
          <w:color w:val="231F20"/>
          <w:sz w:val="24"/>
          <w:szCs w:val="24"/>
        </w:rPr>
        <w:t>4</w:t>
      </w:r>
      <w:r w:rsidRPr="00EC33E4">
        <w:rPr>
          <w:rFonts w:ascii="Arial" w:eastAsia="Times New Roman" w:hAnsi="Arial"/>
          <w:b/>
          <w:color w:val="231F20"/>
          <w:sz w:val="24"/>
          <w:szCs w:val="24"/>
        </w:rPr>
        <w:t xml:space="preserve">: </w:t>
      </w:r>
      <w:r w:rsidRPr="00EC33E4">
        <w:rPr>
          <w:rFonts w:ascii="Arial" w:eastAsia="Times New Roman" w:hAnsi="Arial"/>
          <w:b/>
          <w:color w:val="1F3864" w:themeColor="accent1" w:themeShade="80"/>
          <w:sz w:val="24"/>
          <w:szCs w:val="24"/>
        </w:rPr>
        <w:t>Nakon člana 5b dodaje se član 5c koji glasi:</w:t>
      </w:r>
    </w:p>
    <w:p w14:paraId="2C841A78" w14:textId="77777777" w:rsidR="009C5994" w:rsidRPr="00EC33E4" w:rsidRDefault="009C5994" w:rsidP="003B090B">
      <w:pPr>
        <w:pStyle w:val="ListParagraph"/>
        <w:shd w:val="clear" w:color="auto" w:fill="FFFFFF"/>
        <w:spacing w:beforeLines="30" w:before="72" w:afterLines="30" w:after="72"/>
        <w:ind w:left="0"/>
        <w:jc w:val="center"/>
        <w:textAlignment w:val="baseline"/>
        <w:rPr>
          <w:rFonts w:ascii="Arial" w:hAnsi="Arial" w:cs="Arial"/>
          <w:b/>
          <w:bCs/>
          <w:color w:val="002060"/>
        </w:rPr>
      </w:pPr>
      <w:bookmarkStart w:id="4" w:name="_Hlk169455473"/>
      <w:proofErr w:type="spellStart"/>
      <w:r w:rsidRPr="00EC33E4">
        <w:rPr>
          <w:rFonts w:ascii="Arial" w:hAnsi="Arial" w:cs="Arial"/>
          <w:b/>
          <w:bCs/>
          <w:color w:val="002060"/>
        </w:rPr>
        <w:t>Obezbjeđenje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održivosti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rasta </w:t>
      </w:r>
      <w:proofErr w:type="spellStart"/>
      <w:r w:rsidRPr="00EC33E4">
        <w:rPr>
          <w:rFonts w:ascii="Arial" w:hAnsi="Arial" w:cs="Arial"/>
          <w:b/>
          <w:bCs/>
          <w:color w:val="002060"/>
        </w:rPr>
        <w:t>zarada</w:t>
      </w:r>
      <w:proofErr w:type="spellEnd"/>
    </w:p>
    <w:bookmarkEnd w:id="4"/>
    <w:p w14:paraId="62F84003" w14:textId="77777777" w:rsidR="009C5994" w:rsidRPr="00EC33E4" w:rsidRDefault="009C5994" w:rsidP="003B090B">
      <w:pPr>
        <w:pStyle w:val="ListParagraph"/>
        <w:shd w:val="clear" w:color="auto" w:fill="FFFFFF"/>
        <w:spacing w:beforeLines="30" w:before="72" w:afterLines="30" w:after="72"/>
        <w:ind w:left="0"/>
        <w:jc w:val="center"/>
        <w:textAlignment w:val="baseline"/>
        <w:rPr>
          <w:rFonts w:ascii="Arial" w:eastAsia="Times New Roman" w:hAnsi="Arial" w:cs="Arial"/>
          <w:b/>
          <w:bCs/>
          <w:color w:val="002060"/>
          <w:lang w:eastAsia="hr-HR"/>
        </w:rPr>
      </w:pPr>
      <w:proofErr w:type="spellStart"/>
      <w:r w:rsidRPr="00EC33E4">
        <w:rPr>
          <w:rFonts w:ascii="Arial" w:hAnsi="Arial" w:cs="Arial"/>
          <w:b/>
          <w:bCs/>
          <w:color w:val="002060"/>
        </w:rPr>
        <w:t>Član</w:t>
      </w:r>
      <w:proofErr w:type="spellEnd"/>
      <w:r w:rsidRPr="00EC33E4">
        <w:rPr>
          <w:rFonts w:ascii="Arial" w:hAnsi="Arial" w:cs="Arial"/>
          <w:b/>
          <w:bCs/>
          <w:color w:val="002060"/>
        </w:rPr>
        <w:t xml:space="preserve"> </w:t>
      </w:r>
      <w:r w:rsidR="003B090B" w:rsidRPr="00EC33E4">
        <w:rPr>
          <w:rFonts w:ascii="Arial" w:hAnsi="Arial" w:cs="Arial"/>
          <w:b/>
          <w:bCs/>
          <w:color w:val="002060"/>
        </w:rPr>
        <w:t>5c</w:t>
      </w:r>
    </w:p>
    <w:p w14:paraId="68BCABCC" w14:textId="77777777" w:rsidR="009C5994" w:rsidRPr="00EC33E4" w:rsidRDefault="009C5994" w:rsidP="00D8347D">
      <w:pPr>
        <w:autoSpaceDE w:val="0"/>
        <w:autoSpaceDN w:val="0"/>
        <w:adjustRightInd w:val="0"/>
        <w:spacing w:before="60" w:after="60" w:line="256" w:lineRule="auto"/>
        <w:jc w:val="both"/>
        <w:rPr>
          <w:rFonts w:ascii="Arial" w:hAnsi="Arial"/>
          <w:b/>
          <w:bCs/>
          <w:color w:val="002060"/>
          <w:sz w:val="24"/>
          <w:szCs w:val="24"/>
        </w:rPr>
      </w:pPr>
      <w:r w:rsidRPr="00EC33E4">
        <w:rPr>
          <w:rFonts w:ascii="Arial" w:hAnsi="Arial"/>
          <w:b/>
          <w:bCs/>
          <w:color w:val="002060"/>
          <w:sz w:val="24"/>
          <w:szCs w:val="24"/>
        </w:rPr>
        <w:t xml:space="preserve">Za utvrđene zarade i isplatu zarada u bruto iznosu i naknadu zarada, kao i za </w:t>
      </w:r>
      <w:r w:rsidR="00D8347D" w:rsidRPr="00EC33E4">
        <w:rPr>
          <w:rFonts w:ascii="Arial" w:hAnsi="Arial"/>
          <w:b/>
          <w:bCs/>
          <w:color w:val="002060"/>
          <w:sz w:val="24"/>
          <w:szCs w:val="24"/>
        </w:rPr>
        <w:t xml:space="preserve">godišnji </w:t>
      </w:r>
      <w:r w:rsidRPr="00EC33E4">
        <w:rPr>
          <w:rFonts w:ascii="Arial" w:hAnsi="Arial"/>
          <w:b/>
          <w:bCs/>
          <w:color w:val="002060"/>
          <w:sz w:val="24"/>
          <w:szCs w:val="24"/>
        </w:rPr>
        <w:t xml:space="preserve">rast zarada u skladu sa rastom troškova života, </w:t>
      </w:r>
      <w:r w:rsidR="00D8347D" w:rsidRPr="00EC33E4">
        <w:rPr>
          <w:rFonts w:ascii="Arial" w:hAnsi="Arial"/>
          <w:b/>
          <w:bCs/>
          <w:color w:val="002060"/>
          <w:sz w:val="24"/>
          <w:szCs w:val="24"/>
        </w:rPr>
        <w:t xml:space="preserve">Vlada će </w:t>
      </w:r>
      <w:r w:rsidRPr="00EC33E4">
        <w:rPr>
          <w:rFonts w:ascii="Arial" w:hAnsi="Arial"/>
          <w:b/>
          <w:bCs/>
          <w:color w:val="002060"/>
          <w:sz w:val="24"/>
          <w:szCs w:val="24"/>
        </w:rPr>
        <w:t>u budžetu obezbje</w:t>
      </w:r>
      <w:r w:rsidR="00D8347D" w:rsidRPr="00EC33E4">
        <w:rPr>
          <w:rFonts w:ascii="Arial" w:hAnsi="Arial"/>
          <w:b/>
          <w:bCs/>
          <w:color w:val="002060"/>
          <w:sz w:val="24"/>
          <w:szCs w:val="24"/>
        </w:rPr>
        <w:t>diti</w:t>
      </w:r>
      <w:r w:rsidRPr="00EC33E4">
        <w:rPr>
          <w:rFonts w:ascii="Arial" w:hAnsi="Arial"/>
          <w:b/>
          <w:bCs/>
          <w:color w:val="002060"/>
          <w:sz w:val="24"/>
          <w:szCs w:val="24"/>
        </w:rPr>
        <w:t xml:space="preserve"> namjenska sredstva</w:t>
      </w:r>
      <w:r w:rsidR="00D8347D" w:rsidRPr="00EC33E4">
        <w:rPr>
          <w:rFonts w:ascii="Arial" w:hAnsi="Arial"/>
          <w:b/>
          <w:bCs/>
          <w:color w:val="002060"/>
          <w:sz w:val="24"/>
          <w:szCs w:val="24"/>
        </w:rPr>
        <w:t>, u skladu sa zaključenim sporazumom sa reprezentativnim sindikatima u javnom sektoru.</w:t>
      </w:r>
    </w:p>
    <w:p w14:paraId="2917A2DA" w14:textId="77777777" w:rsidR="00D8347D" w:rsidRPr="00EC33E4" w:rsidRDefault="00D8347D" w:rsidP="00D8347D">
      <w:pPr>
        <w:autoSpaceDE w:val="0"/>
        <w:autoSpaceDN w:val="0"/>
        <w:adjustRightInd w:val="0"/>
        <w:spacing w:before="60" w:after="60" w:line="256" w:lineRule="auto"/>
        <w:jc w:val="both"/>
        <w:rPr>
          <w:rFonts w:ascii="Arial" w:hAnsi="Arial"/>
          <w:b/>
          <w:bCs/>
          <w:color w:val="002060"/>
          <w:sz w:val="24"/>
          <w:szCs w:val="24"/>
        </w:rPr>
      </w:pPr>
    </w:p>
    <w:p w14:paraId="4CE453BE" w14:textId="77777777" w:rsidR="00200B43" w:rsidRPr="00EC33E4" w:rsidRDefault="003B090B" w:rsidP="00DA6B8E">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proofErr w:type="spellStart"/>
      <w:r w:rsidRPr="00EC33E4">
        <w:rPr>
          <w:rFonts w:ascii="Arial" w:eastAsia="Times New Roman" w:hAnsi="Arial" w:cs="Arial"/>
          <w:color w:val="231F20"/>
        </w:rPr>
        <w:t>Obrazloženje</w:t>
      </w:r>
      <w:proofErr w:type="spellEnd"/>
      <w:r w:rsidRPr="00EC33E4">
        <w:rPr>
          <w:rFonts w:ascii="Arial" w:eastAsia="Times New Roman" w:hAnsi="Arial" w:cs="Arial"/>
          <w:color w:val="231F20"/>
        </w:rPr>
        <w:t xml:space="preserve"> </w:t>
      </w:r>
      <w:proofErr w:type="spellStart"/>
      <w:r w:rsidRPr="00EC33E4">
        <w:rPr>
          <w:rFonts w:ascii="Arial" w:eastAsia="Times New Roman" w:hAnsi="Arial" w:cs="Arial"/>
          <w:color w:val="231F20"/>
        </w:rPr>
        <w:t>primjedbe</w:t>
      </w:r>
      <w:proofErr w:type="spellEnd"/>
      <w:r w:rsidRPr="00EC33E4">
        <w:rPr>
          <w:rFonts w:ascii="Arial" w:eastAsia="Times New Roman" w:hAnsi="Arial" w:cs="Arial"/>
          <w:color w:val="231F20"/>
        </w:rPr>
        <w:t>/</w:t>
      </w:r>
      <w:proofErr w:type="spellStart"/>
      <w:r w:rsidRPr="00EC33E4">
        <w:rPr>
          <w:rFonts w:ascii="Arial" w:eastAsia="Times New Roman" w:hAnsi="Arial" w:cs="Arial"/>
          <w:color w:val="231F20"/>
        </w:rPr>
        <w:t>predloga</w:t>
      </w:r>
      <w:proofErr w:type="spellEnd"/>
      <w:r w:rsidRPr="00EC33E4">
        <w:rPr>
          <w:rFonts w:ascii="Arial" w:eastAsia="Times New Roman" w:hAnsi="Arial" w:cs="Arial"/>
          <w:color w:val="231F20"/>
        </w:rPr>
        <w:t>/</w:t>
      </w:r>
      <w:proofErr w:type="spellStart"/>
      <w:r w:rsidRPr="00EC33E4">
        <w:rPr>
          <w:rFonts w:ascii="Arial" w:eastAsia="Times New Roman" w:hAnsi="Arial" w:cs="Arial"/>
          <w:color w:val="231F20"/>
        </w:rPr>
        <w:t>sugestije</w:t>
      </w:r>
      <w:proofErr w:type="spellEnd"/>
      <w:r w:rsidRPr="00EC33E4">
        <w:rPr>
          <w:rFonts w:ascii="Arial" w:eastAsia="Times New Roman" w:hAnsi="Arial" w:cs="Arial"/>
          <w:color w:val="231F20"/>
        </w:rPr>
        <w:t xml:space="preserve"> 1</w:t>
      </w:r>
      <w:r w:rsidR="00200B43" w:rsidRPr="00EC33E4">
        <w:rPr>
          <w:rFonts w:ascii="Arial" w:eastAsia="Times New Roman" w:hAnsi="Arial" w:cs="Arial"/>
          <w:color w:val="231F20"/>
        </w:rPr>
        <w:t>4</w:t>
      </w:r>
      <w:r w:rsidRPr="00EC33E4">
        <w:rPr>
          <w:rFonts w:ascii="Arial" w:eastAsia="Times New Roman" w:hAnsi="Arial" w:cs="Arial"/>
          <w:color w:val="231F20"/>
        </w:rPr>
        <w:t>:</w:t>
      </w:r>
    </w:p>
    <w:p w14:paraId="7BC3041B" w14:textId="77777777" w:rsidR="00200B43" w:rsidRPr="00EC33E4" w:rsidRDefault="00200B43" w:rsidP="00DA6B8E">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p>
    <w:p w14:paraId="0ACF54B3" w14:textId="396BC211" w:rsidR="005A1449" w:rsidRPr="00EC33E4" w:rsidRDefault="005A1449" w:rsidP="00DA6B8E">
      <w:pPr>
        <w:pStyle w:val="ListParagraph"/>
        <w:shd w:val="clear" w:color="auto" w:fill="FFFFFF"/>
        <w:spacing w:beforeLines="30" w:before="72" w:afterLines="30" w:after="72"/>
        <w:ind w:left="0"/>
        <w:jc w:val="both"/>
        <w:textAlignment w:val="baseline"/>
        <w:rPr>
          <w:rFonts w:ascii="Arial" w:eastAsia="Times New Roman" w:hAnsi="Arial" w:cs="Arial"/>
          <w:color w:val="231F20"/>
        </w:rPr>
      </w:pPr>
      <w:r w:rsidRPr="00EC33E4">
        <w:rPr>
          <w:rFonts w:ascii="Arial" w:hAnsi="Arial" w:cs="Arial"/>
          <w:color w:val="000000" w:themeColor="text1"/>
        </w:rPr>
        <w:t xml:space="preserve">U </w:t>
      </w:r>
      <w:proofErr w:type="spellStart"/>
      <w:r w:rsidRPr="00EC33E4">
        <w:rPr>
          <w:rFonts w:ascii="Arial" w:hAnsi="Arial" w:cs="Arial"/>
          <w:color w:val="000000" w:themeColor="text1"/>
        </w:rPr>
        <w:t>vezi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sa</w:t>
      </w:r>
      <w:proofErr w:type="spellEnd"/>
      <w:r w:rsidRPr="00EC33E4">
        <w:rPr>
          <w:rFonts w:ascii="Arial" w:hAnsi="Arial" w:cs="Arial"/>
          <w:color w:val="000000" w:themeColor="text1"/>
        </w:rPr>
        <w:t xml:space="preserve"> </w:t>
      </w:r>
      <w:proofErr w:type="spellStart"/>
      <w:r w:rsidR="00200B43" w:rsidRPr="00EC33E4">
        <w:rPr>
          <w:rFonts w:ascii="Arial" w:hAnsi="Arial" w:cs="Arial"/>
          <w:color w:val="000000" w:themeColor="text1"/>
        </w:rPr>
        <w:t>predloženim</w:t>
      </w:r>
      <w:proofErr w:type="spellEnd"/>
      <w:r w:rsidR="00200B43" w:rsidRPr="00EC33E4">
        <w:rPr>
          <w:rFonts w:ascii="Arial" w:hAnsi="Arial" w:cs="Arial"/>
          <w:color w:val="000000" w:themeColor="text1"/>
        </w:rPr>
        <w:t xml:space="preserve"> </w:t>
      </w:r>
      <w:proofErr w:type="spellStart"/>
      <w:r w:rsidR="00D8347D" w:rsidRPr="00EC33E4">
        <w:rPr>
          <w:rFonts w:ascii="Arial" w:hAnsi="Arial" w:cs="Arial"/>
          <w:color w:val="000000" w:themeColor="text1"/>
        </w:rPr>
        <w:t>članom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ukazujemo</w:t>
      </w:r>
      <w:proofErr w:type="spellEnd"/>
      <w:r w:rsidRPr="00EC33E4">
        <w:rPr>
          <w:rFonts w:ascii="Arial" w:hAnsi="Arial" w:cs="Arial"/>
          <w:color w:val="000000" w:themeColor="text1"/>
        </w:rPr>
        <w:t xml:space="preserve"> </w:t>
      </w:r>
      <w:r w:rsidR="00D8347D" w:rsidRPr="00EC33E4">
        <w:rPr>
          <w:rFonts w:ascii="Arial" w:hAnsi="Arial" w:cs="Arial"/>
          <w:color w:val="000000" w:themeColor="text1"/>
        </w:rPr>
        <w:t xml:space="preserve">da je </w:t>
      </w:r>
      <w:proofErr w:type="spellStart"/>
      <w:r w:rsidR="00D8347D" w:rsidRPr="00EC33E4">
        <w:rPr>
          <w:rFonts w:ascii="Arial" w:hAnsi="Arial" w:cs="Arial"/>
          <w:color w:val="000000" w:themeColor="text1"/>
        </w:rPr>
        <w:t>princip</w:t>
      </w:r>
      <w:proofErr w:type="spellEnd"/>
      <w:r w:rsidR="00D8347D" w:rsidRPr="00EC33E4">
        <w:rPr>
          <w:rFonts w:ascii="Arial" w:hAnsi="Arial" w:cs="Arial"/>
          <w:color w:val="000000" w:themeColor="text1"/>
        </w:rPr>
        <w:t xml:space="preserve"> </w:t>
      </w:r>
      <w:proofErr w:type="spellStart"/>
      <w:r w:rsidRPr="00EC33E4">
        <w:rPr>
          <w:rFonts w:ascii="Arial" w:hAnsi="Arial" w:cs="Arial"/>
          <w:color w:val="000000" w:themeColor="text1"/>
        </w:rPr>
        <w:t>fiskalne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održivosti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suvišan</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jer</w:t>
      </w:r>
      <w:proofErr w:type="spellEnd"/>
      <w:r w:rsidRPr="00EC33E4">
        <w:rPr>
          <w:rFonts w:ascii="Arial" w:hAnsi="Arial" w:cs="Arial"/>
          <w:color w:val="000000" w:themeColor="text1"/>
        </w:rPr>
        <w:t xml:space="preserve"> je </w:t>
      </w:r>
      <w:proofErr w:type="spellStart"/>
      <w:r w:rsidRPr="00EC33E4">
        <w:rPr>
          <w:rFonts w:ascii="Arial" w:hAnsi="Arial" w:cs="Arial"/>
          <w:color w:val="000000" w:themeColor="text1"/>
        </w:rPr>
        <w:t>opšta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pretpostavka</w:t>
      </w:r>
      <w:proofErr w:type="spellEnd"/>
      <w:r w:rsidRPr="00EC33E4">
        <w:rPr>
          <w:rFonts w:ascii="Arial" w:hAnsi="Arial" w:cs="Arial"/>
          <w:color w:val="000000" w:themeColor="text1"/>
        </w:rPr>
        <w:t xml:space="preserve"> da </w:t>
      </w:r>
      <w:proofErr w:type="spellStart"/>
      <w:r w:rsidRPr="00EC33E4">
        <w:rPr>
          <w:rFonts w:ascii="Arial" w:hAnsi="Arial" w:cs="Arial"/>
          <w:color w:val="000000" w:themeColor="text1"/>
        </w:rPr>
        <w:t>svi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subjekti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moraju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obezbjediti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zarade</w:t>
      </w:r>
      <w:proofErr w:type="spellEnd"/>
      <w:r w:rsidRPr="00EC33E4">
        <w:rPr>
          <w:rFonts w:ascii="Arial" w:hAnsi="Arial" w:cs="Arial"/>
          <w:color w:val="000000" w:themeColor="text1"/>
        </w:rPr>
        <w:t xml:space="preserve"> za </w:t>
      </w:r>
      <w:proofErr w:type="spellStart"/>
      <w:r w:rsidRPr="00EC33E4">
        <w:rPr>
          <w:rFonts w:ascii="Arial" w:hAnsi="Arial" w:cs="Arial"/>
          <w:color w:val="000000" w:themeColor="text1"/>
        </w:rPr>
        <w:t>zaposlene</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fiskalnim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okvirima</w:t>
      </w:r>
      <w:proofErr w:type="spellEnd"/>
      <w:r w:rsidRPr="00EC33E4">
        <w:rPr>
          <w:rFonts w:ascii="Arial" w:hAnsi="Arial" w:cs="Arial"/>
          <w:color w:val="000000" w:themeColor="text1"/>
        </w:rPr>
        <w:t xml:space="preserve">, pa je </w:t>
      </w:r>
      <w:proofErr w:type="spellStart"/>
      <w:r w:rsidRPr="00EC33E4">
        <w:rPr>
          <w:rFonts w:ascii="Arial" w:hAnsi="Arial" w:cs="Arial"/>
          <w:color w:val="000000" w:themeColor="text1"/>
        </w:rPr>
        <w:t>umjesto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njega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predložen</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princip</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održivosti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rasta </w:t>
      </w:r>
      <w:proofErr w:type="spellStart"/>
      <w:r w:rsidRPr="00EC33E4">
        <w:rPr>
          <w:rFonts w:ascii="Arial" w:hAnsi="Arial" w:cs="Arial"/>
          <w:color w:val="000000" w:themeColor="text1"/>
        </w:rPr>
        <w:t>zarada</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skladu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rastom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troškova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života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kao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jedan</w:t>
      </w:r>
      <w:proofErr w:type="spellEnd"/>
      <w:r w:rsidRPr="00EC33E4">
        <w:rPr>
          <w:rFonts w:ascii="Arial" w:hAnsi="Arial" w:cs="Arial"/>
          <w:color w:val="000000" w:themeColor="text1"/>
        </w:rPr>
        <w:t xml:space="preserve"> od </w:t>
      </w:r>
      <w:proofErr w:type="spellStart"/>
      <w:r w:rsidRPr="00EC33E4">
        <w:rPr>
          <w:rFonts w:ascii="Arial" w:hAnsi="Arial" w:cs="Arial"/>
          <w:color w:val="000000" w:themeColor="text1"/>
        </w:rPr>
        <w:t>elemenata</w:t>
      </w:r>
      <w:proofErr w:type="spellEnd"/>
      <w:r w:rsidRPr="00EC33E4">
        <w:rPr>
          <w:rFonts w:ascii="Arial" w:hAnsi="Arial" w:cs="Arial"/>
          <w:color w:val="000000" w:themeColor="text1"/>
        </w:rPr>
        <w:t xml:space="preserve"> koji </w:t>
      </w:r>
      <w:proofErr w:type="spellStart"/>
      <w:r w:rsidRPr="00EC33E4">
        <w:rPr>
          <w:rFonts w:ascii="Arial" w:hAnsi="Arial" w:cs="Arial"/>
          <w:color w:val="000000" w:themeColor="text1"/>
        </w:rPr>
        <w:t>štiti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zaradu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od</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inflacije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turbulencija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tržištu</w:t>
      </w:r>
      <w:proofErr w:type="spellEnd"/>
      <w:r w:rsidRPr="00EC33E4">
        <w:rPr>
          <w:rFonts w:ascii="Arial" w:hAnsi="Arial" w:cs="Arial"/>
          <w:color w:val="000000" w:themeColor="text1"/>
        </w:rPr>
        <w:t xml:space="preserve">, a </w:t>
      </w:r>
      <w:proofErr w:type="spellStart"/>
      <w:r w:rsidRPr="00EC33E4">
        <w:rPr>
          <w:rFonts w:ascii="Arial" w:hAnsi="Arial" w:cs="Arial"/>
          <w:color w:val="000000" w:themeColor="text1"/>
        </w:rPr>
        <w:t>što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svakako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poznaju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najbolji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sistemi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zarada</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uz</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prethodne</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pregovore</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sa</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reprezentativnim</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sindikatima</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na</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granskom</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nivou</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kao</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dodatnim</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mehanizmom</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zaštite</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zarada</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zaposlenih</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Napominjemo</w:t>
      </w:r>
      <w:proofErr w:type="spellEnd"/>
      <w:r w:rsidR="00D8347D" w:rsidRPr="00EC33E4">
        <w:rPr>
          <w:rFonts w:ascii="Arial" w:hAnsi="Arial" w:cs="Arial"/>
          <w:color w:val="000000" w:themeColor="text1"/>
        </w:rPr>
        <w:t xml:space="preserve">, a </w:t>
      </w:r>
      <w:proofErr w:type="spellStart"/>
      <w:r w:rsidR="00D8347D" w:rsidRPr="00EC33E4">
        <w:rPr>
          <w:rFonts w:ascii="Arial" w:hAnsi="Arial" w:cs="Arial"/>
          <w:color w:val="000000" w:themeColor="text1"/>
        </w:rPr>
        <w:t>što</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smo</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već</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isticali</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i</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ranije</w:t>
      </w:r>
      <w:proofErr w:type="spellEnd"/>
      <w:r w:rsidR="00D8347D" w:rsidRPr="00EC33E4">
        <w:rPr>
          <w:rFonts w:ascii="Arial" w:hAnsi="Arial" w:cs="Arial"/>
          <w:color w:val="000000" w:themeColor="text1"/>
        </w:rPr>
        <w:t>,</w:t>
      </w:r>
      <w:r w:rsidRPr="00EC33E4">
        <w:rPr>
          <w:rFonts w:ascii="Arial" w:hAnsi="Arial" w:cs="Arial"/>
          <w:color w:val="000000" w:themeColor="text1"/>
        </w:rPr>
        <w:t xml:space="preserve"> pod </w:t>
      </w:r>
      <w:proofErr w:type="spellStart"/>
      <w:r w:rsidRPr="00EC33E4">
        <w:rPr>
          <w:rFonts w:ascii="Arial" w:hAnsi="Arial" w:cs="Arial"/>
          <w:color w:val="000000" w:themeColor="text1"/>
        </w:rPr>
        <w:t>dosadašnjom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parolom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fiskalne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održivosti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zarada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krije</w:t>
      </w:r>
      <w:proofErr w:type="spellEnd"/>
      <w:r w:rsidR="00D8347D" w:rsidRPr="00EC33E4">
        <w:rPr>
          <w:rFonts w:ascii="Arial" w:hAnsi="Arial" w:cs="Arial"/>
          <w:color w:val="000000" w:themeColor="text1"/>
        </w:rPr>
        <w:t xml:space="preserve"> se</w:t>
      </w:r>
      <w:r w:rsidRPr="00EC33E4">
        <w:rPr>
          <w:rFonts w:ascii="Arial" w:hAnsi="Arial" w:cs="Arial"/>
          <w:color w:val="000000" w:themeColor="text1"/>
        </w:rPr>
        <w:t xml:space="preserve"> </w:t>
      </w:r>
      <w:proofErr w:type="spellStart"/>
      <w:r w:rsidRPr="00EC33E4">
        <w:rPr>
          <w:rFonts w:ascii="Arial" w:hAnsi="Arial" w:cs="Arial"/>
          <w:color w:val="000000" w:themeColor="text1"/>
        </w:rPr>
        <w:t>štednja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sredstava</w:t>
      </w:r>
      <w:proofErr w:type="spellEnd"/>
      <w:r w:rsidRPr="00EC33E4">
        <w:rPr>
          <w:rFonts w:ascii="Arial" w:hAnsi="Arial" w:cs="Arial"/>
          <w:color w:val="000000" w:themeColor="text1"/>
        </w:rPr>
        <w:t xml:space="preserve"> za </w:t>
      </w:r>
      <w:proofErr w:type="spellStart"/>
      <w:r w:rsidRPr="00EC33E4">
        <w:rPr>
          <w:rFonts w:ascii="Arial" w:hAnsi="Arial" w:cs="Arial"/>
          <w:color w:val="000000" w:themeColor="text1"/>
        </w:rPr>
        <w:t>zarade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račun</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korist</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bahate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armije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raznih</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funkcionera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starješina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direktora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itd</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naravno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uz</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veliki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broj</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svijetlih</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izuzetaka</w:t>
      </w:r>
      <w:proofErr w:type="spellEnd"/>
      <w:r w:rsidRPr="00EC33E4">
        <w:rPr>
          <w:rFonts w:ascii="Arial" w:hAnsi="Arial" w:cs="Arial"/>
          <w:color w:val="000000" w:themeColor="text1"/>
        </w:rPr>
        <w:t>.</w:t>
      </w:r>
      <w:r w:rsidR="00200B43" w:rsidRPr="00EC33E4">
        <w:rPr>
          <w:rFonts w:ascii="Arial" w:hAnsi="Arial" w:cs="Arial"/>
          <w:color w:val="000000" w:themeColor="text1"/>
        </w:rPr>
        <w:t xml:space="preserve"> </w:t>
      </w:r>
      <w:r w:rsidRPr="00EC33E4">
        <w:rPr>
          <w:rFonts w:ascii="Arial" w:hAnsi="Arial" w:cs="Arial"/>
          <w:color w:val="000000" w:themeColor="text1"/>
        </w:rPr>
        <w:t xml:space="preserve">Gore </w:t>
      </w:r>
      <w:proofErr w:type="spellStart"/>
      <w:r w:rsidRPr="00EC33E4">
        <w:rPr>
          <w:rFonts w:ascii="Arial" w:hAnsi="Arial" w:cs="Arial"/>
          <w:color w:val="000000" w:themeColor="text1"/>
        </w:rPr>
        <w:t>navedena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armija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nemilice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troši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javni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novac</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privatne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svrhe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neodgovoran</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način</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uz</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veliki</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broj</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drugih</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privilegija</w:t>
      </w:r>
      <w:proofErr w:type="spellEnd"/>
      <w:r w:rsidRPr="00EC33E4">
        <w:rPr>
          <w:rFonts w:ascii="Arial" w:hAnsi="Arial" w:cs="Arial"/>
          <w:color w:val="000000" w:themeColor="text1"/>
        </w:rPr>
        <w:t xml:space="preserve">. </w:t>
      </w:r>
      <w:r w:rsidR="00D8347D" w:rsidRPr="00EC33E4">
        <w:rPr>
          <w:rFonts w:ascii="Arial" w:hAnsi="Arial" w:cs="Arial"/>
          <w:color w:val="000000" w:themeColor="text1"/>
        </w:rPr>
        <w:t xml:space="preserve">Sa </w:t>
      </w:r>
      <w:proofErr w:type="spellStart"/>
      <w:r w:rsidR="00D8347D" w:rsidRPr="00EC33E4">
        <w:rPr>
          <w:rFonts w:ascii="Arial" w:hAnsi="Arial" w:cs="Arial"/>
          <w:color w:val="000000" w:themeColor="text1"/>
        </w:rPr>
        <w:t>druge</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strane</w:t>
      </w:r>
      <w:proofErr w:type="spellEnd"/>
      <w:r w:rsidR="00D8347D" w:rsidRPr="00EC33E4">
        <w:rPr>
          <w:rFonts w:ascii="Arial" w:hAnsi="Arial" w:cs="Arial"/>
          <w:color w:val="000000" w:themeColor="text1"/>
        </w:rPr>
        <w:t xml:space="preserve">, </w:t>
      </w:r>
      <w:proofErr w:type="spellStart"/>
      <w:r w:rsidR="00D8347D" w:rsidRPr="00EC33E4">
        <w:rPr>
          <w:rFonts w:ascii="Arial" w:hAnsi="Arial" w:cs="Arial"/>
          <w:color w:val="000000" w:themeColor="text1"/>
        </w:rPr>
        <w:t>suvišno</w:t>
      </w:r>
      <w:proofErr w:type="spellEnd"/>
      <w:r w:rsidR="00D8347D" w:rsidRPr="00EC33E4">
        <w:rPr>
          <w:rFonts w:ascii="Arial" w:hAnsi="Arial" w:cs="Arial"/>
          <w:color w:val="000000" w:themeColor="text1"/>
        </w:rPr>
        <w:t xml:space="preserve"> je da</w:t>
      </w:r>
      <w:r w:rsidRPr="00EC33E4">
        <w:rPr>
          <w:rFonts w:ascii="Arial" w:hAnsi="Arial" w:cs="Arial"/>
          <w:color w:val="000000" w:themeColor="text1"/>
        </w:rPr>
        <w:t xml:space="preserve"> </w:t>
      </w:r>
      <w:proofErr w:type="spellStart"/>
      <w:r w:rsidRPr="00EC33E4">
        <w:rPr>
          <w:rFonts w:ascii="Arial" w:hAnsi="Arial" w:cs="Arial"/>
          <w:color w:val="000000" w:themeColor="text1"/>
        </w:rPr>
        <w:t>pominjemo</w:t>
      </w:r>
      <w:proofErr w:type="spellEnd"/>
      <w:r w:rsidRPr="00EC33E4">
        <w:rPr>
          <w:rFonts w:ascii="Arial" w:hAnsi="Arial" w:cs="Arial"/>
          <w:color w:val="000000" w:themeColor="text1"/>
        </w:rPr>
        <w:t xml:space="preserve"> da u </w:t>
      </w:r>
      <w:proofErr w:type="spellStart"/>
      <w:r w:rsidRPr="00EC33E4">
        <w:rPr>
          <w:rFonts w:ascii="Arial" w:hAnsi="Arial" w:cs="Arial"/>
          <w:color w:val="000000" w:themeColor="text1"/>
        </w:rPr>
        <w:t>državi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skoro</w:t>
      </w:r>
      <w:proofErr w:type="spellEnd"/>
      <w:r w:rsidRPr="00EC33E4">
        <w:rPr>
          <w:rFonts w:ascii="Arial" w:hAnsi="Arial" w:cs="Arial"/>
          <w:color w:val="000000" w:themeColor="text1"/>
        </w:rPr>
        <w:t xml:space="preserve"> da </w:t>
      </w:r>
      <w:proofErr w:type="spellStart"/>
      <w:r w:rsidRPr="00EC33E4">
        <w:rPr>
          <w:rFonts w:ascii="Arial" w:hAnsi="Arial" w:cs="Arial"/>
          <w:color w:val="000000" w:themeColor="text1"/>
        </w:rPr>
        <w:t>nema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zaplijene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imovine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stečene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kriminalom</w:t>
      </w:r>
      <w:proofErr w:type="spellEnd"/>
      <w:r w:rsidRPr="00EC33E4">
        <w:rPr>
          <w:rFonts w:ascii="Arial" w:hAnsi="Arial" w:cs="Arial"/>
          <w:color w:val="000000" w:themeColor="text1"/>
        </w:rPr>
        <w:t xml:space="preserve">, da </w:t>
      </w:r>
      <w:proofErr w:type="spellStart"/>
      <w:r w:rsidRPr="00EC33E4">
        <w:rPr>
          <w:rFonts w:ascii="Arial" w:hAnsi="Arial" w:cs="Arial"/>
          <w:color w:val="000000" w:themeColor="text1"/>
        </w:rPr>
        <w:t>najveće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afere</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tapkaju</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mjestu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nemaju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ishod</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povraćaju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sredstava</w:t>
      </w:r>
      <w:proofErr w:type="spellEnd"/>
      <w:r w:rsidRPr="00EC33E4">
        <w:rPr>
          <w:rFonts w:ascii="Arial" w:hAnsi="Arial" w:cs="Arial"/>
          <w:color w:val="000000" w:themeColor="text1"/>
        </w:rPr>
        <w:t xml:space="preserve">, da se </w:t>
      </w:r>
      <w:proofErr w:type="spellStart"/>
      <w:r w:rsidRPr="00EC33E4">
        <w:rPr>
          <w:rFonts w:ascii="Arial" w:hAnsi="Arial" w:cs="Arial"/>
          <w:color w:val="000000" w:themeColor="text1"/>
        </w:rPr>
        <w:t>zbog</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nezakonitih</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otkaza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drugih</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nezakonitosti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isplaćuju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odštete</w:t>
      </w:r>
      <w:proofErr w:type="spellEnd"/>
      <w:r w:rsidRPr="00EC33E4">
        <w:rPr>
          <w:rFonts w:ascii="Arial" w:hAnsi="Arial" w:cs="Arial"/>
          <w:color w:val="000000" w:themeColor="text1"/>
        </w:rPr>
        <w:t xml:space="preserve"> u </w:t>
      </w:r>
      <w:proofErr w:type="spellStart"/>
      <w:r w:rsidRPr="00EC33E4">
        <w:rPr>
          <w:rFonts w:ascii="Arial" w:hAnsi="Arial" w:cs="Arial"/>
          <w:color w:val="000000" w:themeColor="text1"/>
        </w:rPr>
        <w:t>milionskim</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iznosima</w:t>
      </w:r>
      <w:proofErr w:type="spellEnd"/>
      <w:r w:rsidRPr="00EC33E4">
        <w:rPr>
          <w:rFonts w:ascii="Arial" w:hAnsi="Arial" w:cs="Arial"/>
          <w:color w:val="000000" w:themeColor="text1"/>
        </w:rPr>
        <w:t xml:space="preserve">, da se </w:t>
      </w:r>
      <w:proofErr w:type="spellStart"/>
      <w:r w:rsidR="00D8347D" w:rsidRPr="00EC33E4">
        <w:rPr>
          <w:rFonts w:ascii="Arial" w:hAnsi="Arial" w:cs="Arial"/>
          <w:color w:val="000000" w:themeColor="text1"/>
        </w:rPr>
        <w:t>isplaćuju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fiktivni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putni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troškovi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dnevnice</w:t>
      </w:r>
      <w:proofErr w:type="spellEnd"/>
      <w:r w:rsidRPr="00EC33E4">
        <w:rPr>
          <w:rFonts w:ascii="Arial" w:hAnsi="Arial" w:cs="Arial"/>
          <w:color w:val="000000" w:themeColor="text1"/>
        </w:rPr>
        <w:t xml:space="preserve">, da </w:t>
      </w:r>
      <w:proofErr w:type="spellStart"/>
      <w:r w:rsidRPr="00EC33E4">
        <w:rPr>
          <w:rFonts w:ascii="Arial" w:hAnsi="Arial" w:cs="Arial"/>
          <w:color w:val="000000" w:themeColor="text1"/>
        </w:rPr>
        <w:t>su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poreski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dugovi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ogromni</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w:t>
      </w:r>
      <w:proofErr w:type="spellEnd"/>
      <w:r w:rsidRPr="00EC33E4">
        <w:rPr>
          <w:rFonts w:ascii="Arial" w:hAnsi="Arial" w:cs="Arial"/>
          <w:color w:val="000000" w:themeColor="text1"/>
        </w:rPr>
        <w:t xml:space="preserve"> da se </w:t>
      </w:r>
      <w:proofErr w:type="spellStart"/>
      <w:r w:rsidRPr="00EC33E4">
        <w:rPr>
          <w:rFonts w:ascii="Arial" w:hAnsi="Arial" w:cs="Arial"/>
          <w:color w:val="000000" w:themeColor="text1"/>
        </w:rPr>
        <w:t>poreska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potraživanja</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selektivno</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potražuju</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itd</w:t>
      </w:r>
      <w:proofErr w:type="spellEnd"/>
      <w:r w:rsidRPr="00EC33E4">
        <w:rPr>
          <w:rFonts w:ascii="Arial" w:hAnsi="Arial" w:cs="Arial"/>
          <w:color w:val="000000" w:themeColor="text1"/>
        </w:rPr>
        <w:t xml:space="preserve">, </w:t>
      </w:r>
      <w:proofErr w:type="spellStart"/>
      <w:r w:rsidRPr="00EC33E4">
        <w:rPr>
          <w:rFonts w:ascii="Arial" w:hAnsi="Arial" w:cs="Arial"/>
          <w:color w:val="000000" w:themeColor="text1"/>
        </w:rPr>
        <w:t>itd</w:t>
      </w:r>
      <w:proofErr w:type="spellEnd"/>
      <w:r w:rsidRPr="00EC33E4">
        <w:rPr>
          <w:rFonts w:ascii="Arial" w:hAnsi="Arial" w:cs="Arial"/>
          <w:color w:val="000000" w:themeColor="text1"/>
        </w:rPr>
        <w:t>…</w:t>
      </w:r>
    </w:p>
    <w:p w14:paraId="4EF0FFCA" w14:textId="77777777" w:rsidR="00890ACD" w:rsidRPr="00EC33E4" w:rsidRDefault="005A1449" w:rsidP="00282A00">
      <w:pPr>
        <w:autoSpaceDE w:val="0"/>
        <w:autoSpaceDN w:val="0"/>
        <w:adjustRightInd w:val="0"/>
        <w:spacing w:before="60" w:after="60" w:line="256" w:lineRule="auto"/>
        <w:jc w:val="both"/>
        <w:rPr>
          <w:rFonts w:ascii="Arial" w:hAnsi="Arial"/>
          <w:color w:val="000000" w:themeColor="text1"/>
          <w:sz w:val="24"/>
          <w:szCs w:val="24"/>
        </w:rPr>
      </w:pPr>
      <w:r w:rsidRPr="00EC33E4">
        <w:rPr>
          <w:rFonts w:ascii="Arial" w:hAnsi="Arial"/>
          <w:color w:val="000000" w:themeColor="text1"/>
          <w:sz w:val="24"/>
          <w:szCs w:val="24"/>
        </w:rPr>
        <w:t xml:space="preserve">Ne mogu zaposleni u javnoj upravi i pravosuđu, kao i ostali zaposoleni u javnom sektoru, biti žrtve loših upravljanja i </w:t>
      </w:r>
      <w:r w:rsidR="00D8347D" w:rsidRPr="00EC33E4">
        <w:rPr>
          <w:rFonts w:ascii="Arial" w:hAnsi="Arial"/>
          <w:color w:val="000000" w:themeColor="text1"/>
          <w:sz w:val="24"/>
          <w:szCs w:val="24"/>
        </w:rPr>
        <w:t xml:space="preserve">nečije </w:t>
      </w:r>
      <w:r w:rsidRPr="00EC33E4">
        <w:rPr>
          <w:rFonts w:ascii="Arial" w:hAnsi="Arial"/>
          <w:color w:val="000000" w:themeColor="text1"/>
          <w:sz w:val="24"/>
          <w:szCs w:val="24"/>
        </w:rPr>
        <w:t xml:space="preserve">neodgovornosti, a da se fiskalnom održivošću zarada pravda sve i svašta, pa i stagniranje zarada preko 10 godina uz stalni rast troškova života. </w:t>
      </w:r>
      <w:r w:rsidR="00282A00" w:rsidRPr="00EC33E4">
        <w:rPr>
          <w:rFonts w:ascii="Arial" w:hAnsi="Arial"/>
          <w:color w:val="000000" w:themeColor="text1"/>
          <w:sz w:val="24"/>
          <w:szCs w:val="24"/>
        </w:rPr>
        <w:t>Opet ukazujemo, da o</w:t>
      </w:r>
      <w:r w:rsidRPr="00EC33E4">
        <w:rPr>
          <w:rFonts w:ascii="Arial" w:hAnsi="Arial"/>
          <w:color w:val="000000" w:themeColor="text1"/>
          <w:sz w:val="24"/>
          <w:szCs w:val="24"/>
        </w:rPr>
        <w:t>naj ko ne umije ili ne može da riješi problem neka preda instrumente vlasti onima koji mogu, a ne da uskraćuj</w:t>
      </w:r>
      <w:r w:rsidR="00282A00" w:rsidRPr="00EC33E4">
        <w:rPr>
          <w:rFonts w:ascii="Arial" w:hAnsi="Arial"/>
          <w:color w:val="000000" w:themeColor="text1"/>
          <w:sz w:val="24"/>
          <w:szCs w:val="24"/>
        </w:rPr>
        <w:t>e</w:t>
      </w:r>
      <w:r w:rsidRPr="00EC33E4">
        <w:rPr>
          <w:rFonts w:ascii="Arial" w:hAnsi="Arial"/>
          <w:color w:val="000000" w:themeColor="text1"/>
          <w:sz w:val="24"/>
          <w:szCs w:val="24"/>
        </w:rPr>
        <w:t xml:space="preserve"> zaposlene</w:t>
      </w:r>
      <w:r w:rsidR="00D8347D" w:rsidRPr="00EC33E4">
        <w:rPr>
          <w:rFonts w:ascii="Arial" w:hAnsi="Arial"/>
          <w:color w:val="000000" w:themeColor="text1"/>
          <w:sz w:val="24"/>
          <w:szCs w:val="24"/>
        </w:rPr>
        <w:t xml:space="preserve"> na račun nesposobnosti ili neriješenosti da se suoči sa problemim</w:t>
      </w:r>
      <w:r w:rsidR="003B1D3E" w:rsidRPr="00EC33E4">
        <w:rPr>
          <w:rFonts w:ascii="Arial" w:hAnsi="Arial"/>
          <w:color w:val="000000" w:themeColor="text1"/>
          <w:sz w:val="24"/>
          <w:szCs w:val="24"/>
        </w:rPr>
        <w:t>a na odgovoran i pravedan način</w:t>
      </w:r>
      <w:r w:rsidRPr="00EC33E4">
        <w:rPr>
          <w:rFonts w:ascii="Arial" w:hAnsi="Arial"/>
          <w:color w:val="000000" w:themeColor="text1"/>
          <w:sz w:val="24"/>
          <w:szCs w:val="24"/>
        </w:rPr>
        <w:t xml:space="preserve">. </w:t>
      </w:r>
      <w:r w:rsidR="003B1D3E" w:rsidRPr="00EC33E4">
        <w:rPr>
          <w:rFonts w:ascii="Arial" w:hAnsi="Arial"/>
          <w:color w:val="000000" w:themeColor="text1"/>
          <w:sz w:val="24"/>
          <w:szCs w:val="24"/>
        </w:rPr>
        <w:t>Takođe</w:t>
      </w:r>
      <w:r w:rsidRPr="00EC33E4">
        <w:rPr>
          <w:rFonts w:ascii="Arial" w:hAnsi="Arial"/>
          <w:color w:val="000000" w:themeColor="text1"/>
          <w:sz w:val="24"/>
          <w:szCs w:val="24"/>
        </w:rPr>
        <w:t>, smatramo da je napokon došlo vrijeme da se u sistem zarada uvede korektivni element vezan za rast troškova života jer je zarada velika onoliko koliko se za nju može platiti i od nje živ</w:t>
      </w:r>
      <w:r w:rsidR="00282A00" w:rsidRPr="00EC33E4">
        <w:rPr>
          <w:rFonts w:ascii="Arial" w:hAnsi="Arial"/>
          <w:color w:val="000000" w:themeColor="text1"/>
          <w:sz w:val="24"/>
          <w:szCs w:val="24"/>
        </w:rPr>
        <w:t>l</w:t>
      </w:r>
      <w:r w:rsidRPr="00EC33E4">
        <w:rPr>
          <w:rFonts w:ascii="Arial" w:hAnsi="Arial"/>
          <w:color w:val="000000" w:themeColor="text1"/>
          <w:sz w:val="24"/>
          <w:szCs w:val="24"/>
        </w:rPr>
        <w:t>jeti, a ne koliko kaže Monstat, Ministarstvo finansija ili Svjetska banka. Stoga, naš predlog je i više nego pravičan i korektan, pri čemu je isti krajnje neophodan imajući ubrazan rast cijena na mjesečnom, odnosno dnevnom nivou</w:t>
      </w:r>
      <w:r w:rsidR="00282A00" w:rsidRPr="00EC33E4">
        <w:rPr>
          <w:rFonts w:ascii="Arial" w:hAnsi="Arial"/>
          <w:color w:val="000000" w:themeColor="text1"/>
          <w:sz w:val="24"/>
          <w:szCs w:val="24"/>
        </w:rPr>
        <w:t xml:space="preserve"> i da svakodnevna zbilja ne stavlja u izgled bilo kakvu sta</w:t>
      </w:r>
      <w:r w:rsidR="003B1D3E" w:rsidRPr="00EC33E4">
        <w:rPr>
          <w:rFonts w:ascii="Arial" w:hAnsi="Arial"/>
          <w:color w:val="000000" w:themeColor="text1"/>
          <w:sz w:val="24"/>
          <w:szCs w:val="24"/>
        </w:rPr>
        <w:t>b</w:t>
      </w:r>
      <w:r w:rsidR="00282A00" w:rsidRPr="00EC33E4">
        <w:rPr>
          <w:rFonts w:ascii="Arial" w:hAnsi="Arial"/>
          <w:color w:val="000000" w:themeColor="text1"/>
          <w:sz w:val="24"/>
          <w:szCs w:val="24"/>
        </w:rPr>
        <w:t>ilizaciju</w:t>
      </w:r>
      <w:r w:rsidR="003B1D3E" w:rsidRPr="00EC33E4">
        <w:rPr>
          <w:rFonts w:ascii="Arial" w:hAnsi="Arial"/>
          <w:color w:val="000000" w:themeColor="text1"/>
          <w:sz w:val="24"/>
          <w:szCs w:val="24"/>
        </w:rPr>
        <w:t xml:space="preserve"> rasta cijena</w:t>
      </w:r>
      <w:r w:rsidR="00282A00" w:rsidRPr="00EC33E4">
        <w:rPr>
          <w:rFonts w:ascii="Arial" w:hAnsi="Arial"/>
          <w:color w:val="000000" w:themeColor="text1"/>
          <w:sz w:val="24"/>
          <w:szCs w:val="24"/>
        </w:rPr>
        <w:t>, naprotiv, svjedoci smo svakodnevnog rasta troškova života.</w:t>
      </w:r>
    </w:p>
    <w:p w14:paraId="0E91BB08" w14:textId="77777777" w:rsidR="00282A00" w:rsidRPr="00EC33E4" w:rsidRDefault="00282A00" w:rsidP="00282A00">
      <w:pPr>
        <w:autoSpaceDE w:val="0"/>
        <w:autoSpaceDN w:val="0"/>
        <w:adjustRightInd w:val="0"/>
        <w:spacing w:before="60" w:after="60" w:line="256" w:lineRule="auto"/>
        <w:jc w:val="both"/>
        <w:rPr>
          <w:rFonts w:ascii="Arial" w:hAnsi="Arial"/>
          <w:color w:val="000000" w:themeColor="text1"/>
          <w:sz w:val="24"/>
          <w:szCs w:val="24"/>
        </w:rPr>
      </w:pPr>
    </w:p>
    <w:p w14:paraId="07C0E2CC" w14:textId="192EDBAE" w:rsidR="001434BE" w:rsidRPr="00EC33E4" w:rsidRDefault="00282A00" w:rsidP="009C6721">
      <w:pPr>
        <w:pStyle w:val="C30X"/>
        <w:jc w:val="both"/>
        <w:rPr>
          <w:rFonts w:ascii="Arial" w:hAnsi="Arial" w:cs="Arial"/>
          <w:color w:val="1F3864" w:themeColor="accent1" w:themeShade="80"/>
          <w:lang w:val="en-US"/>
        </w:rPr>
      </w:pPr>
      <w:r w:rsidRPr="00EC33E4">
        <w:rPr>
          <w:rFonts w:ascii="Arial" w:eastAsia="Times New Roman" w:hAnsi="Arial" w:cs="Arial"/>
          <w:color w:val="231F20"/>
        </w:rPr>
        <w:t>Primjedba/predlog/sugestija 1</w:t>
      </w:r>
      <w:r w:rsidR="00200B43" w:rsidRPr="00EC33E4">
        <w:rPr>
          <w:rFonts w:ascii="Arial" w:eastAsia="Times New Roman" w:hAnsi="Arial" w:cs="Arial"/>
          <w:color w:val="231F20"/>
          <w:lang w:val="en-US"/>
        </w:rPr>
        <w:t>5</w:t>
      </w:r>
      <w:r w:rsidRPr="00EC33E4">
        <w:rPr>
          <w:rFonts w:ascii="Arial" w:hAnsi="Arial" w:cs="Arial"/>
        </w:rPr>
        <w:t xml:space="preserve">: </w:t>
      </w:r>
      <w:r w:rsidR="001434BE" w:rsidRPr="00EC33E4">
        <w:rPr>
          <w:rFonts w:ascii="Arial" w:hAnsi="Arial" w:cs="Arial"/>
          <w:color w:val="1F3864" w:themeColor="accent1" w:themeShade="80"/>
        </w:rPr>
        <w:t>Član 12</w:t>
      </w:r>
      <w:r w:rsidR="001434BE" w:rsidRPr="00EC33E4">
        <w:rPr>
          <w:rFonts w:ascii="Arial" w:hAnsi="Arial" w:cs="Arial"/>
          <w:color w:val="1F3864" w:themeColor="accent1" w:themeShade="80"/>
          <w:lang w:val="en-US"/>
        </w:rPr>
        <w:t xml:space="preserve"> </w:t>
      </w:r>
      <w:proofErr w:type="spellStart"/>
      <w:r w:rsidR="001434BE" w:rsidRPr="00EC33E4">
        <w:rPr>
          <w:rFonts w:ascii="Arial" w:hAnsi="Arial" w:cs="Arial"/>
          <w:color w:val="1F3864" w:themeColor="accent1" w:themeShade="80"/>
          <w:lang w:val="en-US"/>
        </w:rPr>
        <w:t>stav</w:t>
      </w:r>
      <w:proofErr w:type="spellEnd"/>
      <w:r w:rsidR="001434BE" w:rsidRPr="00EC33E4">
        <w:rPr>
          <w:rFonts w:ascii="Arial" w:hAnsi="Arial" w:cs="Arial"/>
          <w:color w:val="1F3864" w:themeColor="accent1" w:themeShade="80"/>
          <w:lang w:val="en-US"/>
        </w:rPr>
        <w:t xml:space="preserve"> 2</w:t>
      </w:r>
      <w:r w:rsidR="003B1D3E" w:rsidRPr="00EC33E4">
        <w:rPr>
          <w:rFonts w:ascii="Arial" w:hAnsi="Arial" w:cs="Arial"/>
          <w:color w:val="1F3864" w:themeColor="accent1" w:themeShade="80"/>
          <w:lang w:val="en-US"/>
        </w:rPr>
        <w:t xml:space="preserve"> </w:t>
      </w:r>
      <w:proofErr w:type="spellStart"/>
      <w:r w:rsidR="003B1D3E" w:rsidRPr="00EC33E4">
        <w:rPr>
          <w:rFonts w:ascii="Arial" w:hAnsi="Arial" w:cs="Arial"/>
          <w:color w:val="1F3864" w:themeColor="accent1" w:themeShade="80"/>
          <w:lang w:val="en-US"/>
        </w:rPr>
        <w:t>Zakona</w:t>
      </w:r>
      <w:proofErr w:type="spellEnd"/>
      <w:r w:rsidR="003B1D3E" w:rsidRPr="00EC33E4">
        <w:rPr>
          <w:rFonts w:ascii="Arial" w:hAnsi="Arial" w:cs="Arial"/>
          <w:color w:val="1F3864" w:themeColor="accent1" w:themeShade="80"/>
          <w:lang w:val="en-US"/>
        </w:rPr>
        <w:t xml:space="preserve"> o </w:t>
      </w:r>
      <w:proofErr w:type="spellStart"/>
      <w:r w:rsidR="003B1D3E" w:rsidRPr="00EC33E4">
        <w:rPr>
          <w:rFonts w:ascii="Arial" w:hAnsi="Arial" w:cs="Arial"/>
          <w:color w:val="1F3864" w:themeColor="accent1" w:themeShade="80"/>
          <w:lang w:val="en-US"/>
        </w:rPr>
        <w:t>zaradama</w:t>
      </w:r>
      <w:proofErr w:type="spellEnd"/>
      <w:r w:rsidR="003B1D3E" w:rsidRPr="00EC33E4">
        <w:rPr>
          <w:rFonts w:ascii="Arial" w:hAnsi="Arial" w:cs="Arial"/>
          <w:color w:val="1F3864" w:themeColor="accent1" w:themeShade="80"/>
          <w:lang w:val="en-US"/>
        </w:rPr>
        <w:t xml:space="preserve"> </w:t>
      </w:r>
      <w:proofErr w:type="spellStart"/>
      <w:r w:rsidR="003B1D3E" w:rsidRPr="00EC33E4">
        <w:rPr>
          <w:rFonts w:ascii="Arial" w:hAnsi="Arial" w:cs="Arial"/>
          <w:color w:val="1F3864" w:themeColor="accent1" w:themeShade="80"/>
          <w:lang w:val="en-US"/>
        </w:rPr>
        <w:t>zapsolenih</w:t>
      </w:r>
      <w:proofErr w:type="spellEnd"/>
      <w:r w:rsidR="003B1D3E" w:rsidRPr="00EC33E4">
        <w:rPr>
          <w:rFonts w:ascii="Arial" w:hAnsi="Arial" w:cs="Arial"/>
          <w:color w:val="1F3864" w:themeColor="accent1" w:themeShade="80"/>
          <w:lang w:val="en-US"/>
        </w:rPr>
        <w:t xml:space="preserve"> u </w:t>
      </w:r>
      <w:proofErr w:type="spellStart"/>
      <w:r w:rsidR="003B1D3E" w:rsidRPr="00EC33E4">
        <w:rPr>
          <w:rFonts w:ascii="Arial" w:hAnsi="Arial" w:cs="Arial"/>
          <w:color w:val="1F3864" w:themeColor="accent1" w:themeShade="80"/>
          <w:lang w:val="en-US"/>
        </w:rPr>
        <w:t>javnom</w:t>
      </w:r>
      <w:proofErr w:type="spellEnd"/>
      <w:r w:rsidR="003B1D3E" w:rsidRPr="00EC33E4">
        <w:rPr>
          <w:rFonts w:ascii="Arial" w:hAnsi="Arial" w:cs="Arial"/>
          <w:color w:val="1F3864" w:themeColor="accent1" w:themeShade="80"/>
          <w:lang w:val="en-US"/>
        </w:rPr>
        <w:t xml:space="preserve"> </w:t>
      </w:r>
      <w:proofErr w:type="spellStart"/>
      <w:r w:rsidR="003B1D3E" w:rsidRPr="00EC33E4">
        <w:rPr>
          <w:rFonts w:ascii="Arial" w:hAnsi="Arial" w:cs="Arial"/>
          <w:color w:val="1F3864" w:themeColor="accent1" w:themeShade="80"/>
          <w:lang w:val="en-US"/>
        </w:rPr>
        <w:t>sektoru</w:t>
      </w:r>
      <w:proofErr w:type="spellEnd"/>
      <w:r w:rsidR="001434BE" w:rsidRPr="00EC33E4">
        <w:rPr>
          <w:rFonts w:ascii="Arial" w:hAnsi="Arial" w:cs="Arial"/>
          <w:color w:val="1F3864" w:themeColor="accent1" w:themeShade="80"/>
          <w:lang w:val="en-US"/>
        </w:rPr>
        <w:t xml:space="preserve"> </w:t>
      </w:r>
      <w:proofErr w:type="spellStart"/>
      <w:r w:rsidR="001434BE" w:rsidRPr="00EC33E4">
        <w:rPr>
          <w:rFonts w:ascii="Arial" w:hAnsi="Arial" w:cs="Arial"/>
          <w:color w:val="1F3864" w:themeColor="accent1" w:themeShade="80"/>
          <w:lang w:val="en-US"/>
        </w:rPr>
        <w:t>mijenja</w:t>
      </w:r>
      <w:proofErr w:type="spellEnd"/>
      <w:r w:rsidR="001434BE" w:rsidRPr="00EC33E4">
        <w:rPr>
          <w:rFonts w:ascii="Arial" w:hAnsi="Arial" w:cs="Arial"/>
          <w:color w:val="1F3864" w:themeColor="accent1" w:themeShade="80"/>
          <w:lang w:val="en-US"/>
        </w:rPr>
        <w:t xml:space="preserve"> se </w:t>
      </w:r>
      <w:proofErr w:type="spellStart"/>
      <w:r w:rsidR="001434BE" w:rsidRPr="00EC33E4">
        <w:rPr>
          <w:rFonts w:ascii="Arial" w:hAnsi="Arial" w:cs="Arial"/>
          <w:color w:val="1F3864" w:themeColor="accent1" w:themeShade="80"/>
          <w:lang w:val="en-US"/>
        </w:rPr>
        <w:t>i</w:t>
      </w:r>
      <w:proofErr w:type="spellEnd"/>
      <w:r w:rsidR="001434BE" w:rsidRPr="00EC33E4">
        <w:rPr>
          <w:rFonts w:ascii="Arial" w:hAnsi="Arial" w:cs="Arial"/>
          <w:color w:val="1F3864" w:themeColor="accent1" w:themeShade="80"/>
          <w:lang w:val="en-US"/>
        </w:rPr>
        <w:t xml:space="preserve"> </w:t>
      </w:r>
      <w:proofErr w:type="spellStart"/>
      <w:r w:rsidR="001434BE" w:rsidRPr="00EC33E4">
        <w:rPr>
          <w:rFonts w:ascii="Arial" w:hAnsi="Arial" w:cs="Arial"/>
          <w:color w:val="1F3864" w:themeColor="accent1" w:themeShade="80"/>
          <w:lang w:val="en-US"/>
        </w:rPr>
        <w:t>glasi</w:t>
      </w:r>
      <w:proofErr w:type="spellEnd"/>
      <w:r w:rsidR="001434BE" w:rsidRPr="00EC33E4">
        <w:rPr>
          <w:rFonts w:ascii="Arial" w:hAnsi="Arial" w:cs="Arial"/>
          <w:color w:val="1F3864" w:themeColor="accent1" w:themeShade="80"/>
          <w:lang w:val="en-US"/>
        </w:rPr>
        <w:t xml:space="preserve"> “ </w:t>
      </w:r>
      <w:r w:rsidR="001434BE" w:rsidRPr="00EC33E4">
        <w:rPr>
          <w:rFonts w:ascii="Arial" w:hAnsi="Arial" w:cs="Arial"/>
          <w:color w:val="1F3864" w:themeColor="accent1" w:themeShade="80"/>
        </w:rPr>
        <w:t>Obračunsku vrijednost koeficijenta predlaže Vladi organ državne uprave nadležan za poslove budžeta (u daljem tekstu: Ministarstvo), nakon obavljenih pregovora sa predstavnicima reprezentativnih</w:t>
      </w:r>
      <w:r w:rsidR="001434BE" w:rsidRPr="00EC33E4">
        <w:rPr>
          <w:rFonts w:ascii="Arial" w:hAnsi="Arial" w:cs="Arial"/>
          <w:color w:val="1F3864" w:themeColor="accent1" w:themeShade="80"/>
          <w:lang w:val="en-US"/>
        </w:rPr>
        <w:t xml:space="preserve"> </w:t>
      </w:r>
      <w:proofErr w:type="spellStart"/>
      <w:r w:rsidR="001434BE" w:rsidRPr="00EC33E4">
        <w:rPr>
          <w:rFonts w:ascii="Arial" w:hAnsi="Arial" w:cs="Arial"/>
          <w:color w:val="1F3864" w:themeColor="accent1" w:themeShade="80"/>
          <w:lang w:val="en-US"/>
        </w:rPr>
        <w:t>granskih</w:t>
      </w:r>
      <w:proofErr w:type="spellEnd"/>
      <w:r w:rsidR="001434BE" w:rsidRPr="00EC33E4">
        <w:rPr>
          <w:rFonts w:ascii="Arial" w:hAnsi="Arial" w:cs="Arial"/>
          <w:color w:val="1F3864" w:themeColor="accent1" w:themeShade="80"/>
        </w:rPr>
        <w:t xml:space="preserve"> sindikata</w:t>
      </w:r>
      <w:r w:rsidR="001434BE" w:rsidRPr="00EC33E4">
        <w:rPr>
          <w:rFonts w:ascii="Arial" w:hAnsi="Arial" w:cs="Arial"/>
          <w:color w:val="1F3864" w:themeColor="accent1" w:themeShade="80"/>
          <w:lang w:val="en-US"/>
        </w:rPr>
        <w:t xml:space="preserve"> u </w:t>
      </w:r>
      <w:proofErr w:type="spellStart"/>
      <w:r w:rsidR="001434BE" w:rsidRPr="00EC33E4">
        <w:rPr>
          <w:rFonts w:ascii="Arial" w:hAnsi="Arial" w:cs="Arial"/>
          <w:color w:val="1F3864" w:themeColor="accent1" w:themeShade="80"/>
          <w:lang w:val="en-US"/>
        </w:rPr>
        <w:t>javnom</w:t>
      </w:r>
      <w:proofErr w:type="spellEnd"/>
      <w:r w:rsidR="001434BE" w:rsidRPr="00EC33E4">
        <w:rPr>
          <w:rFonts w:ascii="Arial" w:hAnsi="Arial" w:cs="Arial"/>
          <w:color w:val="1F3864" w:themeColor="accent1" w:themeShade="80"/>
          <w:lang w:val="en-US"/>
        </w:rPr>
        <w:t xml:space="preserve"> </w:t>
      </w:r>
      <w:proofErr w:type="spellStart"/>
      <w:r w:rsidR="001434BE" w:rsidRPr="00EC33E4">
        <w:rPr>
          <w:rFonts w:ascii="Arial" w:hAnsi="Arial" w:cs="Arial"/>
          <w:color w:val="1F3864" w:themeColor="accent1" w:themeShade="80"/>
          <w:lang w:val="en-US"/>
        </w:rPr>
        <w:t>sektoru</w:t>
      </w:r>
      <w:proofErr w:type="spellEnd"/>
      <w:r w:rsidR="001434BE" w:rsidRPr="00EC33E4">
        <w:rPr>
          <w:rFonts w:ascii="Arial" w:hAnsi="Arial" w:cs="Arial"/>
          <w:color w:val="1F3864" w:themeColor="accent1" w:themeShade="80"/>
        </w:rPr>
        <w:t>.</w:t>
      </w:r>
    </w:p>
    <w:p w14:paraId="0DC96B21" w14:textId="77777777" w:rsidR="00282A00" w:rsidRPr="00EC33E4" w:rsidRDefault="00282A00" w:rsidP="009C6721">
      <w:pPr>
        <w:spacing w:line="0" w:lineRule="atLeast"/>
        <w:rPr>
          <w:rFonts w:ascii="Arial" w:eastAsia="Times New Roman" w:hAnsi="Arial"/>
          <w:color w:val="231F20"/>
          <w:sz w:val="24"/>
          <w:szCs w:val="24"/>
        </w:rPr>
      </w:pPr>
    </w:p>
    <w:p w14:paraId="031F7B40" w14:textId="005E6178" w:rsidR="00282A00" w:rsidRPr="00EC33E4" w:rsidRDefault="00282A00" w:rsidP="00282A00">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200B43" w:rsidRPr="00EC33E4">
        <w:rPr>
          <w:rFonts w:ascii="Arial" w:eastAsia="Times New Roman" w:hAnsi="Arial"/>
          <w:color w:val="231F20"/>
          <w:sz w:val="24"/>
          <w:szCs w:val="24"/>
        </w:rPr>
        <w:t>5</w:t>
      </w:r>
      <w:r w:rsidRPr="00EC33E4">
        <w:rPr>
          <w:rFonts w:ascii="Arial" w:eastAsia="Times New Roman" w:hAnsi="Arial"/>
          <w:color w:val="231F20"/>
          <w:sz w:val="24"/>
          <w:szCs w:val="24"/>
        </w:rPr>
        <w:t>:</w:t>
      </w:r>
    </w:p>
    <w:p w14:paraId="5ADD7517" w14:textId="77777777" w:rsidR="00200B43" w:rsidRPr="00EC33E4" w:rsidRDefault="00200B43" w:rsidP="00282A00">
      <w:pPr>
        <w:spacing w:line="0" w:lineRule="atLeast"/>
        <w:jc w:val="both"/>
        <w:rPr>
          <w:rFonts w:ascii="Arial" w:eastAsia="Times New Roman" w:hAnsi="Arial"/>
          <w:color w:val="231F20"/>
          <w:sz w:val="24"/>
          <w:szCs w:val="24"/>
        </w:rPr>
      </w:pPr>
    </w:p>
    <w:p w14:paraId="69C80ACF" w14:textId="77777777" w:rsidR="00282A00" w:rsidRPr="00EC33E4" w:rsidRDefault="003B1D3E" w:rsidP="00282A00">
      <w:pPr>
        <w:autoSpaceDE w:val="0"/>
        <w:autoSpaceDN w:val="0"/>
        <w:adjustRightInd w:val="0"/>
        <w:spacing w:before="60" w:after="60" w:line="256" w:lineRule="auto"/>
        <w:jc w:val="both"/>
        <w:rPr>
          <w:rFonts w:ascii="Arial" w:hAnsi="Arial"/>
          <w:color w:val="000000" w:themeColor="text1"/>
          <w:sz w:val="24"/>
          <w:szCs w:val="24"/>
        </w:rPr>
      </w:pPr>
      <w:r w:rsidRPr="00EC33E4">
        <w:rPr>
          <w:rFonts w:ascii="Arial" w:hAnsi="Arial"/>
          <w:color w:val="000000" w:themeColor="text1"/>
          <w:sz w:val="24"/>
          <w:szCs w:val="24"/>
        </w:rPr>
        <w:t>Navedena izmjena je neophodna jer su jedino granski sindikati u javnom sektoru pozvani da u ime zaposlenih pregovaraju sa Vladom visinu obračunske vrijednosti koeficijenta.</w:t>
      </w:r>
    </w:p>
    <w:p w14:paraId="3A5388C2" w14:textId="77777777" w:rsidR="0016768C" w:rsidRPr="00EC33E4" w:rsidRDefault="0016768C" w:rsidP="009C6721">
      <w:pPr>
        <w:spacing w:line="0" w:lineRule="atLeast"/>
        <w:jc w:val="both"/>
        <w:rPr>
          <w:rFonts w:ascii="Arial" w:eastAsia="Times New Roman" w:hAnsi="Arial"/>
          <w:color w:val="231F20"/>
          <w:sz w:val="24"/>
          <w:szCs w:val="24"/>
        </w:rPr>
      </w:pPr>
    </w:p>
    <w:p w14:paraId="31B257FD" w14:textId="77777777" w:rsidR="0016768C" w:rsidRPr="00EC33E4" w:rsidRDefault="0016768C" w:rsidP="009C6721">
      <w:pPr>
        <w:spacing w:line="0" w:lineRule="atLeast"/>
        <w:jc w:val="both"/>
        <w:rPr>
          <w:rFonts w:ascii="Arial" w:eastAsia="Times New Roman" w:hAnsi="Arial"/>
          <w:color w:val="231F20"/>
          <w:sz w:val="24"/>
          <w:szCs w:val="24"/>
        </w:rPr>
      </w:pPr>
    </w:p>
    <w:p w14:paraId="21E652C3" w14:textId="7E41C08E" w:rsidR="0016768C" w:rsidRPr="00EC33E4" w:rsidRDefault="0016768C" w:rsidP="0016768C">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1</w:t>
      </w:r>
      <w:r w:rsidR="00200B43" w:rsidRPr="00EC33E4">
        <w:rPr>
          <w:rFonts w:ascii="Arial" w:eastAsia="Times New Roman" w:hAnsi="Arial"/>
          <w:b/>
          <w:color w:val="231F20"/>
          <w:sz w:val="24"/>
          <w:szCs w:val="24"/>
        </w:rPr>
        <w:t>6</w:t>
      </w:r>
      <w:r w:rsidRPr="00EC33E4">
        <w:rPr>
          <w:rFonts w:ascii="Arial" w:hAnsi="Arial"/>
          <w:sz w:val="24"/>
          <w:szCs w:val="24"/>
        </w:rPr>
        <w:t xml:space="preserve">: </w:t>
      </w:r>
      <w:r w:rsidRPr="00EC33E4">
        <w:rPr>
          <w:rFonts w:ascii="Arial" w:eastAsia="Times New Roman" w:hAnsi="Arial"/>
          <w:b/>
          <w:color w:val="1F3864" w:themeColor="accent1" w:themeShade="80"/>
          <w:sz w:val="24"/>
          <w:szCs w:val="24"/>
        </w:rPr>
        <w:t xml:space="preserve">Član </w:t>
      </w:r>
      <w:r w:rsidR="003B1D3E" w:rsidRPr="00EC33E4">
        <w:rPr>
          <w:rFonts w:ascii="Arial" w:eastAsia="Times New Roman" w:hAnsi="Arial"/>
          <w:b/>
          <w:color w:val="1F3864" w:themeColor="accent1" w:themeShade="80"/>
          <w:sz w:val="24"/>
          <w:szCs w:val="24"/>
        </w:rPr>
        <w:t xml:space="preserve">15 </w:t>
      </w:r>
      <w:r w:rsidRPr="00EC33E4">
        <w:rPr>
          <w:rFonts w:ascii="Arial" w:eastAsia="Times New Roman" w:hAnsi="Arial"/>
          <w:b/>
          <w:color w:val="1F3864" w:themeColor="accent1" w:themeShade="80"/>
          <w:sz w:val="24"/>
          <w:szCs w:val="24"/>
        </w:rPr>
        <w:t xml:space="preserve">mijenja se i glasi: </w:t>
      </w:r>
    </w:p>
    <w:p w14:paraId="1C01D21E" w14:textId="77777777" w:rsidR="0016768C" w:rsidRPr="00EC33E4" w:rsidRDefault="0016768C" w:rsidP="0016768C">
      <w:pPr>
        <w:spacing w:line="0" w:lineRule="atLeast"/>
        <w:jc w:val="both"/>
        <w:rPr>
          <w:rFonts w:ascii="Arial" w:eastAsia="Times New Roman" w:hAnsi="Arial"/>
          <w:color w:val="231F20"/>
          <w:sz w:val="24"/>
          <w:szCs w:val="24"/>
        </w:rPr>
      </w:pPr>
    </w:p>
    <w:p w14:paraId="0CE6831F" w14:textId="77777777" w:rsidR="0016768C" w:rsidRPr="00EC33E4" w:rsidRDefault="0016768C" w:rsidP="0016768C">
      <w:pPr>
        <w:autoSpaceDE w:val="0"/>
        <w:autoSpaceDN w:val="0"/>
        <w:adjustRightInd w:val="0"/>
        <w:spacing w:before="60" w:after="60"/>
        <w:ind w:firstLine="720"/>
        <w:jc w:val="both"/>
        <w:rPr>
          <w:rFonts w:ascii="Arial" w:hAnsi="Arial"/>
          <w:b/>
          <w:bCs/>
          <w:color w:val="002060"/>
          <w:sz w:val="24"/>
          <w:szCs w:val="24"/>
        </w:rPr>
      </w:pPr>
      <w:r w:rsidRPr="00EC33E4">
        <w:rPr>
          <w:rFonts w:ascii="Arial" w:hAnsi="Arial"/>
          <w:b/>
          <w:bCs/>
          <w:color w:val="002060"/>
          <w:sz w:val="24"/>
          <w:szCs w:val="24"/>
        </w:rPr>
        <w:t>Dodaci na osnovnu zaradu su:</w:t>
      </w:r>
    </w:p>
    <w:p w14:paraId="0240F4E9" w14:textId="77777777" w:rsidR="0016768C" w:rsidRPr="00EC33E4" w:rsidRDefault="0016768C"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radni</w:t>
      </w:r>
      <w:proofErr w:type="spellEnd"/>
      <w:r w:rsidRPr="00EC33E4">
        <w:rPr>
          <w:rFonts w:ascii="Arial" w:hAnsi="Arial" w:cs="Arial"/>
          <w:b/>
          <w:bCs/>
          <w:color w:val="002060"/>
        </w:rPr>
        <w:t xml:space="preserve"> </w:t>
      </w:r>
      <w:proofErr w:type="spellStart"/>
      <w:r w:rsidRPr="00EC33E4">
        <w:rPr>
          <w:rFonts w:ascii="Arial" w:hAnsi="Arial" w:cs="Arial"/>
          <w:b/>
          <w:bCs/>
          <w:color w:val="002060"/>
        </w:rPr>
        <w:t>staž</w:t>
      </w:r>
      <w:proofErr w:type="spellEnd"/>
      <w:r w:rsidRPr="00EC33E4">
        <w:rPr>
          <w:rFonts w:ascii="Arial" w:hAnsi="Arial" w:cs="Arial"/>
          <w:b/>
          <w:bCs/>
          <w:color w:val="002060"/>
        </w:rPr>
        <w:t>;</w:t>
      </w:r>
    </w:p>
    <w:p w14:paraId="11004E69" w14:textId="77777777" w:rsidR="0016768C" w:rsidRPr="00EC33E4" w:rsidRDefault="0016768C"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različite</w:t>
      </w:r>
      <w:proofErr w:type="spellEnd"/>
      <w:r w:rsidRPr="00EC33E4">
        <w:rPr>
          <w:rFonts w:ascii="Arial" w:hAnsi="Arial" w:cs="Arial"/>
          <w:b/>
          <w:bCs/>
          <w:color w:val="002060"/>
        </w:rPr>
        <w:t xml:space="preserve"> </w:t>
      </w:r>
      <w:proofErr w:type="spellStart"/>
      <w:r w:rsidRPr="00EC33E4">
        <w:rPr>
          <w:rFonts w:ascii="Arial" w:hAnsi="Arial" w:cs="Arial"/>
          <w:b/>
          <w:bCs/>
          <w:color w:val="002060"/>
        </w:rPr>
        <w:t>oblike</w:t>
      </w:r>
      <w:proofErr w:type="spellEnd"/>
      <w:r w:rsidRPr="00EC33E4">
        <w:rPr>
          <w:rFonts w:ascii="Arial" w:hAnsi="Arial" w:cs="Arial"/>
          <w:b/>
          <w:bCs/>
          <w:color w:val="002060"/>
        </w:rPr>
        <w:t xml:space="preserve"> </w:t>
      </w:r>
      <w:proofErr w:type="spellStart"/>
      <w:r w:rsidRPr="00EC33E4">
        <w:rPr>
          <w:rFonts w:ascii="Arial" w:hAnsi="Arial" w:cs="Arial"/>
          <w:b/>
          <w:bCs/>
          <w:color w:val="002060"/>
        </w:rPr>
        <w:t>organizacije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rada</w:t>
      </w:r>
      <w:proofErr w:type="spellEnd"/>
      <w:r w:rsidRPr="00EC33E4">
        <w:rPr>
          <w:rFonts w:ascii="Arial" w:hAnsi="Arial" w:cs="Arial"/>
          <w:b/>
          <w:bCs/>
          <w:color w:val="002060"/>
        </w:rPr>
        <w:t xml:space="preserve">: rad </w:t>
      </w:r>
      <w:proofErr w:type="spellStart"/>
      <w:r w:rsidRPr="00EC33E4">
        <w:rPr>
          <w:rFonts w:ascii="Arial" w:hAnsi="Arial" w:cs="Arial"/>
          <w:b/>
          <w:bCs/>
          <w:color w:val="002060"/>
        </w:rPr>
        <w:t>noću</w:t>
      </w:r>
      <w:proofErr w:type="spellEnd"/>
      <w:r w:rsidRPr="00EC33E4">
        <w:rPr>
          <w:rFonts w:ascii="Arial" w:hAnsi="Arial" w:cs="Arial"/>
          <w:b/>
          <w:bCs/>
          <w:color w:val="002060"/>
        </w:rPr>
        <w:t xml:space="preserve">, rad </w:t>
      </w:r>
      <w:proofErr w:type="spellStart"/>
      <w:r w:rsidRPr="00EC33E4">
        <w:rPr>
          <w:rFonts w:ascii="Arial" w:hAnsi="Arial" w:cs="Arial"/>
          <w:b/>
          <w:bCs/>
          <w:color w:val="002060"/>
        </w:rPr>
        <w:t>duži</w:t>
      </w:r>
      <w:proofErr w:type="spellEnd"/>
      <w:r w:rsidRPr="00EC33E4">
        <w:rPr>
          <w:rFonts w:ascii="Arial" w:hAnsi="Arial" w:cs="Arial"/>
          <w:b/>
          <w:bCs/>
          <w:color w:val="002060"/>
        </w:rPr>
        <w:t xml:space="preserve"> od </w:t>
      </w:r>
      <w:proofErr w:type="spellStart"/>
      <w:r w:rsidRPr="00EC33E4">
        <w:rPr>
          <w:rFonts w:ascii="Arial" w:hAnsi="Arial" w:cs="Arial"/>
          <w:b/>
          <w:bCs/>
          <w:color w:val="002060"/>
        </w:rPr>
        <w:t>punog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vremena</w:t>
      </w:r>
      <w:proofErr w:type="spellEnd"/>
      <w:r w:rsidRPr="00EC33E4">
        <w:rPr>
          <w:rFonts w:ascii="Arial" w:hAnsi="Arial" w:cs="Arial"/>
          <w:b/>
          <w:bCs/>
          <w:color w:val="002060"/>
        </w:rPr>
        <w:t xml:space="preserve"> (</w:t>
      </w:r>
      <w:proofErr w:type="spellStart"/>
      <w:r w:rsidRPr="00EC33E4">
        <w:rPr>
          <w:rFonts w:ascii="Arial" w:hAnsi="Arial" w:cs="Arial"/>
          <w:b/>
          <w:bCs/>
          <w:color w:val="002060"/>
        </w:rPr>
        <w:t>prekovremeni</w:t>
      </w:r>
      <w:proofErr w:type="spellEnd"/>
      <w:r w:rsidRPr="00EC33E4">
        <w:rPr>
          <w:rFonts w:ascii="Arial" w:hAnsi="Arial" w:cs="Arial"/>
          <w:b/>
          <w:bCs/>
          <w:color w:val="002060"/>
        </w:rPr>
        <w:t xml:space="preserve"> rad), rad u </w:t>
      </w:r>
      <w:proofErr w:type="spellStart"/>
      <w:r w:rsidRPr="00EC33E4">
        <w:rPr>
          <w:rFonts w:ascii="Arial" w:hAnsi="Arial" w:cs="Arial"/>
          <w:b/>
          <w:bCs/>
          <w:color w:val="002060"/>
        </w:rPr>
        <w:t>drugoj</w:t>
      </w:r>
      <w:proofErr w:type="spellEnd"/>
      <w:r w:rsidRPr="00EC33E4">
        <w:rPr>
          <w:rFonts w:ascii="Arial" w:hAnsi="Arial" w:cs="Arial"/>
          <w:b/>
          <w:bCs/>
          <w:color w:val="002060"/>
        </w:rPr>
        <w:t xml:space="preserve"> </w:t>
      </w:r>
      <w:proofErr w:type="spellStart"/>
      <w:r w:rsidRPr="00EC33E4">
        <w:rPr>
          <w:rFonts w:ascii="Arial" w:hAnsi="Arial" w:cs="Arial"/>
          <w:b/>
          <w:bCs/>
          <w:color w:val="002060"/>
        </w:rPr>
        <w:t>smjeni</w:t>
      </w:r>
      <w:proofErr w:type="spellEnd"/>
      <w:r w:rsidRPr="00EC33E4">
        <w:rPr>
          <w:rFonts w:ascii="Arial" w:hAnsi="Arial" w:cs="Arial"/>
          <w:b/>
          <w:bCs/>
          <w:color w:val="002060"/>
        </w:rPr>
        <w:t xml:space="preserve">, rad u </w:t>
      </w:r>
      <w:proofErr w:type="spellStart"/>
      <w:r w:rsidRPr="00EC33E4">
        <w:rPr>
          <w:rFonts w:ascii="Arial" w:hAnsi="Arial" w:cs="Arial"/>
          <w:b/>
          <w:bCs/>
          <w:color w:val="002060"/>
        </w:rPr>
        <w:t>turnusima</w:t>
      </w:r>
      <w:proofErr w:type="spellEnd"/>
      <w:r w:rsidRPr="00EC33E4">
        <w:rPr>
          <w:rFonts w:ascii="Arial" w:hAnsi="Arial" w:cs="Arial"/>
          <w:b/>
          <w:bCs/>
          <w:color w:val="002060"/>
        </w:rPr>
        <w:t xml:space="preserve">, </w:t>
      </w:r>
      <w:proofErr w:type="spellStart"/>
      <w:r w:rsidRPr="00EC33E4">
        <w:rPr>
          <w:rFonts w:ascii="Arial" w:hAnsi="Arial" w:cs="Arial"/>
          <w:b/>
          <w:bCs/>
          <w:color w:val="002060"/>
        </w:rPr>
        <w:t>dvokratni</w:t>
      </w:r>
      <w:proofErr w:type="spellEnd"/>
      <w:r w:rsidRPr="00EC33E4">
        <w:rPr>
          <w:rFonts w:ascii="Arial" w:hAnsi="Arial" w:cs="Arial"/>
          <w:b/>
          <w:bCs/>
          <w:color w:val="002060"/>
        </w:rPr>
        <w:t xml:space="preserve"> rad, rad </w:t>
      </w:r>
      <w:proofErr w:type="spellStart"/>
      <w:r w:rsidRPr="00EC33E4">
        <w:rPr>
          <w:rFonts w:ascii="Arial" w:hAnsi="Arial" w:cs="Arial"/>
          <w:b/>
          <w:bCs/>
          <w:color w:val="002060"/>
        </w:rPr>
        <w:t>subotom</w:t>
      </w:r>
      <w:proofErr w:type="spellEnd"/>
      <w:r w:rsidRPr="00EC33E4">
        <w:rPr>
          <w:rFonts w:ascii="Arial" w:hAnsi="Arial" w:cs="Arial"/>
          <w:b/>
          <w:bCs/>
          <w:color w:val="002060"/>
        </w:rPr>
        <w:t xml:space="preserve">, rad </w:t>
      </w:r>
      <w:proofErr w:type="spellStart"/>
      <w:r w:rsidRPr="00EC33E4">
        <w:rPr>
          <w:rFonts w:ascii="Arial" w:hAnsi="Arial" w:cs="Arial"/>
          <w:b/>
          <w:bCs/>
          <w:color w:val="002060"/>
        </w:rPr>
        <w:t>nedjeljom</w:t>
      </w:r>
      <w:proofErr w:type="spellEnd"/>
      <w:r w:rsidRPr="00EC33E4">
        <w:rPr>
          <w:rFonts w:ascii="Arial" w:hAnsi="Arial" w:cs="Arial"/>
          <w:b/>
          <w:bCs/>
          <w:color w:val="002060"/>
        </w:rPr>
        <w:t xml:space="preserve">, rad u </w:t>
      </w:r>
      <w:proofErr w:type="spellStart"/>
      <w:r w:rsidRPr="00EC33E4">
        <w:rPr>
          <w:rFonts w:ascii="Arial" w:hAnsi="Arial" w:cs="Arial"/>
          <w:b/>
          <w:bCs/>
          <w:color w:val="002060"/>
        </w:rPr>
        <w:t>dane</w:t>
      </w:r>
      <w:proofErr w:type="spellEnd"/>
      <w:r w:rsidRPr="00EC33E4">
        <w:rPr>
          <w:rFonts w:ascii="Arial" w:hAnsi="Arial" w:cs="Arial"/>
          <w:b/>
          <w:bCs/>
          <w:color w:val="002060"/>
        </w:rPr>
        <w:t xml:space="preserve"> </w:t>
      </w:r>
      <w:proofErr w:type="spellStart"/>
      <w:r w:rsidRPr="00EC33E4">
        <w:rPr>
          <w:rFonts w:ascii="Arial" w:hAnsi="Arial" w:cs="Arial"/>
          <w:b/>
          <w:bCs/>
          <w:color w:val="002060"/>
        </w:rPr>
        <w:t>državnog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ili</w:t>
      </w:r>
      <w:proofErr w:type="spellEnd"/>
      <w:r w:rsidRPr="00EC33E4">
        <w:rPr>
          <w:rFonts w:ascii="Arial" w:hAnsi="Arial" w:cs="Arial"/>
          <w:b/>
          <w:bCs/>
          <w:color w:val="002060"/>
        </w:rPr>
        <w:t xml:space="preserve"> </w:t>
      </w:r>
      <w:proofErr w:type="spellStart"/>
      <w:r w:rsidRPr="00EC33E4">
        <w:rPr>
          <w:rFonts w:ascii="Arial" w:hAnsi="Arial" w:cs="Arial"/>
          <w:b/>
          <w:bCs/>
          <w:color w:val="002060"/>
        </w:rPr>
        <w:t>vjerskog</w:t>
      </w:r>
      <w:proofErr w:type="spellEnd"/>
      <w:r w:rsidRPr="00EC33E4">
        <w:rPr>
          <w:rFonts w:ascii="Arial" w:hAnsi="Arial" w:cs="Arial"/>
          <w:b/>
          <w:bCs/>
          <w:color w:val="002060"/>
        </w:rPr>
        <w:t xml:space="preserve"> </w:t>
      </w:r>
      <w:proofErr w:type="spellStart"/>
      <w:r w:rsidRPr="00EC33E4">
        <w:rPr>
          <w:rFonts w:ascii="Arial" w:hAnsi="Arial" w:cs="Arial"/>
          <w:b/>
          <w:bCs/>
          <w:color w:val="002060"/>
        </w:rPr>
        <w:t>praznika</w:t>
      </w:r>
      <w:proofErr w:type="spellEnd"/>
      <w:r w:rsidRPr="00EC33E4">
        <w:rPr>
          <w:rFonts w:ascii="Arial" w:hAnsi="Arial" w:cs="Arial"/>
          <w:b/>
          <w:bCs/>
          <w:color w:val="002060"/>
        </w:rPr>
        <w:t xml:space="preserve">, </w:t>
      </w:r>
      <w:proofErr w:type="spellStart"/>
      <w:r w:rsidRPr="00EC33E4">
        <w:rPr>
          <w:rFonts w:ascii="Arial" w:hAnsi="Arial" w:cs="Arial"/>
          <w:b/>
          <w:bCs/>
          <w:color w:val="002060"/>
        </w:rPr>
        <w:t>dežurstvo</w:t>
      </w:r>
      <w:proofErr w:type="spellEnd"/>
      <w:r w:rsidRPr="00EC33E4">
        <w:rPr>
          <w:rFonts w:ascii="Arial" w:hAnsi="Arial" w:cs="Arial"/>
          <w:b/>
          <w:bCs/>
          <w:color w:val="002060"/>
        </w:rPr>
        <w:t xml:space="preserve"> </w:t>
      </w:r>
      <w:proofErr w:type="spellStart"/>
      <w:r w:rsidRPr="00EC33E4">
        <w:rPr>
          <w:rFonts w:ascii="Arial" w:hAnsi="Arial" w:cs="Arial"/>
          <w:b/>
          <w:bCs/>
          <w:color w:val="002060"/>
        </w:rPr>
        <w:t>i</w:t>
      </w:r>
      <w:proofErr w:type="spellEnd"/>
      <w:r w:rsidRPr="00EC33E4">
        <w:rPr>
          <w:rFonts w:ascii="Arial" w:hAnsi="Arial" w:cs="Arial"/>
          <w:b/>
          <w:bCs/>
          <w:color w:val="002060"/>
        </w:rPr>
        <w:t xml:space="preserve"> </w:t>
      </w:r>
      <w:proofErr w:type="spellStart"/>
      <w:r w:rsidRPr="00EC33E4">
        <w:rPr>
          <w:rFonts w:ascii="Arial" w:hAnsi="Arial" w:cs="Arial"/>
          <w:b/>
          <w:bCs/>
          <w:color w:val="002060"/>
        </w:rPr>
        <w:t>pripravnost</w:t>
      </w:r>
      <w:proofErr w:type="spellEnd"/>
      <w:r w:rsidRPr="00EC33E4">
        <w:rPr>
          <w:rFonts w:ascii="Arial" w:hAnsi="Arial" w:cs="Arial"/>
          <w:b/>
          <w:bCs/>
          <w:color w:val="002060"/>
        </w:rPr>
        <w:t>;</w:t>
      </w:r>
    </w:p>
    <w:p w14:paraId="53CCDBBA" w14:textId="77777777" w:rsidR="0016768C" w:rsidRPr="00EC33E4" w:rsidRDefault="0016768C"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obavljanje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specifičnih</w:t>
      </w:r>
      <w:proofErr w:type="spellEnd"/>
      <w:r w:rsidRPr="00EC33E4">
        <w:rPr>
          <w:rFonts w:ascii="Arial" w:hAnsi="Arial" w:cs="Arial"/>
          <w:b/>
          <w:bCs/>
          <w:color w:val="002060"/>
        </w:rPr>
        <w:t xml:space="preserve"> </w:t>
      </w:r>
      <w:proofErr w:type="spellStart"/>
      <w:r w:rsidRPr="00EC33E4">
        <w:rPr>
          <w:rFonts w:ascii="Arial" w:hAnsi="Arial" w:cs="Arial"/>
          <w:b/>
          <w:bCs/>
          <w:color w:val="002060"/>
        </w:rPr>
        <w:t>poslova</w:t>
      </w:r>
      <w:proofErr w:type="spellEnd"/>
      <w:r w:rsidRPr="00EC33E4">
        <w:rPr>
          <w:rFonts w:ascii="Arial" w:hAnsi="Arial" w:cs="Arial"/>
          <w:b/>
          <w:bCs/>
          <w:color w:val="002060"/>
        </w:rPr>
        <w:t>;</w:t>
      </w:r>
    </w:p>
    <w:p w14:paraId="75164748" w14:textId="77777777" w:rsidR="0016768C" w:rsidRPr="00EC33E4" w:rsidRDefault="0016768C"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dodatno</w:t>
      </w:r>
      <w:proofErr w:type="spellEnd"/>
      <w:r w:rsidRPr="00EC33E4">
        <w:rPr>
          <w:rFonts w:ascii="Arial" w:hAnsi="Arial" w:cs="Arial"/>
          <w:b/>
          <w:bCs/>
          <w:color w:val="002060"/>
        </w:rPr>
        <w:t xml:space="preserve"> </w:t>
      </w:r>
      <w:proofErr w:type="spellStart"/>
      <w:r w:rsidRPr="00EC33E4">
        <w:rPr>
          <w:rFonts w:ascii="Arial" w:hAnsi="Arial" w:cs="Arial"/>
          <w:b/>
          <w:bCs/>
          <w:color w:val="002060"/>
        </w:rPr>
        <w:t>opterećenje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na</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radu</w:t>
      </w:r>
      <w:proofErr w:type="spellEnd"/>
      <w:r w:rsidRPr="00EC33E4">
        <w:rPr>
          <w:rFonts w:ascii="Arial" w:hAnsi="Arial" w:cs="Arial"/>
          <w:b/>
          <w:bCs/>
          <w:color w:val="002060"/>
        </w:rPr>
        <w:t xml:space="preserve">; </w:t>
      </w:r>
    </w:p>
    <w:p w14:paraId="72B997C1" w14:textId="77777777" w:rsidR="0016768C" w:rsidRPr="00EC33E4" w:rsidRDefault="0016768C"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uspješnost</w:t>
      </w:r>
      <w:proofErr w:type="spellEnd"/>
      <w:r w:rsidRPr="00EC33E4">
        <w:rPr>
          <w:rFonts w:ascii="Arial" w:hAnsi="Arial" w:cs="Arial"/>
          <w:b/>
          <w:bCs/>
          <w:color w:val="002060"/>
        </w:rPr>
        <w:t xml:space="preserve"> </w:t>
      </w:r>
      <w:proofErr w:type="spellStart"/>
      <w:r w:rsidRPr="00EC33E4">
        <w:rPr>
          <w:rFonts w:ascii="Arial" w:hAnsi="Arial" w:cs="Arial"/>
          <w:b/>
          <w:bCs/>
          <w:color w:val="002060"/>
        </w:rPr>
        <w:t>rada</w:t>
      </w:r>
      <w:proofErr w:type="spellEnd"/>
      <w:r w:rsidRPr="00EC33E4">
        <w:rPr>
          <w:rFonts w:ascii="Arial" w:hAnsi="Arial" w:cs="Arial"/>
          <w:b/>
          <w:bCs/>
          <w:color w:val="002060"/>
        </w:rPr>
        <w:t xml:space="preserve"> (</w:t>
      </w:r>
      <w:proofErr w:type="spellStart"/>
      <w:r w:rsidRPr="00EC33E4">
        <w:rPr>
          <w:rFonts w:ascii="Arial" w:hAnsi="Arial" w:cs="Arial"/>
          <w:b/>
          <w:bCs/>
          <w:color w:val="002060"/>
        </w:rPr>
        <w:t>učinkovitost</w:t>
      </w:r>
      <w:proofErr w:type="spellEnd"/>
      <w:r w:rsidRPr="00EC33E4">
        <w:rPr>
          <w:rFonts w:ascii="Arial" w:hAnsi="Arial" w:cs="Arial"/>
          <w:b/>
          <w:bCs/>
          <w:color w:val="002060"/>
        </w:rPr>
        <w:t>)</w:t>
      </w:r>
    </w:p>
    <w:p w14:paraId="54FFB807" w14:textId="77777777" w:rsidR="0016768C" w:rsidRPr="00EC33E4" w:rsidRDefault="003B1D3E" w:rsidP="0016768C">
      <w:pPr>
        <w:pStyle w:val="ListParagraph"/>
        <w:numPr>
          <w:ilvl w:val="0"/>
          <w:numId w:val="5"/>
        </w:numPr>
        <w:autoSpaceDE w:val="0"/>
        <w:autoSpaceDN w:val="0"/>
        <w:adjustRightInd w:val="0"/>
        <w:spacing w:before="60" w:after="60" w:line="256" w:lineRule="auto"/>
        <w:jc w:val="both"/>
        <w:rPr>
          <w:rFonts w:ascii="Arial" w:hAnsi="Arial" w:cs="Arial"/>
          <w:b/>
          <w:bCs/>
          <w:color w:val="002060"/>
        </w:rPr>
      </w:pPr>
      <w:proofErr w:type="spellStart"/>
      <w:r w:rsidRPr="00EC33E4">
        <w:rPr>
          <w:rFonts w:ascii="Arial" w:hAnsi="Arial" w:cs="Arial"/>
          <w:b/>
          <w:bCs/>
          <w:color w:val="002060"/>
        </w:rPr>
        <w:t>dodatak</w:t>
      </w:r>
      <w:proofErr w:type="spellEnd"/>
      <w:r w:rsidRPr="00EC33E4">
        <w:rPr>
          <w:rFonts w:ascii="Arial" w:hAnsi="Arial" w:cs="Arial"/>
          <w:b/>
          <w:bCs/>
          <w:color w:val="002060"/>
        </w:rPr>
        <w:t xml:space="preserve"> za </w:t>
      </w:r>
      <w:proofErr w:type="spellStart"/>
      <w:r w:rsidRPr="00EC33E4">
        <w:rPr>
          <w:rFonts w:ascii="Arial" w:hAnsi="Arial" w:cs="Arial"/>
          <w:b/>
          <w:bCs/>
          <w:color w:val="002060"/>
        </w:rPr>
        <w:t>završene</w:t>
      </w:r>
      <w:proofErr w:type="spellEnd"/>
      <w:r w:rsidRPr="00EC33E4">
        <w:rPr>
          <w:rFonts w:ascii="Arial" w:hAnsi="Arial" w:cs="Arial"/>
          <w:b/>
          <w:bCs/>
          <w:color w:val="002060"/>
        </w:rPr>
        <w:t xml:space="preserve"> </w:t>
      </w:r>
      <w:proofErr w:type="spellStart"/>
      <w:r w:rsidRPr="00EC33E4">
        <w:rPr>
          <w:rFonts w:ascii="Arial" w:hAnsi="Arial" w:cs="Arial"/>
          <w:b/>
          <w:bCs/>
          <w:color w:val="002060"/>
        </w:rPr>
        <w:t>studije</w:t>
      </w:r>
      <w:proofErr w:type="spellEnd"/>
      <w:r w:rsidRPr="00EC33E4">
        <w:rPr>
          <w:rFonts w:ascii="Arial" w:hAnsi="Arial" w:cs="Arial"/>
          <w:b/>
          <w:bCs/>
          <w:color w:val="002060"/>
        </w:rPr>
        <w:t xml:space="preserve"> </w:t>
      </w:r>
      <w:proofErr w:type="spellStart"/>
      <w:r w:rsidRPr="00EC33E4">
        <w:rPr>
          <w:rFonts w:ascii="Arial" w:hAnsi="Arial" w:cs="Arial"/>
          <w:b/>
          <w:bCs/>
          <w:color w:val="002060"/>
        </w:rPr>
        <w:t>na</w:t>
      </w:r>
      <w:proofErr w:type="spellEnd"/>
      <w:r w:rsidRPr="00EC33E4">
        <w:rPr>
          <w:rFonts w:ascii="Arial" w:hAnsi="Arial" w:cs="Arial"/>
          <w:b/>
          <w:bCs/>
          <w:color w:val="002060"/>
        </w:rPr>
        <w:t xml:space="preserve"> </w:t>
      </w:r>
      <w:proofErr w:type="spellStart"/>
      <w:r w:rsidRPr="00EC33E4">
        <w:rPr>
          <w:rFonts w:ascii="Arial" w:hAnsi="Arial" w:cs="Arial"/>
          <w:b/>
          <w:bCs/>
          <w:color w:val="002060"/>
        </w:rPr>
        <w:t>poslijediplomskom</w:t>
      </w:r>
      <w:proofErr w:type="spellEnd"/>
      <w:r w:rsidRPr="00EC33E4">
        <w:rPr>
          <w:rFonts w:ascii="Arial" w:hAnsi="Arial" w:cs="Arial"/>
          <w:b/>
          <w:bCs/>
          <w:color w:val="002060"/>
        </w:rPr>
        <w:t xml:space="preserve"> </w:t>
      </w:r>
      <w:proofErr w:type="spellStart"/>
      <w:r w:rsidRPr="00EC33E4">
        <w:rPr>
          <w:rFonts w:ascii="Arial" w:hAnsi="Arial" w:cs="Arial"/>
          <w:b/>
          <w:bCs/>
          <w:color w:val="002060"/>
        </w:rPr>
        <w:t>nivou</w:t>
      </w:r>
      <w:proofErr w:type="spellEnd"/>
      <w:r w:rsidR="0016768C" w:rsidRPr="00EC33E4">
        <w:rPr>
          <w:rFonts w:ascii="Arial" w:hAnsi="Arial" w:cs="Arial"/>
          <w:b/>
          <w:bCs/>
          <w:color w:val="002060"/>
        </w:rPr>
        <w:t>”.</w:t>
      </w:r>
    </w:p>
    <w:p w14:paraId="7143DA8D" w14:textId="77777777" w:rsidR="0016768C" w:rsidRPr="00EC33E4" w:rsidRDefault="0016768C" w:rsidP="0016768C">
      <w:pPr>
        <w:spacing w:line="0" w:lineRule="atLeast"/>
        <w:jc w:val="both"/>
        <w:rPr>
          <w:rFonts w:ascii="Arial" w:eastAsia="Times New Roman" w:hAnsi="Arial"/>
          <w:b/>
          <w:color w:val="1F3864" w:themeColor="accent1" w:themeShade="80"/>
          <w:sz w:val="24"/>
          <w:szCs w:val="24"/>
        </w:rPr>
      </w:pPr>
    </w:p>
    <w:p w14:paraId="532456A5" w14:textId="77777777" w:rsidR="0016768C" w:rsidRPr="00EC33E4" w:rsidRDefault="0016768C" w:rsidP="0016768C">
      <w:pPr>
        <w:spacing w:line="0" w:lineRule="atLeast"/>
        <w:ind w:left="140"/>
        <w:rPr>
          <w:rFonts w:ascii="Arial" w:eastAsia="Times New Roman" w:hAnsi="Arial"/>
          <w:color w:val="231F20"/>
          <w:sz w:val="24"/>
          <w:szCs w:val="24"/>
        </w:rPr>
      </w:pPr>
    </w:p>
    <w:p w14:paraId="058368C1" w14:textId="77777777" w:rsidR="00200B43" w:rsidRPr="00EC33E4" w:rsidRDefault="0016768C" w:rsidP="0016768C">
      <w:pPr>
        <w:autoSpaceDE w:val="0"/>
        <w:autoSpaceDN w:val="0"/>
        <w:adjustRightInd w:val="0"/>
        <w:spacing w:before="60" w:after="60" w:line="256" w:lineRule="auto"/>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200B43" w:rsidRPr="00EC33E4">
        <w:rPr>
          <w:rFonts w:ascii="Arial" w:eastAsia="Times New Roman" w:hAnsi="Arial"/>
          <w:color w:val="231F20"/>
          <w:sz w:val="24"/>
          <w:szCs w:val="24"/>
        </w:rPr>
        <w:t>6</w:t>
      </w:r>
      <w:r w:rsidRPr="00EC33E4">
        <w:rPr>
          <w:rFonts w:ascii="Arial" w:eastAsia="Times New Roman" w:hAnsi="Arial"/>
          <w:color w:val="231F20"/>
          <w:sz w:val="24"/>
          <w:szCs w:val="24"/>
        </w:rPr>
        <w:t>:</w:t>
      </w:r>
    </w:p>
    <w:p w14:paraId="19ADDC8D" w14:textId="77777777" w:rsidR="00200B43" w:rsidRPr="00EC33E4" w:rsidRDefault="00200B43" w:rsidP="0016768C">
      <w:pPr>
        <w:autoSpaceDE w:val="0"/>
        <w:autoSpaceDN w:val="0"/>
        <w:adjustRightInd w:val="0"/>
        <w:spacing w:before="60" w:after="60" w:line="256" w:lineRule="auto"/>
        <w:jc w:val="both"/>
        <w:rPr>
          <w:rFonts w:ascii="Arial" w:eastAsia="Times New Roman" w:hAnsi="Arial"/>
          <w:color w:val="231F20"/>
          <w:sz w:val="24"/>
          <w:szCs w:val="24"/>
        </w:rPr>
      </w:pPr>
    </w:p>
    <w:p w14:paraId="341CE8DC" w14:textId="1D567AB3" w:rsidR="0016768C" w:rsidRPr="00EC33E4" w:rsidRDefault="0016768C" w:rsidP="0016768C">
      <w:pPr>
        <w:autoSpaceDE w:val="0"/>
        <w:autoSpaceDN w:val="0"/>
        <w:adjustRightInd w:val="0"/>
        <w:spacing w:before="60" w:after="60" w:line="256" w:lineRule="auto"/>
        <w:jc w:val="both"/>
        <w:rPr>
          <w:rFonts w:ascii="Arial" w:hAnsi="Arial"/>
          <w:bCs/>
          <w:sz w:val="24"/>
          <w:szCs w:val="24"/>
        </w:rPr>
      </w:pPr>
      <w:r w:rsidRPr="00EC33E4">
        <w:rPr>
          <w:rFonts w:ascii="Arial" w:eastAsia="Times New Roman" w:hAnsi="Arial"/>
          <w:color w:val="231F20"/>
          <w:sz w:val="24"/>
          <w:szCs w:val="24"/>
        </w:rPr>
        <w:t xml:space="preserve"> </w:t>
      </w:r>
      <w:r w:rsidRPr="00EC33E4">
        <w:rPr>
          <w:rFonts w:ascii="Arial" w:hAnsi="Arial"/>
          <w:bCs/>
          <w:sz w:val="24"/>
          <w:szCs w:val="24"/>
        </w:rPr>
        <w:t>Potpuno je neshvatljivo da navedenim nacrtom nije predviđen dodatak za učinkovitost odnosno uspješnost rada, a što je jedan od najboljih mehanizama jačanja efikasnosti u radu. Stoga insistiramo da se predvidi navedeni dodatak kao i da se razradi način mjerljivosti učinkovitosti, odnosno uspješnosti.</w:t>
      </w:r>
    </w:p>
    <w:p w14:paraId="541E0F7F" w14:textId="77777777" w:rsidR="0016768C" w:rsidRPr="00EC33E4" w:rsidRDefault="0016768C" w:rsidP="0016768C">
      <w:pPr>
        <w:autoSpaceDE w:val="0"/>
        <w:autoSpaceDN w:val="0"/>
        <w:adjustRightInd w:val="0"/>
        <w:spacing w:before="60" w:after="60" w:line="256" w:lineRule="auto"/>
        <w:jc w:val="both"/>
        <w:rPr>
          <w:rFonts w:ascii="Arial" w:hAnsi="Arial"/>
          <w:bCs/>
          <w:sz w:val="24"/>
          <w:szCs w:val="24"/>
        </w:rPr>
      </w:pPr>
      <w:r w:rsidRPr="00EC33E4">
        <w:rPr>
          <w:rFonts w:ascii="Arial" w:hAnsi="Arial"/>
          <w:bCs/>
          <w:sz w:val="24"/>
          <w:szCs w:val="24"/>
        </w:rPr>
        <w:t xml:space="preserve">Takođe, nejasno je zašto u nacrtu nije predviđen dodatak za završene studije na poslijediplomskom nivou, a imajući u vidu da ga poznaje većina kolektivnih ugovora, pri čemu je suvišno obrazlagati postojanja ovakvog dodatka i njegov značaj u stimulisanju zaposlenih na samousavršanje, što u krajnjem doprinosu jačanju kadrova u javnom sektoru i povećanju kvaliteta obavljanja poslova. </w:t>
      </w:r>
    </w:p>
    <w:p w14:paraId="2045513B" w14:textId="77777777" w:rsidR="0016768C" w:rsidRPr="00EC33E4" w:rsidRDefault="0016768C" w:rsidP="0016768C">
      <w:pPr>
        <w:autoSpaceDE w:val="0"/>
        <w:autoSpaceDN w:val="0"/>
        <w:adjustRightInd w:val="0"/>
        <w:spacing w:before="60" w:after="60" w:line="256" w:lineRule="auto"/>
        <w:jc w:val="both"/>
        <w:rPr>
          <w:rFonts w:ascii="Arial" w:hAnsi="Arial"/>
          <w:bCs/>
          <w:sz w:val="24"/>
          <w:szCs w:val="24"/>
        </w:rPr>
      </w:pPr>
      <w:r w:rsidRPr="00EC33E4">
        <w:rPr>
          <w:rFonts w:ascii="Arial" w:hAnsi="Arial"/>
          <w:bCs/>
          <w:sz w:val="24"/>
          <w:szCs w:val="24"/>
        </w:rPr>
        <w:lastRenderedPageBreak/>
        <w:t>Pored navedenog, napravljen je propust u nabrajanju oblika organizacije rada i izostavljeni su slučajevi vezani za rad u drugoj smjeni, rad u turnusima, dvokratni rad, rad subotom i nedjeljom, a koji oblici postoje i koje predviđa najkvalitetnija uporedna praksa</w:t>
      </w:r>
      <w:r w:rsidR="003B1D3E" w:rsidRPr="00EC33E4">
        <w:rPr>
          <w:rFonts w:ascii="Arial" w:hAnsi="Arial"/>
          <w:bCs/>
          <w:sz w:val="24"/>
          <w:szCs w:val="24"/>
        </w:rPr>
        <w:t>, ako i za dodatno opterećenje na radu usljed obavljanja dodatnih poslova u ime nepopunjenog sistematizovanog radnog mjesta ili usljed dodatnog obavljanja poslova privremeno odsutnog izvršioca.</w:t>
      </w:r>
    </w:p>
    <w:p w14:paraId="1E4A12F6" w14:textId="77777777" w:rsidR="0016768C" w:rsidRPr="00EC33E4" w:rsidRDefault="0016768C" w:rsidP="0016768C">
      <w:pPr>
        <w:spacing w:line="0" w:lineRule="atLeast"/>
        <w:jc w:val="both"/>
        <w:rPr>
          <w:rFonts w:ascii="Arial" w:eastAsia="Times New Roman" w:hAnsi="Arial"/>
          <w:color w:val="231F20"/>
          <w:sz w:val="24"/>
          <w:szCs w:val="24"/>
        </w:rPr>
      </w:pPr>
    </w:p>
    <w:p w14:paraId="1AC628A2" w14:textId="28441D42" w:rsidR="0016768C" w:rsidRPr="00EC33E4" w:rsidRDefault="0016768C" w:rsidP="0016768C">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t>Primjedba/predlog/sugestija 1</w:t>
      </w:r>
      <w:r w:rsidR="00200B43" w:rsidRPr="00EC33E4">
        <w:rPr>
          <w:rFonts w:ascii="Arial" w:eastAsia="Times New Roman" w:hAnsi="Arial"/>
          <w:b/>
          <w:color w:val="231F20"/>
          <w:sz w:val="24"/>
          <w:szCs w:val="24"/>
        </w:rPr>
        <w:t>7</w:t>
      </w:r>
      <w:r w:rsidRPr="00EC33E4">
        <w:rPr>
          <w:rFonts w:ascii="Arial" w:hAnsi="Arial"/>
          <w:sz w:val="24"/>
          <w:szCs w:val="24"/>
        </w:rPr>
        <w:t xml:space="preserve">: </w:t>
      </w:r>
      <w:r w:rsidRPr="00EC33E4">
        <w:rPr>
          <w:rFonts w:ascii="Arial" w:hAnsi="Arial"/>
          <w:b/>
          <w:color w:val="1F3864" w:themeColor="accent1" w:themeShade="80"/>
          <w:sz w:val="24"/>
          <w:szCs w:val="24"/>
        </w:rPr>
        <w:t>Nepotpuno utvrđeni dodatak na zaradu</w:t>
      </w:r>
      <w:r w:rsidR="003B1D3E" w:rsidRPr="00EC33E4">
        <w:rPr>
          <w:rFonts w:ascii="Arial" w:hAnsi="Arial"/>
          <w:b/>
          <w:color w:val="1F3864" w:themeColor="accent1" w:themeShade="80"/>
          <w:sz w:val="24"/>
          <w:szCs w:val="24"/>
        </w:rPr>
        <w:t xml:space="preserve"> u vezi sa radom na određenim radnim mjestima (specifičnim poslovima)</w:t>
      </w:r>
      <w:r w:rsidRPr="00EC33E4">
        <w:rPr>
          <w:rFonts w:ascii="Arial" w:hAnsi="Arial"/>
          <w:b/>
          <w:color w:val="1F3864" w:themeColor="accent1" w:themeShade="80"/>
          <w:sz w:val="24"/>
          <w:szCs w:val="24"/>
        </w:rPr>
        <w:t xml:space="preserve"> u članu 17 Zakona o zaradama zaposlenih u javnom sektoru</w:t>
      </w:r>
      <w:r w:rsidR="003B1D3E" w:rsidRPr="00EC33E4">
        <w:rPr>
          <w:rFonts w:ascii="Arial" w:hAnsi="Arial"/>
          <w:b/>
          <w:color w:val="1F3864" w:themeColor="accent1" w:themeShade="80"/>
          <w:sz w:val="24"/>
          <w:szCs w:val="24"/>
        </w:rPr>
        <w:t xml:space="preserve"> ( član 4 predloženim izmjena i dopuna)</w:t>
      </w:r>
      <w:r w:rsidRPr="00EC33E4">
        <w:rPr>
          <w:rFonts w:ascii="Arial" w:hAnsi="Arial"/>
          <w:b/>
          <w:color w:val="1F3864" w:themeColor="accent1" w:themeShade="80"/>
          <w:sz w:val="24"/>
          <w:szCs w:val="24"/>
        </w:rPr>
        <w:t>.</w:t>
      </w:r>
    </w:p>
    <w:p w14:paraId="2B1B852F" w14:textId="77777777" w:rsidR="00200B43" w:rsidRPr="00EC33E4" w:rsidRDefault="00200B43" w:rsidP="0016768C">
      <w:pPr>
        <w:spacing w:line="0" w:lineRule="atLeast"/>
        <w:ind w:left="140"/>
        <w:rPr>
          <w:rFonts w:ascii="Arial" w:eastAsia="Times New Roman" w:hAnsi="Arial"/>
          <w:color w:val="231F20"/>
          <w:sz w:val="24"/>
          <w:szCs w:val="24"/>
        </w:rPr>
      </w:pPr>
    </w:p>
    <w:p w14:paraId="752CA147" w14:textId="77777777" w:rsidR="00200B43" w:rsidRPr="00EC33E4" w:rsidRDefault="0016768C" w:rsidP="0016768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200B43" w:rsidRPr="00EC33E4">
        <w:rPr>
          <w:rFonts w:ascii="Arial" w:eastAsia="Times New Roman" w:hAnsi="Arial"/>
          <w:color w:val="231F20"/>
          <w:sz w:val="24"/>
          <w:szCs w:val="24"/>
        </w:rPr>
        <w:t>7</w:t>
      </w:r>
      <w:r w:rsidRPr="00EC33E4">
        <w:rPr>
          <w:rFonts w:ascii="Arial" w:eastAsia="Times New Roman" w:hAnsi="Arial"/>
          <w:color w:val="231F20"/>
          <w:sz w:val="24"/>
          <w:szCs w:val="24"/>
        </w:rPr>
        <w:t xml:space="preserve"> : </w:t>
      </w:r>
    </w:p>
    <w:p w14:paraId="06A92AF9" w14:textId="77777777" w:rsidR="00200B43" w:rsidRPr="00EC33E4" w:rsidRDefault="00200B43" w:rsidP="0016768C">
      <w:pPr>
        <w:spacing w:line="0" w:lineRule="atLeast"/>
        <w:jc w:val="both"/>
        <w:rPr>
          <w:rFonts w:ascii="Arial" w:eastAsia="Times New Roman" w:hAnsi="Arial"/>
          <w:color w:val="231F20"/>
          <w:sz w:val="24"/>
          <w:szCs w:val="24"/>
        </w:rPr>
      </w:pPr>
    </w:p>
    <w:p w14:paraId="1EF5345A" w14:textId="567C2F3A" w:rsidR="0016768C" w:rsidRPr="00EC33E4" w:rsidRDefault="00D35D94" w:rsidP="0016768C">
      <w:pPr>
        <w:spacing w:line="0" w:lineRule="atLeast"/>
        <w:jc w:val="both"/>
        <w:rPr>
          <w:rFonts w:ascii="Arial" w:eastAsia="Times New Roman" w:hAnsi="Arial"/>
          <w:color w:val="000000"/>
          <w:sz w:val="24"/>
          <w:szCs w:val="24"/>
          <w:lang w:val="sr-Latn-BA"/>
        </w:rPr>
      </w:pPr>
      <w:r w:rsidRPr="00EC33E4">
        <w:rPr>
          <w:rFonts w:ascii="Arial" w:eastAsia="Times New Roman" w:hAnsi="Arial"/>
          <w:color w:val="231F20"/>
          <w:sz w:val="24"/>
          <w:szCs w:val="24"/>
        </w:rPr>
        <w:t>Kao u opštoj primjedbi broj 6.</w:t>
      </w:r>
    </w:p>
    <w:p w14:paraId="3FE62721" w14:textId="77777777" w:rsidR="0016768C" w:rsidRPr="00EC33E4" w:rsidRDefault="0016768C" w:rsidP="0016768C">
      <w:pPr>
        <w:spacing w:line="0" w:lineRule="atLeast"/>
        <w:jc w:val="both"/>
        <w:rPr>
          <w:rFonts w:ascii="Arial" w:eastAsia="Times New Roman" w:hAnsi="Arial"/>
          <w:b/>
          <w:color w:val="231F20"/>
          <w:sz w:val="24"/>
          <w:szCs w:val="24"/>
        </w:rPr>
      </w:pPr>
    </w:p>
    <w:p w14:paraId="7B77ECEF" w14:textId="77777777" w:rsidR="0016768C" w:rsidRPr="00EC33E4" w:rsidRDefault="0016768C" w:rsidP="0016768C">
      <w:pPr>
        <w:spacing w:line="0" w:lineRule="atLeast"/>
        <w:jc w:val="both"/>
        <w:rPr>
          <w:rFonts w:ascii="Arial" w:eastAsia="Times New Roman" w:hAnsi="Arial"/>
          <w:b/>
          <w:color w:val="231F20"/>
          <w:sz w:val="24"/>
          <w:szCs w:val="24"/>
        </w:rPr>
      </w:pPr>
    </w:p>
    <w:p w14:paraId="42C985C2" w14:textId="5F763E6A" w:rsidR="007F6611" w:rsidRPr="00EC33E4" w:rsidRDefault="0016768C" w:rsidP="00200B43">
      <w:pPr>
        <w:autoSpaceDE w:val="0"/>
        <w:autoSpaceDN w:val="0"/>
        <w:adjustRightInd w:val="0"/>
        <w:spacing w:before="60" w:after="60"/>
        <w:jc w:val="both"/>
        <w:rPr>
          <w:rFonts w:ascii="Arial" w:hAnsi="Arial"/>
          <w:b/>
          <w:bCs/>
          <w:color w:val="1F3864" w:themeColor="accent1" w:themeShade="80"/>
          <w:sz w:val="24"/>
          <w:szCs w:val="24"/>
        </w:rPr>
      </w:pPr>
      <w:r w:rsidRPr="00EC33E4">
        <w:rPr>
          <w:rFonts w:ascii="Arial" w:eastAsia="Times New Roman" w:hAnsi="Arial"/>
          <w:b/>
          <w:color w:val="231F20"/>
          <w:sz w:val="24"/>
          <w:szCs w:val="24"/>
        </w:rPr>
        <w:t>Primjedba/predlog/sugestija 1</w:t>
      </w:r>
      <w:r w:rsidR="00200B43" w:rsidRPr="00EC33E4">
        <w:rPr>
          <w:rFonts w:ascii="Arial" w:eastAsia="Times New Roman" w:hAnsi="Arial"/>
          <w:b/>
          <w:color w:val="231F20"/>
          <w:sz w:val="24"/>
          <w:szCs w:val="24"/>
        </w:rPr>
        <w:t>8</w:t>
      </w:r>
      <w:r w:rsidRPr="00EC33E4">
        <w:rPr>
          <w:rFonts w:ascii="Arial" w:hAnsi="Arial"/>
          <w:sz w:val="24"/>
          <w:szCs w:val="24"/>
        </w:rPr>
        <w:t xml:space="preserve">: </w:t>
      </w:r>
      <w:r w:rsidR="007F6611" w:rsidRPr="00EC33E4">
        <w:rPr>
          <w:rFonts w:ascii="Arial" w:hAnsi="Arial"/>
          <w:b/>
          <w:color w:val="1F3864" w:themeColor="accent1" w:themeShade="80"/>
          <w:sz w:val="24"/>
          <w:szCs w:val="24"/>
        </w:rPr>
        <w:t xml:space="preserve">Član 21 mijenja se i glasi: „ </w:t>
      </w:r>
      <w:r w:rsidR="007F6611" w:rsidRPr="00EC33E4">
        <w:rPr>
          <w:rFonts w:ascii="Arial" w:hAnsi="Arial"/>
          <w:b/>
          <w:bCs/>
          <w:color w:val="1F3864" w:themeColor="accent1" w:themeShade="80"/>
          <w:sz w:val="24"/>
          <w:szCs w:val="24"/>
        </w:rPr>
        <w:t>Varijabilni dio zarade isplaćuje se zaposlenom sa izuzetnim rezultatima i kvalitetom rada.</w:t>
      </w:r>
    </w:p>
    <w:p w14:paraId="481D43E9"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Uslove i način ostvarivanja prava iz stava 1 ovog člana, za zaposlene u državnom sektoru, lica u službi u Vojsci Crne Gore i policijske službenike utvrđuje Vlada, na predlog Ministarstva.</w:t>
      </w:r>
    </w:p>
    <w:p w14:paraId="25C312B8"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Izuzetno od stava 2 ovog člana, kriterijume i način određivanja varijabilnog dijela zarade za poslanike i zaposlene u Službi Skupštine utvrđuje generalni sekretar Skupštine uz saglasnost Kolegijuma predsjednika Skupštine, a za državne službenike i namještenike u organima sudske vlasti Sudski savjet, polazeći od Budžetom planiranih sredstava.</w:t>
      </w:r>
    </w:p>
    <w:p w14:paraId="47B1E4DA"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Za zaposlene u lokalnom sektoru, uslove i način ostvarivanja prava na varijabilni dio zarade utvrđuje nadležni organ lokalne samouprave, uz saglasnost Vlade, po pribavljenom mišljenju Ministarstva, pod uslovom da lokalna samouprava:</w:t>
      </w:r>
    </w:p>
    <w:p w14:paraId="0EA54807" w14:textId="77777777" w:rsidR="007F6611" w:rsidRPr="00EC33E4" w:rsidRDefault="007F6611" w:rsidP="007F6611">
      <w:pPr>
        <w:autoSpaceDE w:val="0"/>
        <w:autoSpaceDN w:val="0"/>
        <w:adjustRightInd w:val="0"/>
        <w:spacing w:before="60" w:after="60"/>
        <w:ind w:left="567" w:hanging="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 xml:space="preserve">   1) nije prezadužena (nije obuhvaćena sanacionim planom) i</w:t>
      </w:r>
    </w:p>
    <w:p w14:paraId="75C8FD4C" w14:textId="77777777" w:rsidR="007F6611" w:rsidRPr="00EC33E4" w:rsidRDefault="007F6611" w:rsidP="007F6611">
      <w:pPr>
        <w:autoSpaceDE w:val="0"/>
        <w:autoSpaceDN w:val="0"/>
        <w:adjustRightInd w:val="0"/>
        <w:spacing w:before="60" w:after="60"/>
        <w:ind w:left="567" w:hanging="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 xml:space="preserve">   2) nema poreskih i drugih dugovanja prema Budžetu Crne Gore.</w:t>
      </w:r>
    </w:p>
    <w:p w14:paraId="3AAA34C3"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Uslovi i način ostvarivanja prava na varijabilni dio zarade za zaposlene iz člana 2 stav 1 tač.</w:t>
      </w:r>
      <w:r w:rsidR="007038C7" w:rsidRPr="00EC33E4">
        <w:rPr>
          <w:rFonts w:ascii="Arial" w:eastAsiaTheme="minorEastAsia" w:hAnsi="Arial"/>
          <w:b/>
          <w:color w:val="1F3864" w:themeColor="accent1" w:themeShade="80"/>
          <w:sz w:val="24"/>
          <w:szCs w:val="24"/>
          <w:lang w:val="en-US"/>
        </w:rPr>
        <w:t>3,3a,</w:t>
      </w:r>
      <w:r w:rsidRPr="00EC33E4">
        <w:rPr>
          <w:rFonts w:ascii="Arial" w:eastAsiaTheme="minorEastAsia" w:hAnsi="Arial"/>
          <w:b/>
          <w:color w:val="1F3864" w:themeColor="accent1" w:themeShade="80"/>
          <w:sz w:val="24"/>
          <w:szCs w:val="24"/>
        </w:rPr>
        <w:t xml:space="preserve"> 4, 5, i 6 ovog zakona, utvrđuju se aktom nadležnog organa ovih pravnih lica uz saglasnost Vlade, po pribavljenom mišljenju Ministarstva.</w:t>
      </w:r>
    </w:p>
    <w:p w14:paraId="2EB6E2E6"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Uslovi i način ostvarivanja prava na varijabilni dio zarade za zaposlene u nezavisnim i regulatornim tijelima, utvrđuje se aktom nadležnog organa ovih pravnih lica.</w:t>
      </w:r>
    </w:p>
    <w:p w14:paraId="392B6507" w14:textId="77777777" w:rsidR="007F6611" w:rsidRPr="00EC33E4" w:rsidRDefault="007F6611" w:rsidP="007F6611">
      <w:pPr>
        <w:autoSpaceDE w:val="0"/>
        <w:autoSpaceDN w:val="0"/>
        <w:adjustRightInd w:val="0"/>
        <w:spacing w:before="60" w:after="60"/>
        <w:ind w:firstLine="283"/>
        <w:jc w:val="both"/>
        <w:rPr>
          <w:rFonts w:ascii="Arial" w:eastAsiaTheme="minorEastAsia" w:hAnsi="Arial"/>
          <w:b/>
          <w:color w:val="1F3864" w:themeColor="accent1" w:themeShade="80"/>
          <w:sz w:val="24"/>
          <w:szCs w:val="24"/>
        </w:rPr>
      </w:pPr>
      <w:r w:rsidRPr="00EC33E4">
        <w:rPr>
          <w:rFonts w:ascii="Arial" w:eastAsiaTheme="minorEastAsia" w:hAnsi="Arial"/>
          <w:b/>
          <w:color w:val="1F3864" w:themeColor="accent1" w:themeShade="80"/>
          <w:sz w:val="24"/>
          <w:szCs w:val="24"/>
        </w:rPr>
        <w:t xml:space="preserve">Izuzetno od stava 5 ovog člana uslove i način ostvarivanja prava na varijabilni dio zarade za zaposlene u Državnoj revizorskoj instituciji utvrđuje Senat Državne revizorske institucije, za zaposlene u državnom tužilaštvu utvrđuje Tužilački savjet, </w:t>
      </w:r>
      <w:r w:rsidRPr="00EC33E4">
        <w:rPr>
          <w:rFonts w:ascii="Arial" w:eastAsiaTheme="minorEastAsia" w:hAnsi="Arial"/>
          <w:b/>
          <w:color w:val="1F3864" w:themeColor="accent1" w:themeShade="80"/>
          <w:sz w:val="24"/>
          <w:szCs w:val="24"/>
        </w:rPr>
        <w:lastRenderedPageBreak/>
        <w:t>a za zaposlene u Radio i Televiziji Crne Gore Savjet Radio i Televizije Crne Gore, polazeći od Budžetom planiranih sredstava.</w:t>
      </w:r>
    </w:p>
    <w:p w14:paraId="50CF7E5B" w14:textId="77777777" w:rsidR="0016768C" w:rsidRPr="00EC33E4" w:rsidRDefault="0016768C" w:rsidP="007038C7">
      <w:pPr>
        <w:spacing w:line="0" w:lineRule="atLeast"/>
        <w:rPr>
          <w:rFonts w:ascii="Arial" w:eastAsia="Times New Roman" w:hAnsi="Arial"/>
          <w:color w:val="231F20"/>
          <w:sz w:val="24"/>
          <w:szCs w:val="24"/>
        </w:rPr>
      </w:pPr>
    </w:p>
    <w:p w14:paraId="432F4778" w14:textId="3CCF6252" w:rsidR="0016768C" w:rsidRPr="00EC33E4" w:rsidRDefault="0016768C" w:rsidP="0016768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1</w:t>
      </w:r>
      <w:r w:rsidR="00200B43" w:rsidRPr="00EC33E4">
        <w:rPr>
          <w:rFonts w:ascii="Arial" w:eastAsia="Times New Roman" w:hAnsi="Arial"/>
          <w:color w:val="231F20"/>
          <w:sz w:val="24"/>
          <w:szCs w:val="24"/>
        </w:rPr>
        <w:t>8</w:t>
      </w:r>
      <w:r w:rsidRPr="00EC33E4">
        <w:rPr>
          <w:rFonts w:ascii="Arial" w:eastAsia="Times New Roman" w:hAnsi="Arial"/>
          <w:color w:val="231F20"/>
          <w:sz w:val="24"/>
          <w:szCs w:val="24"/>
        </w:rPr>
        <w:t>:</w:t>
      </w:r>
    </w:p>
    <w:p w14:paraId="07D59B57" w14:textId="77777777" w:rsidR="007038C7" w:rsidRPr="00EC33E4" w:rsidRDefault="007038C7" w:rsidP="0016768C">
      <w:pPr>
        <w:spacing w:line="0" w:lineRule="atLeast"/>
        <w:jc w:val="both"/>
        <w:rPr>
          <w:rFonts w:ascii="Arial" w:eastAsia="Times New Roman" w:hAnsi="Arial"/>
          <w:color w:val="231F20"/>
          <w:sz w:val="24"/>
          <w:szCs w:val="24"/>
        </w:rPr>
      </w:pPr>
    </w:p>
    <w:p w14:paraId="28B51CCB" w14:textId="09618789" w:rsidR="007038C7" w:rsidRPr="00EC33E4" w:rsidRDefault="00D35D94" w:rsidP="0016768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Član 8 Nacrta Zakona o izmjenama i dopunama Zakona o zaradama zaposlenih u javnom sektoru na potpuno neprecizan i nejasan način definiše pravo na varijabilni dio zarade i kao takav je neprihvatljiv. Kao prvo, varija</w:t>
      </w:r>
      <w:r w:rsidR="00EF1EBE">
        <w:rPr>
          <w:rFonts w:ascii="Arial" w:eastAsia="Times New Roman" w:hAnsi="Arial"/>
          <w:color w:val="231F20"/>
          <w:sz w:val="24"/>
          <w:szCs w:val="24"/>
        </w:rPr>
        <w:t>b</w:t>
      </w:r>
      <w:r w:rsidRPr="00EC33E4">
        <w:rPr>
          <w:rFonts w:ascii="Arial" w:eastAsia="Times New Roman" w:hAnsi="Arial"/>
          <w:color w:val="231F20"/>
          <w:sz w:val="24"/>
          <w:szCs w:val="24"/>
        </w:rPr>
        <w:t>ilni dio zarade ne može se ograničavati raspoloživim sredstvima jer se radi o svojevrsnoj nagradi za zap</w:t>
      </w:r>
      <w:r w:rsidR="00EF1EBE">
        <w:rPr>
          <w:rFonts w:ascii="Arial" w:eastAsia="Times New Roman" w:hAnsi="Arial"/>
          <w:color w:val="231F20"/>
          <w:sz w:val="24"/>
          <w:szCs w:val="24"/>
        </w:rPr>
        <w:t>o</w:t>
      </w:r>
      <w:r w:rsidRPr="00EC33E4">
        <w:rPr>
          <w:rFonts w:ascii="Arial" w:eastAsia="Times New Roman" w:hAnsi="Arial"/>
          <w:color w:val="231F20"/>
          <w:sz w:val="24"/>
          <w:szCs w:val="24"/>
        </w:rPr>
        <w:t>slenog sa izuzetnim rezultatima i kvalitetom rada, te kao stimulativna mjera mora imati svoju izričitost u obaveznosti i bezuslovnosti. Takođe, u predloženom članu izmjena izostavljeno je pravo na varijabilni dio zarade zaposlenima u sudstvu, tužilaštvu i čitavom nizu drugih organa, kao da izuzetne rezultate i kvalitet ne mogu da ostvare svi, već samo privilegovani. Stoga, smatramo da je jedino pravilno rješenje novi član na način kako to predlažemo.</w:t>
      </w:r>
    </w:p>
    <w:p w14:paraId="471E5676" w14:textId="77777777" w:rsidR="007038C7" w:rsidRPr="00EC33E4" w:rsidRDefault="007038C7" w:rsidP="0016768C">
      <w:pPr>
        <w:spacing w:line="0" w:lineRule="atLeast"/>
        <w:jc w:val="both"/>
        <w:rPr>
          <w:rFonts w:ascii="Arial" w:eastAsia="Times New Roman" w:hAnsi="Arial"/>
          <w:color w:val="231F20"/>
          <w:sz w:val="24"/>
          <w:szCs w:val="24"/>
        </w:rPr>
      </w:pPr>
    </w:p>
    <w:p w14:paraId="71E7C7FA" w14:textId="77777777" w:rsidR="007038C7" w:rsidRPr="00EC33E4" w:rsidRDefault="007038C7" w:rsidP="0016768C">
      <w:pPr>
        <w:spacing w:line="0" w:lineRule="atLeast"/>
        <w:jc w:val="both"/>
        <w:rPr>
          <w:rFonts w:ascii="Arial" w:eastAsia="Times New Roman" w:hAnsi="Arial"/>
          <w:color w:val="231F20"/>
          <w:sz w:val="24"/>
          <w:szCs w:val="24"/>
        </w:rPr>
      </w:pPr>
    </w:p>
    <w:p w14:paraId="63EFBD3A" w14:textId="24C0D105" w:rsidR="006E4D85" w:rsidRPr="00EC33E4" w:rsidRDefault="007038C7" w:rsidP="007038C7">
      <w:pPr>
        <w:spacing w:line="0" w:lineRule="atLeast"/>
        <w:jc w:val="both"/>
        <w:rPr>
          <w:rFonts w:ascii="Arial" w:hAnsi="Arial"/>
          <w:b/>
          <w:color w:val="1F3864" w:themeColor="accent1" w:themeShade="80"/>
          <w:sz w:val="24"/>
          <w:szCs w:val="24"/>
        </w:rPr>
      </w:pPr>
      <w:r w:rsidRPr="00EC33E4">
        <w:rPr>
          <w:rFonts w:ascii="Arial" w:eastAsia="Times New Roman" w:hAnsi="Arial"/>
          <w:b/>
          <w:color w:val="231F20"/>
          <w:sz w:val="24"/>
          <w:szCs w:val="24"/>
        </w:rPr>
        <w:t xml:space="preserve">Primjedba/predlog/sugestija </w:t>
      </w:r>
      <w:r w:rsidR="00CE60D0" w:rsidRPr="00EC33E4">
        <w:rPr>
          <w:rFonts w:ascii="Arial" w:eastAsia="Times New Roman" w:hAnsi="Arial"/>
          <w:b/>
          <w:color w:val="231F20"/>
          <w:sz w:val="24"/>
          <w:szCs w:val="24"/>
        </w:rPr>
        <w:t>1</w:t>
      </w:r>
      <w:r w:rsidR="00200B43" w:rsidRPr="00EC33E4">
        <w:rPr>
          <w:rFonts w:ascii="Arial" w:eastAsia="Times New Roman" w:hAnsi="Arial"/>
          <w:b/>
          <w:color w:val="231F20"/>
          <w:sz w:val="24"/>
          <w:szCs w:val="24"/>
        </w:rPr>
        <w:t>9</w:t>
      </w:r>
      <w:r w:rsidRPr="00EC33E4">
        <w:rPr>
          <w:rFonts w:ascii="Arial" w:hAnsi="Arial"/>
          <w:sz w:val="24"/>
          <w:szCs w:val="24"/>
        </w:rPr>
        <w:t xml:space="preserve">: </w:t>
      </w:r>
      <w:r w:rsidRPr="00EC33E4">
        <w:rPr>
          <w:rFonts w:ascii="Arial" w:hAnsi="Arial"/>
          <w:b/>
          <w:color w:val="1F3864" w:themeColor="accent1" w:themeShade="80"/>
          <w:sz w:val="24"/>
          <w:szCs w:val="24"/>
        </w:rPr>
        <w:t>U predloženim izmjenama člana 22 ( predloženi član 22,22a,22b,22c</w:t>
      </w:r>
      <w:r w:rsidR="006E4D85" w:rsidRPr="00EC33E4">
        <w:rPr>
          <w:rFonts w:ascii="Arial" w:hAnsi="Arial"/>
          <w:b/>
          <w:color w:val="1F3864" w:themeColor="accent1" w:themeShade="80"/>
          <w:sz w:val="24"/>
          <w:szCs w:val="24"/>
        </w:rPr>
        <w:t>, 24 i 24a</w:t>
      </w:r>
      <w:r w:rsidR="00CC2C31" w:rsidRPr="00EC33E4">
        <w:rPr>
          <w:rFonts w:ascii="Arial" w:hAnsi="Arial"/>
          <w:b/>
          <w:color w:val="1F3864" w:themeColor="accent1" w:themeShade="80"/>
          <w:sz w:val="24"/>
          <w:szCs w:val="24"/>
        </w:rPr>
        <w:t>)</w:t>
      </w:r>
      <w:r w:rsidRPr="00EC33E4">
        <w:rPr>
          <w:rFonts w:ascii="Arial" w:hAnsi="Arial"/>
          <w:b/>
          <w:color w:val="1F3864" w:themeColor="accent1" w:themeShade="80"/>
          <w:sz w:val="24"/>
          <w:szCs w:val="24"/>
        </w:rPr>
        <w:t>,</w:t>
      </w:r>
      <w:r w:rsidR="006E4D85" w:rsidRPr="00EC33E4">
        <w:rPr>
          <w:rFonts w:ascii="Arial" w:hAnsi="Arial"/>
          <w:b/>
          <w:color w:val="1F3864" w:themeColor="accent1" w:themeShade="80"/>
          <w:sz w:val="24"/>
          <w:szCs w:val="24"/>
        </w:rPr>
        <w:t xml:space="preserve"> potrebno je izvršiti raspoređivanje</w:t>
      </w:r>
      <w:r w:rsidR="00745747" w:rsidRPr="00EC33E4">
        <w:rPr>
          <w:rFonts w:ascii="Arial" w:hAnsi="Arial"/>
          <w:b/>
          <w:color w:val="1F3864" w:themeColor="accent1" w:themeShade="80"/>
          <w:sz w:val="24"/>
          <w:szCs w:val="24"/>
        </w:rPr>
        <w:t xml:space="preserve"> zaposlenih</w:t>
      </w:r>
      <w:r w:rsidR="006E4D85" w:rsidRPr="00EC33E4">
        <w:rPr>
          <w:rFonts w:ascii="Arial" w:hAnsi="Arial"/>
          <w:b/>
          <w:color w:val="1F3864" w:themeColor="accent1" w:themeShade="80"/>
          <w:sz w:val="24"/>
          <w:szCs w:val="24"/>
        </w:rPr>
        <w:t xml:space="preserve"> u grupe i podgrupe poslova.</w:t>
      </w:r>
    </w:p>
    <w:p w14:paraId="7F3B3A33" w14:textId="77777777" w:rsidR="006E4D85" w:rsidRPr="00EC33E4" w:rsidRDefault="006E4D85" w:rsidP="007038C7">
      <w:pPr>
        <w:spacing w:line="0" w:lineRule="atLeast"/>
        <w:jc w:val="both"/>
        <w:rPr>
          <w:rFonts w:ascii="Arial" w:hAnsi="Arial"/>
          <w:sz w:val="24"/>
          <w:szCs w:val="24"/>
        </w:rPr>
      </w:pPr>
    </w:p>
    <w:p w14:paraId="1E34B875" w14:textId="77777777" w:rsidR="007038C7" w:rsidRPr="00EC33E4" w:rsidRDefault="007038C7" w:rsidP="006E4D85">
      <w:pPr>
        <w:spacing w:line="0" w:lineRule="atLeast"/>
        <w:jc w:val="both"/>
        <w:rPr>
          <w:rFonts w:ascii="Arial" w:eastAsia="Times New Roman" w:hAnsi="Arial"/>
          <w:b/>
          <w:sz w:val="24"/>
          <w:szCs w:val="24"/>
        </w:rPr>
      </w:pPr>
    </w:p>
    <w:p w14:paraId="679512C7" w14:textId="1392A55A" w:rsidR="007038C7" w:rsidRPr="00EC33E4" w:rsidRDefault="007038C7" w:rsidP="007038C7">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 xml:space="preserve">Obrazloženje primjedbe/predloga/sugestije </w:t>
      </w:r>
      <w:r w:rsidR="00CE60D0" w:rsidRPr="00EC33E4">
        <w:rPr>
          <w:rFonts w:ascii="Arial" w:eastAsia="Times New Roman" w:hAnsi="Arial"/>
          <w:color w:val="231F20"/>
          <w:sz w:val="24"/>
          <w:szCs w:val="24"/>
        </w:rPr>
        <w:t>1</w:t>
      </w:r>
      <w:r w:rsidR="00200B43" w:rsidRPr="00EC33E4">
        <w:rPr>
          <w:rFonts w:ascii="Arial" w:eastAsia="Times New Roman" w:hAnsi="Arial"/>
          <w:color w:val="231F20"/>
          <w:sz w:val="24"/>
          <w:szCs w:val="24"/>
        </w:rPr>
        <w:t>9</w:t>
      </w:r>
      <w:r w:rsidRPr="00EC33E4">
        <w:rPr>
          <w:rFonts w:ascii="Arial" w:eastAsia="Times New Roman" w:hAnsi="Arial"/>
          <w:color w:val="231F20"/>
          <w:sz w:val="24"/>
          <w:szCs w:val="24"/>
        </w:rPr>
        <w:t>:</w:t>
      </w:r>
    </w:p>
    <w:p w14:paraId="5CFE57EC" w14:textId="77777777" w:rsidR="006E4D85" w:rsidRPr="00EC33E4" w:rsidRDefault="006E4D85" w:rsidP="007038C7">
      <w:pPr>
        <w:spacing w:line="0" w:lineRule="atLeast"/>
        <w:jc w:val="both"/>
        <w:rPr>
          <w:rFonts w:ascii="Arial" w:eastAsia="Times New Roman" w:hAnsi="Arial"/>
          <w:color w:val="231F20"/>
          <w:sz w:val="24"/>
          <w:szCs w:val="24"/>
        </w:rPr>
      </w:pPr>
    </w:p>
    <w:p w14:paraId="247FEDB3" w14:textId="02B4BEDE" w:rsidR="006E4D85" w:rsidRPr="00EC33E4" w:rsidRDefault="00745747" w:rsidP="006E4D85">
      <w:pPr>
        <w:spacing w:line="0" w:lineRule="atLeast"/>
        <w:jc w:val="both"/>
        <w:rPr>
          <w:rFonts w:ascii="Arial" w:eastAsia="Times New Roman" w:hAnsi="Arial"/>
          <w:b/>
          <w:sz w:val="24"/>
          <w:szCs w:val="24"/>
        </w:rPr>
      </w:pPr>
      <w:r w:rsidRPr="00EC33E4">
        <w:rPr>
          <w:rFonts w:ascii="Arial" w:hAnsi="Arial"/>
          <w:sz w:val="24"/>
          <w:szCs w:val="24"/>
        </w:rPr>
        <w:t xml:space="preserve">Aktuelnim Nacrtom Zakona o izmjenama i dopunama Zakona o zaradama zapsolenih u javnom sektoru, </w:t>
      </w:r>
      <w:r w:rsidR="006E4D85" w:rsidRPr="00EC33E4">
        <w:rPr>
          <w:rFonts w:ascii="Arial" w:hAnsi="Arial"/>
          <w:sz w:val="24"/>
          <w:szCs w:val="24"/>
        </w:rPr>
        <w:t xml:space="preserve">potpuno je izostavljeno raspoređivanje po grupama na koje upućuje član 12 kojim je propisano da se </w:t>
      </w:r>
      <w:r w:rsidRPr="00EC33E4">
        <w:rPr>
          <w:rFonts w:ascii="Arial" w:hAnsi="Arial"/>
          <w:sz w:val="24"/>
          <w:szCs w:val="24"/>
        </w:rPr>
        <w:t>o</w:t>
      </w:r>
      <w:r w:rsidR="006E4D85" w:rsidRPr="00EC33E4">
        <w:rPr>
          <w:rFonts w:ascii="Arial" w:hAnsi="Arial"/>
          <w:sz w:val="24"/>
          <w:szCs w:val="24"/>
        </w:rPr>
        <w:t xml:space="preserve">snovna zarada zaposlenog za puno radno vrijeme i standardni radni učinak utvrđuje množenjem koeficijenta </w:t>
      </w:r>
      <w:r w:rsidR="006E4D85" w:rsidRPr="00EC33E4">
        <w:rPr>
          <w:rFonts w:ascii="Arial" w:hAnsi="Arial"/>
          <w:b/>
          <w:sz w:val="24"/>
          <w:szCs w:val="24"/>
        </w:rPr>
        <w:t>predviđenog za grupe i podgrupe</w:t>
      </w:r>
      <w:r w:rsidR="006E4D85" w:rsidRPr="00EC33E4">
        <w:rPr>
          <w:rFonts w:ascii="Arial" w:hAnsi="Arial"/>
          <w:sz w:val="24"/>
          <w:szCs w:val="24"/>
        </w:rPr>
        <w:t xml:space="preserve"> u koje je raspoređeno njegovo zvanje sa obračunskom vrijednošću koeficijenta koju utvrđuje Vlada Crne Gore. U predloženim članovima izvršena je raspodjela zvanja po usta</w:t>
      </w:r>
      <w:r w:rsidRPr="00EC33E4">
        <w:rPr>
          <w:rFonts w:ascii="Arial" w:hAnsi="Arial"/>
          <w:sz w:val="24"/>
          <w:szCs w:val="24"/>
        </w:rPr>
        <w:t>v</w:t>
      </w:r>
      <w:r w:rsidR="006E4D85" w:rsidRPr="00EC33E4">
        <w:rPr>
          <w:rFonts w:ascii="Arial" w:hAnsi="Arial"/>
          <w:sz w:val="24"/>
          <w:szCs w:val="24"/>
        </w:rPr>
        <w:t xml:space="preserve">nim kategorijama bez jasnog raspoređivanja u grupe i podgrupe, a sa druge strane dati su različiti koeficijenti kao da se takvo raspoređivanje podrazumijeva samo po sebi. </w:t>
      </w:r>
      <w:r w:rsidRPr="00EC33E4">
        <w:rPr>
          <w:rFonts w:ascii="Arial" w:hAnsi="Arial"/>
          <w:sz w:val="24"/>
          <w:szCs w:val="24"/>
        </w:rPr>
        <w:t>Ovako postupanje je krajnje neprihvatljivo jer potpuno izostaje grupsanje i podgrupisanje koje svoj iskaz treba da ima u različitosti koeficijenata, te se radi o nedopustivom propustu ili neznanju, mada nije isključeno da se ovakvim haotičnim nabrajanjem želi uvesti što više magle i nejasnoća kako bi se išlo na uštrb koeficijenata za zaposlene u grupi poslova C.</w:t>
      </w:r>
      <w:r w:rsidR="00880883" w:rsidRPr="00EC33E4">
        <w:rPr>
          <w:rFonts w:ascii="Arial" w:hAnsi="Arial"/>
          <w:sz w:val="24"/>
          <w:szCs w:val="24"/>
        </w:rPr>
        <w:t xml:space="preserve"> Stoga, shodno pozitivnim propisima, treba izvršiti raspoređivanje u odgovarajuće grupe i podgrupe, uz prethodne konsultacije unutar javnog sektora i sa sindikatima u javnom sektoru.</w:t>
      </w:r>
    </w:p>
    <w:p w14:paraId="5ACEB442" w14:textId="77777777" w:rsidR="006E4D85" w:rsidRPr="00EC33E4" w:rsidRDefault="006E4D85" w:rsidP="00282A00">
      <w:pPr>
        <w:autoSpaceDE w:val="0"/>
        <w:autoSpaceDN w:val="0"/>
        <w:adjustRightInd w:val="0"/>
        <w:spacing w:before="60" w:after="60" w:line="256" w:lineRule="auto"/>
        <w:jc w:val="both"/>
        <w:rPr>
          <w:rFonts w:ascii="Arial" w:hAnsi="Arial"/>
          <w:color w:val="000000" w:themeColor="text1"/>
          <w:sz w:val="24"/>
          <w:szCs w:val="24"/>
        </w:rPr>
      </w:pPr>
    </w:p>
    <w:p w14:paraId="10DAD55A" w14:textId="77777777" w:rsidR="00200B43" w:rsidRPr="00EC33E4" w:rsidRDefault="00200B43" w:rsidP="00282A00">
      <w:pPr>
        <w:autoSpaceDE w:val="0"/>
        <w:autoSpaceDN w:val="0"/>
        <w:adjustRightInd w:val="0"/>
        <w:spacing w:before="60" w:after="60" w:line="256" w:lineRule="auto"/>
        <w:jc w:val="both"/>
        <w:rPr>
          <w:rFonts w:ascii="Arial" w:hAnsi="Arial"/>
          <w:color w:val="000000" w:themeColor="text1"/>
          <w:sz w:val="24"/>
          <w:szCs w:val="24"/>
        </w:rPr>
      </w:pPr>
    </w:p>
    <w:p w14:paraId="46E625B6" w14:textId="41326410" w:rsidR="006E4D85" w:rsidRPr="00EC33E4" w:rsidRDefault="006E4D85" w:rsidP="006E4D85">
      <w:pPr>
        <w:spacing w:line="0" w:lineRule="atLeast"/>
        <w:jc w:val="both"/>
        <w:rPr>
          <w:rFonts w:ascii="Arial" w:eastAsia="Times New Roman" w:hAnsi="Arial"/>
          <w:b/>
          <w:color w:val="1F3864" w:themeColor="accent1" w:themeShade="80"/>
          <w:sz w:val="24"/>
          <w:szCs w:val="24"/>
        </w:rPr>
      </w:pPr>
      <w:r w:rsidRPr="00EC33E4">
        <w:rPr>
          <w:rFonts w:ascii="Arial" w:eastAsia="Times New Roman" w:hAnsi="Arial"/>
          <w:b/>
          <w:color w:val="231F20"/>
          <w:sz w:val="24"/>
          <w:szCs w:val="24"/>
        </w:rPr>
        <w:lastRenderedPageBreak/>
        <w:t xml:space="preserve">Primjedba/predlog/sugestija </w:t>
      </w:r>
      <w:r w:rsidR="00200B43" w:rsidRPr="00EC33E4">
        <w:rPr>
          <w:rFonts w:ascii="Arial" w:eastAsia="Times New Roman" w:hAnsi="Arial"/>
          <w:b/>
          <w:color w:val="231F20"/>
          <w:sz w:val="24"/>
          <w:szCs w:val="24"/>
        </w:rPr>
        <w:t>20</w:t>
      </w:r>
      <w:r w:rsidRPr="00EC33E4">
        <w:rPr>
          <w:rFonts w:ascii="Arial" w:hAnsi="Arial"/>
          <w:sz w:val="24"/>
          <w:szCs w:val="24"/>
        </w:rPr>
        <w:t xml:space="preserve">: </w:t>
      </w:r>
      <w:r w:rsidR="00CE60D0" w:rsidRPr="00EC33E4">
        <w:rPr>
          <w:rFonts w:ascii="Arial" w:hAnsi="Arial"/>
          <w:b/>
          <w:color w:val="1F3864" w:themeColor="accent1" w:themeShade="80"/>
          <w:sz w:val="24"/>
          <w:szCs w:val="24"/>
        </w:rPr>
        <w:t>Predložena izmjena člana 24 stav 1, 2 i 3 Zakona o zaradama</w:t>
      </w:r>
      <w:r w:rsidR="00880883" w:rsidRPr="00EC33E4">
        <w:rPr>
          <w:rFonts w:ascii="Arial" w:hAnsi="Arial"/>
          <w:b/>
          <w:color w:val="1F3864" w:themeColor="accent1" w:themeShade="80"/>
          <w:sz w:val="24"/>
          <w:szCs w:val="24"/>
        </w:rPr>
        <w:t xml:space="preserve"> zaposlenih u javnom sektoru</w:t>
      </w:r>
      <w:r w:rsidR="00CE60D0" w:rsidRPr="00EC33E4">
        <w:rPr>
          <w:rFonts w:ascii="Arial" w:hAnsi="Arial"/>
          <w:b/>
          <w:color w:val="1F3864" w:themeColor="accent1" w:themeShade="80"/>
          <w:sz w:val="24"/>
          <w:szCs w:val="24"/>
        </w:rPr>
        <w:t xml:space="preserve"> </w:t>
      </w:r>
      <w:r w:rsidR="00880883" w:rsidRPr="00EC33E4">
        <w:rPr>
          <w:rFonts w:ascii="Arial" w:hAnsi="Arial"/>
          <w:b/>
          <w:color w:val="1F3864" w:themeColor="accent1" w:themeShade="80"/>
          <w:sz w:val="24"/>
          <w:szCs w:val="24"/>
        </w:rPr>
        <w:t>je</w:t>
      </w:r>
      <w:r w:rsidR="00CE60D0" w:rsidRPr="00EC33E4">
        <w:rPr>
          <w:rFonts w:ascii="Arial" w:hAnsi="Arial"/>
          <w:b/>
          <w:color w:val="1F3864" w:themeColor="accent1" w:themeShade="80"/>
          <w:sz w:val="24"/>
          <w:szCs w:val="24"/>
        </w:rPr>
        <w:t xml:space="preserve"> nejas</w:t>
      </w:r>
      <w:r w:rsidR="00745747" w:rsidRPr="00EC33E4">
        <w:rPr>
          <w:rFonts w:ascii="Arial" w:hAnsi="Arial"/>
          <w:b/>
          <w:color w:val="1F3864" w:themeColor="accent1" w:themeShade="80"/>
          <w:sz w:val="24"/>
          <w:szCs w:val="24"/>
        </w:rPr>
        <w:t>n</w:t>
      </w:r>
      <w:r w:rsidR="00CE60D0" w:rsidRPr="00EC33E4">
        <w:rPr>
          <w:rFonts w:ascii="Arial" w:hAnsi="Arial"/>
          <w:b/>
          <w:color w:val="1F3864" w:themeColor="accent1" w:themeShade="80"/>
          <w:sz w:val="24"/>
          <w:szCs w:val="24"/>
        </w:rPr>
        <w:t xml:space="preserve">a i treba </w:t>
      </w:r>
      <w:r w:rsidR="00880883" w:rsidRPr="00EC33E4">
        <w:rPr>
          <w:rFonts w:ascii="Arial" w:hAnsi="Arial"/>
          <w:b/>
          <w:color w:val="1F3864" w:themeColor="accent1" w:themeShade="80"/>
          <w:sz w:val="24"/>
          <w:szCs w:val="24"/>
        </w:rPr>
        <w:t>je</w:t>
      </w:r>
      <w:r w:rsidR="00CE60D0" w:rsidRPr="00EC33E4">
        <w:rPr>
          <w:rFonts w:ascii="Arial" w:hAnsi="Arial"/>
          <w:b/>
          <w:color w:val="1F3864" w:themeColor="accent1" w:themeShade="80"/>
          <w:sz w:val="24"/>
          <w:szCs w:val="24"/>
        </w:rPr>
        <w:t xml:space="preserve"> precizirati</w:t>
      </w:r>
      <w:r w:rsidR="00200B43" w:rsidRPr="00EC33E4">
        <w:rPr>
          <w:rFonts w:ascii="Arial" w:hAnsi="Arial"/>
          <w:b/>
          <w:color w:val="1F3864" w:themeColor="accent1" w:themeShade="80"/>
          <w:sz w:val="24"/>
          <w:szCs w:val="24"/>
        </w:rPr>
        <w:t xml:space="preserve"> ( član 10 Nacrta)</w:t>
      </w:r>
      <w:r w:rsidR="00CE60D0" w:rsidRPr="00EC33E4">
        <w:rPr>
          <w:rFonts w:ascii="Arial" w:hAnsi="Arial"/>
          <w:b/>
          <w:color w:val="1F3864" w:themeColor="accent1" w:themeShade="80"/>
          <w:sz w:val="24"/>
          <w:szCs w:val="24"/>
        </w:rPr>
        <w:t>.</w:t>
      </w:r>
    </w:p>
    <w:p w14:paraId="064199E0" w14:textId="77777777" w:rsidR="006E4D85" w:rsidRPr="00EC33E4" w:rsidRDefault="006E4D85" w:rsidP="006E4D85">
      <w:pPr>
        <w:spacing w:line="0" w:lineRule="atLeast"/>
        <w:ind w:left="140"/>
        <w:rPr>
          <w:rFonts w:ascii="Arial" w:eastAsia="Times New Roman" w:hAnsi="Arial"/>
          <w:color w:val="231F20"/>
          <w:sz w:val="24"/>
          <w:szCs w:val="24"/>
        </w:rPr>
      </w:pPr>
    </w:p>
    <w:p w14:paraId="1DAFB609" w14:textId="77777777" w:rsidR="00200B43" w:rsidRPr="00EC33E4" w:rsidRDefault="006E4D85" w:rsidP="00CE60D0">
      <w:pPr>
        <w:jc w:val="both"/>
        <w:rPr>
          <w:rFonts w:ascii="Arial" w:eastAsia="Times New Roman" w:hAnsi="Arial"/>
          <w:color w:val="231F20"/>
          <w:sz w:val="24"/>
          <w:szCs w:val="24"/>
        </w:rPr>
      </w:pPr>
      <w:r w:rsidRPr="00EC33E4">
        <w:rPr>
          <w:rFonts w:ascii="Arial" w:eastAsia="Times New Roman" w:hAnsi="Arial"/>
          <w:color w:val="231F20"/>
          <w:sz w:val="24"/>
          <w:szCs w:val="24"/>
        </w:rPr>
        <w:t xml:space="preserve">Obrazloženje primjedbe/predloga/sugestije </w:t>
      </w:r>
      <w:r w:rsidR="00200B43" w:rsidRPr="00EC33E4">
        <w:rPr>
          <w:rFonts w:ascii="Arial" w:eastAsia="Times New Roman" w:hAnsi="Arial"/>
          <w:color w:val="231F20"/>
          <w:sz w:val="24"/>
          <w:szCs w:val="24"/>
        </w:rPr>
        <w:t>20</w:t>
      </w:r>
      <w:r w:rsidRPr="00EC33E4">
        <w:rPr>
          <w:rFonts w:ascii="Arial" w:eastAsia="Times New Roman" w:hAnsi="Arial"/>
          <w:color w:val="231F20"/>
          <w:sz w:val="24"/>
          <w:szCs w:val="24"/>
        </w:rPr>
        <w:t>:</w:t>
      </w:r>
    </w:p>
    <w:p w14:paraId="578DB0FD" w14:textId="77777777" w:rsidR="00200B43" w:rsidRPr="00EC33E4" w:rsidRDefault="00200B43" w:rsidP="00CE60D0">
      <w:pPr>
        <w:jc w:val="both"/>
        <w:rPr>
          <w:rFonts w:ascii="Arial" w:eastAsia="Times New Roman" w:hAnsi="Arial"/>
          <w:color w:val="231F20"/>
          <w:sz w:val="24"/>
          <w:szCs w:val="24"/>
        </w:rPr>
      </w:pPr>
    </w:p>
    <w:p w14:paraId="1DB8E94A" w14:textId="7D9935AF" w:rsidR="00745747" w:rsidRPr="00EC33E4" w:rsidRDefault="00CE60D0" w:rsidP="00CE60D0">
      <w:pPr>
        <w:jc w:val="both"/>
        <w:rPr>
          <w:rFonts w:ascii="Arial" w:eastAsia="Times New Roman" w:hAnsi="Arial"/>
          <w:bCs/>
          <w:sz w:val="24"/>
          <w:szCs w:val="24"/>
          <w:lang w:val="en-US" w:eastAsia="en-US"/>
        </w:rPr>
      </w:pPr>
      <w:r w:rsidRPr="00EC33E4">
        <w:rPr>
          <w:rFonts w:ascii="Arial" w:eastAsia="Times New Roman" w:hAnsi="Arial"/>
          <w:b/>
          <w:bCs/>
          <w:color w:val="FF0000"/>
          <w:sz w:val="24"/>
          <w:szCs w:val="24"/>
          <w:lang w:val="en-US" w:eastAsia="en-US"/>
        </w:rPr>
        <w:t xml:space="preserve"> </w:t>
      </w:r>
      <w:proofErr w:type="spellStart"/>
      <w:r w:rsidR="00745747" w:rsidRPr="00EC33E4">
        <w:rPr>
          <w:rFonts w:ascii="Arial" w:eastAsia="Times New Roman" w:hAnsi="Arial"/>
          <w:bCs/>
          <w:sz w:val="24"/>
          <w:szCs w:val="24"/>
          <w:lang w:val="en-US" w:eastAsia="en-US"/>
        </w:rPr>
        <w:t>Važeća</w:t>
      </w:r>
      <w:proofErr w:type="spellEnd"/>
      <w:r w:rsidR="00745747" w:rsidRPr="00EC33E4">
        <w:rPr>
          <w:rFonts w:ascii="Arial" w:eastAsia="Times New Roman" w:hAnsi="Arial"/>
          <w:bCs/>
          <w:sz w:val="24"/>
          <w:szCs w:val="24"/>
          <w:lang w:val="en-US" w:eastAsia="en-US"/>
        </w:rPr>
        <w:t xml:space="preserve"> norma je </w:t>
      </w:r>
      <w:proofErr w:type="spellStart"/>
      <w:r w:rsidR="00745747" w:rsidRPr="00EC33E4">
        <w:rPr>
          <w:rFonts w:ascii="Arial" w:eastAsia="Times New Roman" w:hAnsi="Arial"/>
          <w:bCs/>
          <w:sz w:val="24"/>
          <w:szCs w:val="24"/>
          <w:lang w:val="en-US" w:eastAsia="en-US"/>
        </w:rPr>
        <w:t>mnogo</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preciznija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od</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predložene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izmjene</w:t>
      </w:r>
      <w:proofErr w:type="spellEnd"/>
      <w:r w:rsidR="00745747" w:rsidRPr="00EC33E4">
        <w:rPr>
          <w:rFonts w:ascii="Arial" w:eastAsia="Times New Roman" w:hAnsi="Arial"/>
          <w:bCs/>
          <w:sz w:val="24"/>
          <w:szCs w:val="24"/>
          <w:lang w:val="en-US" w:eastAsia="en-US"/>
        </w:rPr>
        <w:t xml:space="preserve">, a </w:t>
      </w:r>
      <w:proofErr w:type="spellStart"/>
      <w:r w:rsidR="00745747" w:rsidRPr="00EC33E4">
        <w:rPr>
          <w:rFonts w:ascii="Arial" w:eastAsia="Times New Roman" w:hAnsi="Arial"/>
          <w:bCs/>
          <w:sz w:val="24"/>
          <w:szCs w:val="24"/>
          <w:lang w:val="en-US" w:eastAsia="en-US"/>
        </w:rPr>
        <w:t>kod</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činjenice</w:t>
      </w:r>
      <w:proofErr w:type="spellEnd"/>
      <w:r w:rsidR="00745747" w:rsidRPr="00EC33E4">
        <w:rPr>
          <w:rFonts w:ascii="Arial" w:eastAsia="Times New Roman" w:hAnsi="Arial"/>
          <w:bCs/>
          <w:sz w:val="24"/>
          <w:szCs w:val="24"/>
          <w:lang w:val="en-US" w:eastAsia="en-US"/>
        </w:rPr>
        <w:t xml:space="preserve"> da se </w:t>
      </w:r>
      <w:proofErr w:type="spellStart"/>
      <w:r w:rsidR="00745747" w:rsidRPr="00EC33E4">
        <w:rPr>
          <w:rFonts w:ascii="Arial" w:eastAsia="Times New Roman" w:hAnsi="Arial"/>
          <w:bCs/>
          <w:sz w:val="24"/>
          <w:szCs w:val="24"/>
          <w:lang w:val="en-US" w:eastAsia="en-US"/>
        </w:rPr>
        <w:t>izmjenom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predlaže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kategorizacija</w:t>
      </w:r>
      <w:proofErr w:type="spellEnd"/>
      <w:r w:rsidR="00745747" w:rsidRPr="00EC33E4">
        <w:rPr>
          <w:rFonts w:ascii="Arial" w:eastAsia="Times New Roman" w:hAnsi="Arial"/>
          <w:bCs/>
          <w:sz w:val="24"/>
          <w:szCs w:val="24"/>
          <w:lang w:val="en-US" w:eastAsia="en-US"/>
        </w:rPr>
        <w:t xml:space="preserve"> po </w:t>
      </w:r>
      <w:proofErr w:type="spellStart"/>
      <w:r w:rsidR="00745747" w:rsidRPr="00EC33E4">
        <w:rPr>
          <w:rFonts w:ascii="Arial" w:eastAsia="Times New Roman" w:hAnsi="Arial"/>
          <w:bCs/>
          <w:sz w:val="24"/>
          <w:szCs w:val="24"/>
          <w:lang w:val="en-US" w:eastAsia="en-US"/>
        </w:rPr>
        <w:t>Zakonu</w:t>
      </w:r>
      <w:proofErr w:type="spellEnd"/>
      <w:r w:rsidR="00745747" w:rsidRPr="00EC33E4">
        <w:rPr>
          <w:rFonts w:ascii="Arial" w:eastAsia="Times New Roman" w:hAnsi="Arial"/>
          <w:bCs/>
          <w:sz w:val="24"/>
          <w:szCs w:val="24"/>
          <w:lang w:val="en-US" w:eastAsia="en-US"/>
        </w:rPr>
        <w:t xml:space="preserve"> o </w:t>
      </w:r>
      <w:proofErr w:type="spellStart"/>
      <w:r w:rsidR="00745747" w:rsidRPr="00EC33E4">
        <w:rPr>
          <w:rFonts w:ascii="Arial" w:eastAsia="Times New Roman" w:hAnsi="Arial"/>
          <w:bCs/>
          <w:sz w:val="24"/>
          <w:szCs w:val="24"/>
          <w:lang w:val="en-US" w:eastAsia="en-US"/>
        </w:rPr>
        <w:t>državnim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službenicima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i</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namještenicima</w:t>
      </w:r>
      <w:proofErr w:type="spellEnd"/>
      <w:r w:rsidR="00745747" w:rsidRPr="00EC33E4">
        <w:rPr>
          <w:rFonts w:ascii="Arial" w:eastAsia="Times New Roman" w:hAnsi="Arial"/>
          <w:bCs/>
          <w:sz w:val="24"/>
          <w:szCs w:val="24"/>
          <w:lang w:val="en-US" w:eastAsia="en-US"/>
        </w:rPr>
        <w:t xml:space="preserve">, a </w:t>
      </w:r>
      <w:proofErr w:type="spellStart"/>
      <w:r w:rsidR="00745747" w:rsidRPr="00EC33E4">
        <w:rPr>
          <w:rFonts w:ascii="Arial" w:eastAsia="Times New Roman" w:hAnsi="Arial"/>
          <w:bCs/>
          <w:sz w:val="24"/>
          <w:szCs w:val="24"/>
          <w:lang w:val="en-US" w:eastAsia="en-US"/>
        </w:rPr>
        <w:t>što</w:t>
      </w:r>
      <w:proofErr w:type="spellEnd"/>
      <w:r w:rsidR="00745747" w:rsidRPr="00EC33E4">
        <w:rPr>
          <w:rFonts w:ascii="Arial" w:eastAsia="Times New Roman" w:hAnsi="Arial"/>
          <w:bCs/>
          <w:sz w:val="24"/>
          <w:szCs w:val="24"/>
          <w:lang w:val="en-US" w:eastAsia="en-US"/>
        </w:rPr>
        <w:t xml:space="preserve"> je </w:t>
      </w:r>
      <w:proofErr w:type="spellStart"/>
      <w:r w:rsidR="00745747" w:rsidRPr="00EC33E4">
        <w:rPr>
          <w:rFonts w:ascii="Arial" w:eastAsia="Times New Roman" w:hAnsi="Arial"/>
          <w:bCs/>
          <w:sz w:val="24"/>
          <w:szCs w:val="24"/>
          <w:lang w:val="en-US" w:eastAsia="en-US"/>
        </w:rPr>
        <w:t>neprihvatljivo</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imajući</w:t>
      </w:r>
      <w:proofErr w:type="spellEnd"/>
      <w:r w:rsidR="00745747" w:rsidRPr="00EC33E4">
        <w:rPr>
          <w:rFonts w:ascii="Arial" w:eastAsia="Times New Roman" w:hAnsi="Arial"/>
          <w:bCs/>
          <w:sz w:val="24"/>
          <w:szCs w:val="24"/>
          <w:lang w:val="en-US" w:eastAsia="en-US"/>
        </w:rPr>
        <w:t xml:space="preserve"> u </w:t>
      </w:r>
      <w:proofErr w:type="spellStart"/>
      <w:r w:rsidR="00745747" w:rsidRPr="00EC33E4">
        <w:rPr>
          <w:rFonts w:ascii="Arial" w:eastAsia="Times New Roman" w:hAnsi="Arial"/>
          <w:bCs/>
          <w:sz w:val="24"/>
          <w:szCs w:val="24"/>
          <w:lang w:val="en-US" w:eastAsia="en-US"/>
        </w:rPr>
        <w:t>vidu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veliki</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broj</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zvanja</w:t>
      </w:r>
      <w:proofErr w:type="spellEnd"/>
      <w:r w:rsidR="00745747" w:rsidRPr="00EC33E4">
        <w:rPr>
          <w:rFonts w:ascii="Arial" w:eastAsia="Times New Roman" w:hAnsi="Arial"/>
          <w:bCs/>
          <w:sz w:val="24"/>
          <w:szCs w:val="24"/>
          <w:lang w:val="en-US" w:eastAsia="en-US"/>
        </w:rPr>
        <w:t xml:space="preserve"> koji se ne </w:t>
      </w:r>
      <w:proofErr w:type="spellStart"/>
      <w:r w:rsidR="00745747" w:rsidRPr="00EC33E4">
        <w:rPr>
          <w:rFonts w:ascii="Arial" w:eastAsia="Times New Roman" w:hAnsi="Arial"/>
          <w:bCs/>
          <w:sz w:val="24"/>
          <w:szCs w:val="24"/>
          <w:lang w:val="en-US" w:eastAsia="en-US"/>
        </w:rPr>
        <w:t>mogu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podvesti</w:t>
      </w:r>
      <w:proofErr w:type="spellEnd"/>
      <w:r w:rsidR="00745747" w:rsidRPr="00EC33E4">
        <w:rPr>
          <w:rFonts w:ascii="Arial" w:eastAsia="Times New Roman" w:hAnsi="Arial"/>
          <w:bCs/>
          <w:sz w:val="24"/>
          <w:szCs w:val="24"/>
          <w:lang w:val="en-US" w:eastAsia="en-US"/>
        </w:rPr>
        <w:t xml:space="preserve"> pod </w:t>
      </w:r>
      <w:proofErr w:type="spellStart"/>
      <w:r w:rsidR="00745747" w:rsidRPr="00EC33E4">
        <w:rPr>
          <w:rFonts w:ascii="Arial" w:eastAsia="Times New Roman" w:hAnsi="Arial"/>
          <w:bCs/>
          <w:sz w:val="24"/>
          <w:szCs w:val="24"/>
          <w:lang w:val="en-US" w:eastAsia="en-US"/>
        </w:rPr>
        <w:t>navedenu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kategorizaciju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posebna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zvanja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propisana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posebnim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zakonima</w:t>
      </w:r>
      <w:proofErr w:type="spellEnd"/>
      <w:r w:rsidR="00745747" w:rsidRPr="00EC33E4">
        <w:rPr>
          <w:rFonts w:ascii="Arial" w:eastAsia="Times New Roman" w:hAnsi="Arial"/>
          <w:bCs/>
          <w:sz w:val="24"/>
          <w:szCs w:val="24"/>
          <w:lang w:val="en-US" w:eastAsia="en-US"/>
        </w:rPr>
        <w:t xml:space="preserve">), a </w:t>
      </w:r>
      <w:proofErr w:type="spellStart"/>
      <w:r w:rsidR="00745747" w:rsidRPr="00EC33E4">
        <w:rPr>
          <w:rFonts w:ascii="Arial" w:eastAsia="Times New Roman" w:hAnsi="Arial"/>
          <w:bCs/>
          <w:sz w:val="24"/>
          <w:szCs w:val="24"/>
          <w:lang w:val="en-US" w:eastAsia="en-US"/>
        </w:rPr>
        <w:t>čiji</w:t>
      </w:r>
      <w:proofErr w:type="spellEnd"/>
      <w:r w:rsidR="00745747" w:rsidRPr="00EC33E4">
        <w:rPr>
          <w:rFonts w:ascii="Arial" w:eastAsia="Times New Roman" w:hAnsi="Arial"/>
          <w:bCs/>
          <w:sz w:val="24"/>
          <w:szCs w:val="24"/>
          <w:lang w:val="en-US" w:eastAsia="en-US"/>
        </w:rPr>
        <w:t xml:space="preserve"> se </w:t>
      </w:r>
      <w:proofErr w:type="spellStart"/>
      <w:r w:rsidR="00745747" w:rsidRPr="00EC33E4">
        <w:rPr>
          <w:rFonts w:ascii="Arial" w:eastAsia="Times New Roman" w:hAnsi="Arial"/>
          <w:bCs/>
          <w:sz w:val="24"/>
          <w:szCs w:val="24"/>
          <w:lang w:val="en-US" w:eastAsia="en-US"/>
        </w:rPr>
        <w:t>koeficijenti</w:t>
      </w:r>
      <w:proofErr w:type="spellEnd"/>
      <w:r w:rsidR="00745747" w:rsidRPr="00EC33E4">
        <w:rPr>
          <w:rFonts w:ascii="Arial" w:eastAsia="Times New Roman" w:hAnsi="Arial"/>
          <w:bCs/>
          <w:sz w:val="24"/>
          <w:szCs w:val="24"/>
          <w:lang w:val="en-US" w:eastAsia="en-US"/>
        </w:rPr>
        <w:t xml:space="preserve"> za </w:t>
      </w:r>
      <w:proofErr w:type="spellStart"/>
      <w:r w:rsidR="00745747" w:rsidRPr="00EC33E4">
        <w:rPr>
          <w:rFonts w:ascii="Arial" w:eastAsia="Times New Roman" w:hAnsi="Arial"/>
          <w:bCs/>
          <w:sz w:val="24"/>
          <w:szCs w:val="24"/>
          <w:lang w:val="en-US" w:eastAsia="en-US"/>
        </w:rPr>
        <w:t>zarade</w:t>
      </w:r>
      <w:proofErr w:type="spellEnd"/>
      <w:r w:rsidR="00880883" w:rsidRPr="00EC33E4">
        <w:rPr>
          <w:rFonts w:ascii="Arial" w:eastAsia="Times New Roman" w:hAnsi="Arial"/>
          <w:bCs/>
          <w:sz w:val="24"/>
          <w:szCs w:val="24"/>
          <w:lang w:val="en-US" w:eastAsia="en-US"/>
        </w:rPr>
        <w:t xml:space="preserve"> </w:t>
      </w:r>
      <w:proofErr w:type="spellStart"/>
      <w:r w:rsidR="00880883" w:rsidRPr="00EC33E4">
        <w:rPr>
          <w:rFonts w:ascii="Arial" w:eastAsia="Times New Roman" w:hAnsi="Arial"/>
          <w:bCs/>
          <w:sz w:val="24"/>
          <w:szCs w:val="24"/>
          <w:lang w:val="en-US" w:eastAsia="en-US"/>
        </w:rPr>
        <w:t>trenutno</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uređuju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granskom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kolektivnim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ugovorom</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Stoga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predložena</w:t>
      </w:r>
      <w:proofErr w:type="spellEnd"/>
      <w:r w:rsidR="00745747" w:rsidRPr="00EC33E4">
        <w:rPr>
          <w:rFonts w:ascii="Arial" w:eastAsia="Times New Roman" w:hAnsi="Arial"/>
          <w:bCs/>
          <w:sz w:val="24"/>
          <w:szCs w:val="24"/>
          <w:lang w:val="en-US" w:eastAsia="en-US"/>
        </w:rPr>
        <w:t xml:space="preserve"> norma </w:t>
      </w:r>
      <w:proofErr w:type="spellStart"/>
      <w:r w:rsidR="00745747" w:rsidRPr="00EC33E4">
        <w:rPr>
          <w:rFonts w:ascii="Arial" w:eastAsia="Times New Roman" w:hAnsi="Arial"/>
          <w:bCs/>
          <w:sz w:val="24"/>
          <w:szCs w:val="24"/>
          <w:lang w:val="en-US" w:eastAsia="en-US"/>
        </w:rPr>
        <w:t>stvara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veliku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nepreciznost</w:t>
      </w:r>
      <w:proofErr w:type="spellEnd"/>
      <w:r w:rsidR="00745747"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i</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rizik</w:t>
      </w:r>
      <w:proofErr w:type="spellEnd"/>
      <w:r w:rsidR="00745747" w:rsidRPr="00EC33E4">
        <w:rPr>
          <w:rFonts w:ascii="Arial" w:eastAsia="Times New Roman" w:hAnsi="Arial"/>
          <w:bCs/>
          <w:sz w:val="24"/>
          <w:szCs w:val="24"/>
          <w:lang w:val="en-US" w:eastAsia="en-US"/>
        </w:rPr>
        <w:t xml:space="preserve"> da se </w:t>
      </w:r>
      <w:proofErr w:type="spellStart"/>
      <w:r w:rsidR="00941ECD" w:rsidRPr="00EC33E4">
        <w:rPr>
          <w:rFonts w:ascii="Arial" w:eastAsia="Times New Roman" w:hAnsi="Arial"/>
          <w:bCs/>
          <w:sz w:val="24"/>
          <w:szCs w:val="24"/>
          <w:lang w:val="en-US" w:eastAsia="en-US"/>
        </w:rPr>
        <w:t>napravi</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pravna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barijera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definisanja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niza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koeficijenata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kroz</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granske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kolektivne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ugovore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dok</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sa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druge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strane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isti</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nijesu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unijeti</w:t>
      </w:r>
      <w:proofErr w:type="spellEnd"/>
      <w:r w:rsidR="00745747" w:rsidRPr="00EC33E4">
        <w:rPr>
          <w:rFonts w:ascii="Arial" w:eastAsia="Times New Roman" w:hAnsi="Arial"/>
          <w:bCs/>
          <w:sz w:val="24"/>
          <w:szCs w:val="24"/>
          <w:lang w:val="en-US" w:eastAsia="en-US"/>
        </w:rPr>
        <w:t xml:space="preserve"> u </w:t>
      </w:r>
      <w:proofErr w:type="spellStart"/>
      <w:r w:rsidR="00745747" w:rsidRPr="00EC33E4">
        <w:rPr>
          <w:rFonts w:ascii="Arial" w:eastAsia="Times New Roman" w:hAnsi="Arial"/>
          <w:bCs/>
          <w:sz w:val="24"/>
          <w:szCs w:val="24"/>
          <w:lang w:val="en-US" w:eastAsia="en-US"/>
        </w:rPr>
        <w:t>zakon</w:t>
      </w:r>
      <w:proofErr w:type="spellEnd"/>
      <w:r w:rsidR="00745747" w:rsidRPr="00EC33E4">
        <w:rPr>
          <w:rFonts w:ascii="Arial" w:eastAsia="Times New Roman" w:hAnsi="Arial"/>
          <w:bCs/>
          <w:sz w:val="24"/>
          <w:szCs w:val="24"/>
          <w:lang w:val="en-US" w:eastAsia="en-US"/>
        </w:rPr>
        <w:t xml:space="preserve">, a </w:t>
      </w:r>
      <w:proofErr w:type="spellStart"/>
      <w:r w:rsidR="00745747" w:rsidRPr="00EC33E4">
        <w:rPr>
          <w:rFonts w:ascii="Arial" w:eastAsia="Times New Roman" w:hAnsi="Arial"/>
          <w:bCs/>
          <w:sz w:val="24"/>
          <w:szCs w:val="24"/>
          <w:lang w:val="en-US" w:eastAsia="en-US"/>
        </w:rPr>
        <w:t>što</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ima</w:t>
      </w:r>
      <w:proofErr w:type="spellEnd"/>
      <w:r w:rsidR="00745747" w:rsidRPr="00EC33E4">
        <w:rPr>
          <w:rFonts w:ascii="Arial" w:eastAsia="Times New Roman" w:hAnsi="Arial"/>
          <w:bCs/>
          <w:sz w:val="24"/>
          <w:szCs w:val="24"/>
          <w:lang w:val="en-US" w:eastAsia="en-US"/>
        </w:rPr>
        <w:t xml:space="preserve"> za </w:t>
      </w:r>
      <w:proofErr w:type="spellStart"/>
      <w:r w:rsidR="00745747" w:rsidRPr="00EC33E4">
        <w:rPr>
          <w:rFonts w:ascii="Arial" w:eastAsia="Times New Roman" w:hAnsi="Arial"/>
          <w:bCs/>
          <w:sz w:val="24"/>
          <w:szCs w:val="24"/>
          <w:lang w:val="en-US" w:eastAsia="en-US"/>
        </w:rPr>
        <w:t>posljedicu</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nejasnoće</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oko</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utvrđivanja</w:t>
      </w:r>
      <w:proofErr w:type="spellEnd"/>
      <w:r w:rsidR="00745747" w:rsidRPr="00EC33E4">
        <w:rPr>
          <w:rFonts w:ascii="Arial" w:eastAsia="Times New Roman" w:hAnsi="Arial"/>
          <w:bCs/>
          <w:sz w:val="24"/>
          <w:szCs w:val="24"/>
          <w:lang w:val="en-US" w:eastAsia="en-US"/>
        </w:rPr>
        <w:t xml:space="preserve"> </w:t>
      </w:r>
      <w:proofErr w:type="spellStart"/>
      <w:r w:rsidR="00745747" w:rsidRPr="00EC33E4">
        <w:rPr>
          <w:rFonts w:ascii="Arial" w:eastAsia="Times New Roman" w:hAnsi="Arial"/>
          <w:bCs/>
          <w:sz w:val="24"/>
          <w:szCs w:val="24"/>
          <w:lang w:val="en-US" w:eastAsia="en-US"/>
        </w:rPr>
        <w:t>koeficijenata</w:t>
      </w:r>
      <w:proofErr w:type="spellEnd"/>
      <w:r w:rsidR="00880883" w:rsidRPr="00EC33E4">
        <w:rPr>
          <w:rFonts w:ascii="Arial" w:eastAsia="Times New Roman" w:hAnsi="Arial"/>
          <w:bCs/>
          <w:sz w:val="24"/>
          <w:szCs w:val="24"/>
          <w:lang w:val="en-US" w:eastAsia="en-US"/>
        </w:rPr>
        <w:t xml:space="preserve"> za </w:t>
      </w:r>
      <w:proofErr w:type="spellStart"/>
      <w:r w:rsidR="00880883" w:rsidRPr="00EC33E4">
        <w:rPr>
          <w:rFonts w:ascii="Arial" w:eastAsia="Times New Roman" w:hAnsi="Arial"/>
          <w:bCs/>
          <w:sz w:val="24"/>
          <w:szCs w:val="24"/>
          <w:lang w:val="en-US" w:eastAsia="en-US"/>
        </w:rPr>
        <w:t>navedene</w:t>
      </w:r>
      <w:proofErr w:type="spellEnd"/>
      <w:r w:rsidR="00880883" w:rsidRPr="00EC33E4">
        <w:rPr>
          <w:rFonts w:ascii="Arial" w:eastAsia="Times New Roman" w:hAnsi="Arial"/>
          <w:bCs/>
          <w:sz w:val="24"/>
          <w:szCs w:val="24"/>
          <w:lang w:val="en-US" w:eastAsia="en-US"/>
        </w:rPr>
        <w:t xml:space="preserve"> </w:t>
      </w:r>
      <w:proofErr w:type="spellStart"/>
      <w:r w:rsidR="00880883" w:rsidRPr="00EC33E4">
        <w:rPr>
          <w:rFonts w:ascii="Arial" w:eastAsia="Times New Roman" w:hAnsi="Arial"/>
          <w:bCs/>
          <w:sz w:val="24"/>
          <w:szCs w:val="24"/>
          <w:lang w:val="en-US" w:eastAsia="en-US"/>
        </w:rPr>
        <w:t>izvršioce</w:t>
      </w:r>
      <w:proofErr w:type="spellEnd"/>
      <w:r w:rsidR="00941ECD" w:rsidRPr="00EC33E4">
        <w:rPr>
          <w:rFonts w:ascii="Arial" w:eastAsia="Times New Roman" w:hAnsi="Arial"/>
          <w:bCs/>
          <w:sz w:val="24"/>
          <w:szCs w:val="24"/>
          <w:lang w:val="en-US" w:eastAsia="en-US"/>
        </w:rPr>
        <w:t xml:space="preserve">. Samim </w:t>
      </w:r>
      <w:proofErr w:type="spellStart"/>
      <w:r w:rsidR="00941ECD" w:rsidRPr="00EC33E4">
        <w:rPr>
          <w:rFonts w:ascii="Arial" w:eastAsia="Times New Roman" w:hAnsi="Arial"/>
          <w:bCs/>
          <w:sz w:val="24"/>
          <w:szCs w:val="24"/>
          <w:lang w:val="en-US" w:eastAsia="en-US"/>
        </w:rPr>
        <w:t>tim</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radi</w:t>
      </w:r>
      <w:proofErr w:type="spellEnd"/>
      <w:r w:rsidR="00941ECD" w:rsidRPr="00EC33E4">
        <w:rPr>
          <w:rFonts w:ascii="Arial" w:eastAsia="Times New Roman" w:hAnsi="Arial"/>
          <w:bCs/>
          <w:sz w:val="24"/>
          <w:szCs w:val="24"/>
          <w:lang w:val="en-US" w:eastAsia="en-US"/>
        </w:rPr>
        <w:t xml:space="preserve"> se o </w:t>
      </w:r>
      <w:proofErr w:type="spellStart"/>
      <w:r w:rsidR="00941ECD" w:rsidRPr="00EC33E4">
        <w:rPr>
          <w:rFonts w:ascii="Arial" w:eastAsia="Times New Roman" w:hAnsi="Arial"/>
          <w:bCs/>
          <w:sz w:val="24"/>
          <w:szCs w:val="24"/>
          <w:lang w:val="en-US" w:eastAsia="en-US"/>
        </w:rPr>
        <w:t>brzopletom</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predlogu</w:t>
      </w:r>
      <w:proofErr w:type="spellEnd"/>
      <w:r w:rsidR="00941ECD" w:rsidRPr="00EC33E4">
        <w:rPr>
          <w:rFonts w:ascii="Arial" w:eastAsia="Times New Roman" w:hAnsi="Arial"/>
          <w:bCs/>
          <w:sz w:val="24"/>
          <w:szCs w:val="24"/>
          <w:lang w:val="en-US" w:eastAsia="en-US"/>
        </w:rPr>
        <w:t xml:space="preserve"> u </w:t>
      </w:r>
      <w:proofErr w:type="spellStart"/>
      <w:r w:rsidR="00941ECD" w:rsidRPr="00EC33E4">
        <w:rPr>
          <w:rFonts w:ascii="Arial" w:eastAsia="Times New Roman" w:hAnsi="Arial"/>
          <w:bCs/>
          <w:sz w:val="24"/>
          <w:szCs w:val="24"/>
          <w:lang w:val="en-US" w:eastAsia="en-US"/>
        </w:rPr>
        <w:t>Nacrtu</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te</w:t>
      </w:r>
      <w:proofErr w:type="spellEnd"/>
      <w:r w:rsidR="00941ECD" w:rsidRPr="00EC33E4">
        <w:rPr>
          <w:rFonts w:ascii="Arial" w:eastAsia="Times New Roman" w:hAnsi="Arial"/>
          <w:bCs/>
          <w:sz w:val="24"/>
          <w:szCs w:val="24"/>
          <w:lang w:val="en-US" w:eastAsia="en-US"/>
        </w:rPr>
        <w:t xml:space="preserve"> od </w:t>
      </w:r>
      <w:proofErr w:type="spellStart"/>
      <w:r w:rsidR="00941ECD" w:rsidRPr="00EC33E4">
        <w:rPr>
          <w:rFonts w:ascii="Arial" w:eastAsia="Times New Roman" w:hAnsi="Arial"/>
          <w:bCs/>
          <w:sz w:val="24"/>
          <w:szCs w:val="24"/>
          <w:lang w:val="en-US" w:eastAsia="en-US"/>
        </w:rPr>
        <w:t>istog</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treba</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odustati</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kako</w:t>
      </w:r>
      <w:proofErr w:type="spellEnd"/>
      <w:r w:rsidR="00941ECD" w:rsidRPr="00EC33E4">
        <w:rPr>
          <w:rFonts w:ascii="Arial" w:eastAsia="Times New Roman" w:hAnsi="Arial"/>
          <w:bCs/>
          <w:sz w:val="24"/>
          <w:szCs w:val="24"/>
          <w:lang w:val="en-US" w:eastAsia="en-US"/>
        </w:rPr>
        <w:t xml:space="preserve"> se ne bi </w:t>
      </w:r>
      <w:proofErr w:type="spellStart"/>
      <w:r w:rsidR="00941ECD" w:rsidRPr="00EC33E4">
        <w:rPr>
          <w:rFonts w:ascii="Arial" w:eastAsia="Times New Roman" w:hAnsi="Arial"/>
          <w:bCs/>
          <w:sz w:val="24"/>
          <w:szCs w:val="24"/>
          <w:lang w:val="en-US" w:eastAsia="en-US"/>
        </w:rPr>
        <w:t>napravio</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veliki</w:t>
      </w:r>
      <w:proofErr w:type="spellEnd"/>
      <w:r w:rsidR="00941ECD" w:rsidRPr="00EC33E4">
        <w:rPr>
          <w:rFonts w:ascii="Arial" w:eastAsia="Times New Roman" w:hAnsi="Arial"/>
          <w:bCs/>
          <w:sz w:val="24"/>
          <w:szCs w:val="24"/>
          <w:lang w:val="en-US" w:eastAsia="en-US"/>
        </w:rPr>
        <w:t xml:space="preserve"> problem, </w:t>
      </w:r>
      <w:proofErr w:type="spellStart"/>
      <w:r w:rsidR="00941ECD" w:rsidRPr="00EC33E4">
        <w:rPr>
          <w:rFonts w:ascii="Arial" w:eastAsia="Times New Roman" w:hAnsi="Arial"/>
          <w:bCs/>
          <w:sz w:val="24"/>
          <w:szCs w:val="24"/>
          <w:lang w:val="en-US" w:eastAsia="en-US"/>
        </w:rPr>
        <w:t>kako</w:t>
      </w:r>
      <w:proofErr w:type="spellEnd"/>
      <w:r w:rsidR="00941ECD" w:rsidRPr="00EC33E4">
        <w:rPr>
          <w:rFonts w:ascii="Arial" w:eastAsia="Times New Roman" w:hAnsi="Arial"/>
          <w:bCs/>
          <w:sz w:val="24"/>
          <w:szCs w:val="24"/>
          <w:lang w:val="en-US" w:eastAsia="en-US"/>
        </w:rPr>
        <w:t xml:space="preserve"> u </w:t>
      </w:r>
      <w:proofErr w:type="spellStart"/>
      <w:r w:rsidR="00941ECD" w:rsidRPr="00EC33E4">
        <w:rPr>
          <w:rFonts w:ascii="Arial" w:eastAsia="Times New Roman" w:hAnsi="Arial"/>
          <w:bCs/>
          <w:sz w:val="24"/>
          <w:szCs w:val="24"/>
          <w:lang w:val="en-US" w:eastAsia="en-US"/>
        </w:rPr>
        <w:t>primjeni</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zakona</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tako</w:t>
      </w:r>
      <w:proofErr w:type="spellEnd"/>
      <w:r w:rsidR="00941ECD" w:rsidRPr="00EC33E4">
        <w:rPr>
          <w:rFonts w:ascii="Arial" w:eastAsia="Times New Roman" w:hAnsi="Arial"/>
          <w:bCs/>
          <w:sz w:val="24"/>
          <w:szCs w:val="24"/>
          <w:lang w:val="en-US" w:eastAsia="en-US"/>
        </w:rPr>
        <w:t xml:space="preserve"> </w:t>
      </w:r>
      <w:proofErr w:type="spellStart"/>
      <w:r w:rsidR="00880883" w:rsidRPr="00EC33E4">
        <w:rPr>
          <w:rFonts w:ascii="Arial" w:eastAsia="Times New Roman" w:hAnsi="Arial"/>
          <w:bCs/>
          <w:sz w:val="24"/>
          <w:szCs w:val="24"/>
          <w:lang w:val="en-US" w:eastAsia="en-US"/>
        </w:rPr>
        <w:t>i</w:t>
      </w:r>
      <w:proofErr w:type="spellEnd"/>
      <w:r w:rsidR="00941ECD" w:rsidRPr="00EC33E4">
        <w:rPr>
          <w:rFonts w:ascii="Arial" w:eastAsia="Times New Roman" w:hAnsi="Arial"/>
          <w:bCs/>
          <w:sz w:val="24"/>
          <w:szCs w:val="24"/>
          <w:lang w:val="en-US" w:eastAsia="en-US"/>
        </w:rPr>
        <w:t xml:space="preserve"> u </w:t>
      </w:r>
      <w:proofErr w:type="spellStart"/>
      <w:r w:rsidR="00941ECD" w:rsidRPr="00EC33E4">
        <w:rPr>
          <w:rFonts w:ascii="Arial" w:eastAsia="Times New Roman" w:hAnsi="Arial"/>
          <w:bCs/>
          <w:sz w:val="24"/>
          <w:szCs w:val="24"/>
          <w:lang w:val="en-US" w:eastAsia="en-US"/>
        </w:rPr>
        <w:t>odnosu</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na</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primjenu</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granskih</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kolektivnih</w:t>
      </w:r>
      <w:proofErr w:type="spellEnd"/>
      <w:r w:rsidR="00941ECD" w:rsidRPr="00EC33E4">
        <w:rPr>
          <w:rFonts w:ascii="Arial" w:eastAsia="Times New Roman" w:hAnsi="Arial"/>
          <w:bCs/>
          <w:sz w:val="24"/>
          <w:szCs w:val="24"/>
          <w:lang w:val="en-US" w:eastAsia="en-US"/>
        </w:rPr>
        <w:t xml:space="preserve"> </w:t>
      </w:r>
      <w:proofErr w:type="spellStart"/>
      <w:r w:rsidR="00941ECD" w:rsidRPr="00EC33E4">
        <w:rPr>
          <w:rFonts w:ascii="Arial" w:eastAsia="Times New Roman" w:hAnsi="Arial"/>
          <w:bCs/>
          <w:sz w:val="24"/>
          <w:szCs w:val="24"/>
          <w:lang w:val="en-US" w:eastAsia="en-US"/>
        </w:rPr>
        <w:t>ugovora</w:t>
      </w:r>
      <w:proofErr w:type="spellEnd"/>
      <w:r w:rsidR="00941ECD" w:rsidRPr="00EC33E4">
        <w:rPr>
          <w:rFonts w:ascii="Arial" w:eastAsia="Times New Roman" w:hAnsi="Arial"/>
          <w:bCs/>
          <w:sz w:val="24"/>
          <w:szCs w:val="24"/>
          <w:lang w:val="en-US" w:eastAsia="en-US"/>
        </w:rPr>
        <w:t>.</w:t>
      </w:r>
    </w:p>
    <w:p w14:paraId="59DA773A" w14:textId="77777777" w:rsidR="00941ECD" w:rsidRPr="00EC33E4" w:rsidRDefault="00941ECD" w:rsidP="00CE60D0">
      <w:pPr>
        <w:jc w:val="both"/>
        <w:rPr>
          <w:rFonts w:ascii="Arial" w:eastAsia="Times New Roman" w:hAnsi="Arial"/>
          <w:bCs/>
          <w:sz w:val="24"/>
          <w:szCs w:val="24"/>
          <w:lang w:val="en-US" w:eastAsia="en-US"/>
        </w:rPr>
      </w:pPr>
    </w:p>
    <w:p w14:paraId="2D1CC084" w14:textId="6DBB0FF2" w:rsidR="007A79FC" w:rsidRPr="00EC33E4" w:rsidRDefault="00941ECD" w:rsidP="00941ECD">
      <w:pPr>
        <w:spacing w:line="0" w:lineRule="atLeast"/>
        <w:jc w:val="both"/>
        <w:rPr>
          <w:rFonts w:ascii="Arial" w:hAnsi="Arial"/>
          <w:b/>
          <w:color w:val="1F3864" w:themeColor="accent1" w:themeShade="80"/>
          <w:sz w:val="24"/>
          <w:szCs w:val="24"/>
        </w:rPr>
      </w:pPr>
      <w:bookmarkStart w:id="5" w:name="_Hlk184472032"/>
      <w:r w:rsidRPr="00EC33E4">
        <w:rPr>
          <w:rFonts w:ascii="Arial" w:eastAsia="Times New Roman" w:hAnsi="Arial"/>
          <w:b/>
          <w:color w:val="231F20"/>
          <w:sz w:val="24"/>
          <w:szCs w:val="24"/>
        </w:rPr>
        <w:t>Primjedba/predlog/sugestija 2</w:t>
      </w:r>
      <w:r w:rsidR="00200B43" w:rsidRPr="00EC33E4">
        <w:rPr>
          <w:rFonts w:ascii="Arial" w:eastAsia="Times New Roman" w:hAnsi="Arial"/>
          <w:b/>
          <w:color w:val="231F20"/>
          <w:sz w:val="24"/>
          <w:szCs w:val="24"/>
        </w:rPr>
        <w:t>1</w:t>
      </w:r>
      <w:r w:rsidRPr="00EC33E4">
        <w:rPr>
          <w:rFonts w:ascii="Arial" w:hAnsi="Arial"/>
          <w:sz w:val="24"/>
          <w:szCs w:val="24"/>
        </w:rPr>
        <w:t xml:space="preserve">: </w:t>
      </w:r>
      <w:r w:rsidRPr="00EC33E4">
        <w:rPr>
          <w:rFonts w:ascii="Arial" w:hAnsi="Arial"/>
          <w:b/>
          <w:color w:val="1F3864" w:themeColor="accent1" w:themeShade="80"/>
          <w:sz w:val="24"/>
          <w:szCs w:val="24"/>
        </w:rPr>
        <w:t>U predloženim izmjenama člana 22 ( predloženi član 22,22a,22b,22c</w:t>
      </w:r>
      <w:r w:rsidR="00200B43" w:rsidRPr="00EC33E4">
        <w:rPr>
          <w:rFonts w:ascii="Arial" w:hAnsi="Arial"/>
          <w:b/>
          <w:color w:val="1F3864" w:themeColor="accent1" w:themeShade="80"/>
          <w:sz w:val="24"/>
          <w:szCs w:val="24"/>
        </w:rPr>
        <w:t xml:space="preserve"> </w:t>
      </w:r>
      <w:r w:rsidRPr="00EC33E4">
        <w:rPr>
          <w:rFonts w:ascii="Arial" w:hAnsi="Arial"/>
          <w:b/>
          <w:color w:val="1F3864" w:themeColor="accent1" w:themeShade="80"/>
          <w:sz w:val="24"/>
          <w:szCs w:val="24"/>
        </w:rPr>
        <w:t>i 24a), potrebno je kao najniži koeficijent predvidjeti koeficijent 15,00</w:t>
      </w:r>
      <w:r w:rsidR="007A79FC" w:rsidRPr="00EC33E4">
        <w:rPr>
          <w:rFonts w:ascii="Arial" w:hAnsi="Arial"/>
          <w:b/>
          <w:color w:val="1F3864" w:themeColor="accent1" w:themeShade="80"/>
          <w:sz w:val="24"/>
          <w:szCs w:val="24"/>
        </w:rPr>
        <w:t xml:space="preserve"> kao minimalni koeficijent za </w:t>
      </w:r>
      <w:r w:rsidR="00880883" w:rsidRPr="00EC33E4">
        <w:rPr>
          <w:rFonts w:ascii="Arial" w:hAnsi="Arial"/>
          <w:b/>
          <w:color w:val="1F3864" w:themeColor="accent1" w:themeShade="80"/>
          <w:sz w:val="24"/>
          <w:szCs w:val="24"/>
        </w:rPr>
        <w:t xml:space="preserve">sadašnju </w:t>
      </w:r>
      <w:r w:rsidR="007A79FC" w:rsidRPr="00EC33E4">
        <w:rPr>
          <w:rFonts w:ascii="Arial" w:hAnsi="Arial"/>
          <w:b/>
          <w:color w:val="1F3864" w:themeColor="accent1" w:themeShade="80"/>
          <w:sz w:val="24"/>
          <w:szCs w:val="24"/>
        </w:rPr>
        <w:t>grupu poslova C</w:t>
      </w:r>
      <w:r w:rsidR="00880883" w:rsidRPr="00EC33E4">
        <w:rPr>
          <w:rFonts w:ascii="Arial" w:hAnsi="Arial"/>
          <w:b/>
          <w:color w:val="1F3864" w:themeColor="accent1" w:themeShade="80"/>
          <w:sz w:val="24"/>
          <w:szCs w:val="24"/>
        </w:rPr>
        <w:t>, a koji koeficijent je</w:t>
      </w:r>
      <w:r w:rsidR="007A79FC" w:rsidRPr="00EC33E4">
        <w:rPr>
          <w:rFonts w:ascii="Arial" w:hAnsi="Arial"/>
          <w:b/>
          <w:color w:val="1F3864" w:themeColor="accent1" w:themeShade="80"/>
          <w:sz w:val="24"/>
          <w:szCs w:val="24"/>
        </w:rPr>
        <w:t xml:space="preserve"> ujednačen na </w:t>
      </w:r>
      <w:r w:rsidR="00880883" w:rsidRPr="00EC33E4">
        <w:rPr>
          <w:rFonts w:ascii="Arial" w:hAnsi="Arial"/>
          <w:b/>
          <w:color w:val="1F3864" w:themeColor="accent1" w:themeShade="80"/>
          <w:sz w:val="24"/>
          <w:szCs w:val="24"/>
        </w:rPr>
        <w:t>kolektivnim</w:t>
      </w:r>
      <w:r w:rsidR="007A79FC" w:rsidRPr="00EC33E4">
        <w:rPr>
          <w:rFonts w:ascii="Arial" w:hAnsi="Arial"/>
          <w:b/>
          <w:color w:val="1F3864" w:themeColor="accent1" w:themeShade="80"/>
          <w:sz w:val="24"/>
          <w:szCs w:val="24"/>
        </w:rPr>
        <w:t xml:space="preserve"> organima Sindikata uprave i pravosuđa Crne Gore.</w:t>
      </w:r>
    </w:p>
    <w:bookmarkEnd w:id="5"/>
    <w:p w14:paraId="431256A1" w14:textId="77777777" w:rsidR="007A79FC" w:rsidRPr="00EC33E4" w:rsidRDefault="007A79FC" w:rsidP="00941ECD">
      <w:pPr>
        <w:spacing w:line="0" w:lineRule="atLeast"/>
        <w:jc w:val="both"/>
        <w:rPr>
          <w:rFonts w:ascii="Arial" w:hAnsi="Arial"/>
          <w:b/>
          <w:color w:val="1F3864" w:themeColor="accent1" w:themeShade="80"/>
          <w:sz w:val="24"/>
          <w:szCs w:val="24"/>
        </w:rPr>
      </w:pPr>
    </w:p>
    <w:p w14:paraId="31922DB0" w14:textId="28975A7B" w:rsidR="007A79FC" w:rsidRPr="00EC33E4" w:rsidRDefault="007A79FC" w:rsidP="007A79F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2</w:t>
      </w:r>
      <w:r w:rsidR="00200B43" w:rsidRPr="00EC33E4">
        <w:rPr>
          <w:rFonts w:ascii="Arial" w:eastAsia="Times New Roman" w:hAnsi="Arial"/>
          <w:color w:val="231F20"/>
          <w:sz w:val="24"/>
          <w:szCs w:val="24"/>
        </w:rPr>
        <w:t>1</w:t>
      </w:r>
      <w:r w:rsidRPr="00EC33E4">
        <w:rPr>
          <w:rFonts w:ascii="Arial" w:eastAsia="Times New Roman" w:hAnsi="Arial"/>
          <w:color w:val="231F20"/>
          <w:sz w:val="24"/>
          <w:szCs w:val="24"/>
        </w:rPr>
        <w:t>:</w:t>
      </w:r>
    </w:p>
    <w:p w14:paraId="59F79510" w14:textId="77777777" w:rsidR="00200B43" w:rsidRPr="00EC33E4" w:rsidRDefault="00200B43" w:rsidP="007A79FC">
      <w:pPr>
        <w:spacing w:line="0" w:lineRule="atLeast"/>
        <w:jc w:val="both"/>
        <w:rPr>
          <w:rFonts w:ascii="Arial" w:eastAsia="Times New Roman" w:hAnsi="Arial"/>
          <w:color w:val="231F20"/>
          <w:sz w:val="24"/>
          <w:szCs w:val="24"/>
        </w:rPr>
      </w:pPr>
    </w:p>
    <w:p w14:paraId="0348641B" w14:textId="77777777" w:rsidR="00705154" w:rsidRPr="00EC33E4" w:rsidRDefault="007A79FC" w:rsidP="007A79F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 xml:space="preserve">Kao što smo isticali u našim ranijim predlozima Zakona o izmjenama i dopunama Zakona o zaradama zaposlenih u javnom sektoru, koji su više puta dostvavljeni, kako sadašnjoj, tako i bivšoj Vladi, najniži koeficijent po Zakonu o zaradama zaposlenih u javnom sektoru ne smije biti ispod 15,00, a što je jedinstvena odluka najviših organa našeg sindikata, bez </w:t>
      </w:r>
      <w:r w:rsidR="00880883" w:rsidRPr="00EC33E4">
        <w:rPr>
          <w:rFonts w:ascii="Arial" w:eastAsia="Times New Roman" w:hAnsi="Arial"/>
          <w:color w:val="231F20"/>
          <w:sz w:val="24"/>
          <w:szCs w:val="24"/>
        </w:rPr>
        <w:t>o</w:t>
      </w:r>
      <w:r w:rsidRPr="00EC33E4">
        <w:rPr>
          <w:rFonts w:ascii="Arial" w:eastAsia="Times New Roman" w:hAnsi="Arial"/>
          <w:color w:val="231F20"/>
          <w:sz w:val="24"/>
          <w:szCs w:val="24"/>
        </w:rPr>
        <w:t xml:space="preserve">bzira na </w:t>
      </w:r>
      <w:r w:rsidR="00880883" w:rsidRPr="00EC33E4">
        <w:rPr>
          <w:rFonts w:ascii="Arial" w:eastAsia="Times New Roman" w:hAnsi="Arial"/>
          <w:color w:val="231F20"/>
          <w:sz w:val="24"/>
          <w:szCs w:val="24"/>
        </w:rPr>
        <w:t xml:space="preserve">manji broj </w:t>
      </w:r>
      <w:r w:rsidRPr="00EC33E4">
        <w:rPr>
          <w:rFonts w:ascii="Arial" w:eastAsia="Times New Roman" w:hAnsi="Arial"/>
          <w:color w:val="231F20"/>
          <w:sz w:val="24"/>
          <w:szCs w:val="24"/>
        </w:rPr>
        <w:t>pojedinačn</w:t>
      </w:r>
      <w:r w:rsidR="00880883" w:rsidRPr="00EC33E4">
        <w:rPr>
          <w:rFonts w:ascii="Arial" w:eastAsia="Times New Roman" w:hAnsi="Arial"/>
          <w:color w:val="231F20"/>
          <w:sz w:val="24"/>
          <w:szCs w:val="24"/>
        </w:rPr>
        <w:t>ih</w:t>
      </w:r>
      <w:r w:rsidRPr="00EC33E4">
        <w:rPr>
          <w:rFonts w:ascii="Arial" w:eastAsia="Times New Roman" w:hAnsi="Arial"/>
          <w:color w:val="231F20"/>
          <w:sz w:val="24"/>
          <w:szCs w:val="24"/>
        </w:rPr>
        <w:t xml:space="preserve"> predlog</w:t>
      </w:r>
      <w:r w:rsidR="00880883" w:rsidRPr="00EC33E4">
        <w:rPr>
          <w:rFonts w:ascii="Arial" w:eastAsia="Times New Roman" w:hAnsi="Arial"/>
          <w:color w:val="231F20"/>
          <w:sz w:val="24"/>
          <w:szCs w:val="24"/>
        </w:rPr>
        <w:t>a</w:t>
      </w:r>
      <w:r w:rsidRPr="00EC33E4">
        <w:rPr>
          <w:rFonts w:ascii="Arial" w:eastAsia="Times New Roman" w:hAnsi="Arial"/>
          <w:color w:val="231F20"/>
          <w:sz w:val="24"/>
          <w:szCs w:val="24"/>
        </w:rPr>
        <w:t xml:space="preserve"> sindikalnih organizacija koji </w:t>
      </w:r>
      <w:r w:rsidR="00880883" w:rsidRPr="00EC33E4">
        <w:rPr>
          <w:rFonts w:ascii="Arial" w:eastAsia="Times New Roman" w:hAnsi="Arial"/>
          <w:color w:val="231F20"/>
          <w:sz w:val="24"/>
          <w:szCs w:val="24"/>
        </w:rPr>
        <w:t>su</w:t>
      </w:r>
      <w:r w:rsidRPr="00EC33E4">
        <w:rPr>
          <w:rFonts w:ascii="Arial" w:eastAsia="Times New Roman" w:hAnsi="Arial"/>
          <w:color w:val="231F20"/>
          <w:sz w:val="24"/>
          <w:szCs w:val="24"/>
        </w:rPr>
        <w:t xml:space="preserve"> u toku rasprave dostavljeni ministartsvu</w:t>
      </w:r>
      <w:r w:rsidR="00880883" w:rsidRPr="00EC33E4">
        <w:rPr>
          <w:rFonts w:ascii="Arial" w:eastAsia="Times New Roman" w:hAnsi="Arial"/>
          <w:color w:val="231F20"/>
          <w:sz w:val="24"/>
          <w:szCs w:val="24"/>
        </w:rPr>
        <w:t xml:space="preserve"> i sindikatu</w:t>
      </w:r>
      <w:r w:rsidRPr="00EC33E4">
        <w:rPr>
          <w:rFonts w:ascii="Arial" w:eastAsia="Times New Roman" w:hAnsi="Arial"/>
          <w:color w:val="231F20"/>
          <w:sz w:val="24"/>
          <w:szCs w:val="24"/>
        </w:rPr>
        <w:t>, a koji su dati kroz prizmu pojedinačnog, a ne sistemskog rješavanja problema. Navedeni predlog minimalnog koeficijenta 15,00 je mjer</w:t>
      </w:r>
      <w:r w:rsidR="00880883" w:rsidRPr="00EC33E4">
        <w:rPr>
          <w:rFonts w:ascii="Arial" w:eastAsia="Times New Roman" w:hAnsi="Arial"/>
          <w:color w:val="231F20"/>
          <w:sz w:val="24"/>
          <w:szCs w:val="24"/>
        </w:rPr>
        <w:t>a zajedničkog minimalnog činioca koji u sebi obuhvata</w:t>
      </w:r>
      <w:r w:rsidRPr="00EC33E4">
        <w:rPr>
          <w:rFonts w:ascii="Arial" w:eastAsia="Times New Roman" w:hAnsi="Arial"/>
          <w:color w:val="231F20"/>
          <w:sz w:val="24"/>
          <w:szCs w:val="24"/>
        </w:rPr>
        <w:t xml:space="preserve"> složenosti poslova, uslov</w:t>
      </w:r>
      <w:r w:rsidR="001C5D90" w:rsidRPr="00EC33E4">
        <w:rPr>
          <w:rFonts w:ascii="Arial" w:eastAsia="Times New Roman" w:hAnsi="Arial"/>
          <w:color w:val="231F20"/>
          <w:sz w:val="24"/>
          <w:szCs w:val="24"/>
        </w:rPr>
        <w:t>e</w:t>
      </w:r>
      <w:r w:rsidRPr="00EC33E4">
        <w:rPr>
          <w:rFonts w:ascii="Arial" w:eastAsia="Times New Roman" w:hAnsi="Arial"/>
          <w:color w:val="231F20"/>
          <w:sz w:val="24"/>
          <w:szCs w:val="24"/>
        </w:rPr>
        <w:t xml:space="preserve"> za radn</w:t>
      </w:r>
      <w:r w:rsidR="00880883" w:rsidRPr="00EC33E4">
        <w:rPr>
          <w:rFonts w:ascii="Arial" w:eastAsia="Times New Roman" w:hAnsi="Arial"/>
          <w:color w:val="231F20"/>
          <w:sz w:val="24"/>
          <w:szCs w:val="24"/>
        </w:rPr>
        <w:t>o</w:t>
      </w:r>
      <w:r w:rsidRPr="00EC33E4">
        <w:rPr>
          <w:rFonts w:ascii="Arial" w:eastAsia="Times New Roman" w:hAnsi="Arial"/>
          <w:color w:val="231F20"/>
          <w:sz w:val="24"/>
          <w:szCs w:val="24"/>
        </w:rPr>
        <w:t xml:space="preserve"> mjest</w:t>
      </w:r>
      <w:r w:rsidR="001C5D90" w:rsidRPr="00EC33E4">
        <w:rPr>
          <w:rFonts w:ascii="Arial" w:eastAsia="Times New Roman" w:hAnsi="Arial"/>
          <w:color w:val="231F20"/>
          <w:sz w:val="24"/>
          <w:szCs w:val="24"/>
        </w:rPr>
        <w:t>o</w:t>
      </w:r>
      <w:r w:rsidR="00880883" w:rsidRPr="00EC33E4">
        <w:rPr>
          <w:rFonts w:ascii="Arial" w:eastAsia="Times New Roman" w:hAnsi="Arial"/>
          <w:color w:val="231F20"/>
          <w:sz w:val="24"/>
          <w:szCs w:val="24"/>
        </w:rPr>
        <w:t xml:space="preserve"> i</w:t>
      </w:r>
      <w:r w:rsidRPr="00EC33E4">
        <w:rPr>
          <w:rFonts w:ascii="Arial" w:eastAsia="Times New Roman" w:hAnsi="Arial"/>
          <w:color w:val="231F20"/>
          <w:sz w:val="24"/>
          <w:szCs w:val="24"/>
        </w:rPr>
        <w:t xml:space="preserve"> nivo kvalifikacije obrazovanja, kao i </w:t>
      </w:r>
      <w:r w:rsidR="00880883" w:rsidRPr="00EC33E4">
        <w:rPr>
          <w:rFonts w:ascii="Arial" w:eastAsia="Times New Roman" w:hAnsi="Arial"/>
          <w:color w:val="231F20"/>
          <w:sz w:val="24"/>
          <w:szCs w:val="24"/>
        </w:rPr>
        <w:t xml:space="preserve">stepen </w:t>
      </w:r>
      <w:r w:rsidRPr="00EC33E4">
        <w:rPr>
          <w:rFonts w:ascii="Arial" w:eastAsia="Times New Roman" w:hAnsi="Arial"/>
          <w:color w:val="231F20"/>
          <w:sz w:val="24"/>
          <w:szCs w:val="24"/>
        </w:rPr>
        <w:t xml:space="preserve">odgovornosti </w:t>
      </w:r>
      <w:r w:rsidR="001C5D90" w:rsidRPr="00EC33E4">
        <w:rPr>
          <w:rFonts w:ascii="Arial" w:eastAsia="Times New Roman" w:hAnsi="Arial"/>
          <w:color w:val="231F20"/>
          <w:sz w:val="24"/>
          <w:szCs w:val="24"/>
        </w:rPr>
        <w:t>na najnižem zvanju u okviru sadašnje grupe poslova C</w:t>
      </w:r>
      <w:r w:rsidRPr="00EC33E4">
        <w:rPr>
          <w:rFonts w:ascii="Arial" w:eastAsia="Times New Roman" w:hAnsi="Arial"/>
          <w:color w:val="231F20"/>
          <w:sz w:val="24"/>
          <w:szCs w:val="24"/>
        </w:rPr>
        <w:t>. Takođe, sa druge strane, zarade zaposlenih u grupi poslova C nijesu niti jednom uvećane od početka primjene Zakona o zaradama zapsolenih u javnom sektoru, tj. 2016. godine, dok smo u međuvremenu imali veliku inflaciju, obezvrjeđivanje zarada i enorman rast troškova života. Pored navedenog, mora se voditi računa o srazmjeri razlike između grupa i podgrupa, tako da je neprihvatljivo da funkcioner ima po</w:t>
      </w:r>
      <w:r w:rsidR="001C5D90" w:rsidRPr="00EC33E4">
        <w:rPr>
          <w:rFonts w:ascii="Arial" w:eastAsia="Times New Roman" w:hAnsi="Arial"/>
          <w:color w:val="231F20"/>
          <w:sz w:val="24"/>
          <w:szCs w:val="24"/>
        </w:rPr>
        <w:t xml:space="preserve"> duplo ili</w:t>
      </w:r>
      <w:r w:rsidRPr="00EC33E4">
        <w:rPr>
          <w:rFonts w:ascii="Arial" w:eastAsia="Times New Roman" w:hAnsi="Arial"/>
          <w:color w:val="231F20"/>
          <w:sz w:val="24"/>
          <w:szCs w:val="24"/>
        </w:rPr>
        <w:t xml:space="preserve"> tri puta veći koeficijent od npr. </w:t>
      </w:r>
      <w:r w:rsidR="001C5D90" w:rsidRPr="00EC33E4">
        <w:rPr>
          <w:rFonts w:ascii="Arial" w:eastAsia="Times New Roman" w:hAnsi="Arial"/>
          <w:color w:val="231F20"/>
          <w:sz w:val="24"/>
          <w:szCs w:val="24"/>
        </w:rPr>
        <w:t>o</w:t>
      </w:r>
      <w:r w:rsidRPr="00EC33E4">
        <w:rPr>
          <w:rFonts w:ascii="Arial" w:eastAsia="Times New Roman" w:hAnsi="Arial"/>
          <w:color w:val="231F20"/>
          <w:sz w:val="24"/>
          <w:szCs w:val="24"/>
        </w:rPr>
        <w:t xml:space="preserve">dgovarajućeg savjetnika sa istim uslovima za radno mjesto, dok sam savjetnik izrađuje npr. </w:t>
      </w:r>
      <w:r w:rsidR="001C5D90" w:rsidRPr="00EC33E4">
        <w:rPr>
          <w:rFonts w:ascii="Arial" w:eastAsia="Times New Roman" w:hAnsi="Arial"/>
          <w:color w:val="231F20"/>
          <w:sz w:val="24"/>
          <w:szCs w:val="24"/>
        </w:rPr>
        <w:t>n</w:t>
      </w:r>
      <w:r w:rsidRPr="00EC33E4">
        <w:rPr>
          <w:rFonts w:ascii="Arial" w:eastAsia="Times New Roman" w:hAnsi="Arial"/>
          <w:color w:val="231F20"/>
          <w:sz w:val="24"/>
          <w:szCs w:val="24"/>
        </w:rPr>
        <w:t>acrte onoga što potpisuje funkcioner</w:t>
      </w:r>
      <w:r w:rsidR="001C5D90" w:rsidRPr="00EC33E4">
        <w:rPr>
          <w:rFonts w:ascii="Arial" w:eastAsia="Times New Roman" w:hAnsi="Arial"/>
          <w:color w:val="231F20"/>
          <w:sz w:val="24"/>
          <w:szCs w:val="24"/>
        </w:rPr>
        <w:t xml:space="preserve"> ili istog savjetuje u najsloženijim poslovima</w:t>
      </w:r>
      <w:r w:rsidRPr="00EC33E4">
        <w:rPr>
          <w:rFonts w:ascii="Arial" w:eastAsia="Times New Roman" w:hAnsi="Arial"/>
          <w:color w:val="231F20"/>
          <w:sz w:val="24"/>
          <w:szCs w:val="24"/>
        </w:rPr>
        <w:t xml:space="preserve">. Da zaključimo, Nacrtom </w:t>
      </w:r>
      <w:r w:rsidRPr="00EC33E4">
        <w:rPr>
          <w:rFonts w:ascii="Arial" w:eastAsia="Times New Roman" w:hAnsi="Arial"/>
          <w:color w:val="231F20"/>
          <w:sz w:val="24"/>
          <w:szCs w:val="24"/>
        </w:rPr>
        <w:lastRenderedPageBreak/>
        <w:t>Zakona o</w:t>
      </w:r>
      <w:r w:rsidR="001C5D90" w:rsidRPr="00EC33E4">
        <w:rPr>
          <w:rFonts w:ascii="Arial" w:eastAsia="Times New Roman" w:hAnsi="Arial"/>
          <w:color w:val="231F20"/>
          <w:sz w:val="24"/>
          <w:szCs w:val="24"/>
        </w:rPr>
        <w:t xml:space="preserve"> izmjenama i dopunama Zakona o</w:t>
      </w:r>
      <w:r w:rsidRPr="00EC33E4">
        <w:rPr>
          <w:rFonts w:ascii="Arial" w:eastAsia="Times New Roman" w:hAnsi="Arial"/>
          <w:color w:val="231F20"/>
          <w:sz w:val="24"/>
          <w:szCs w:val="24"/>
        </w:rPr>
        <w:t xml:space="preserve"> zaradama zap</w:t>
      </w:r>
      <w:r w:rsidR="001C5D90" w:rsidRPr="00EC33E4">
        <w:rPr>
          <w:rFonts w:ascii="Arial" w:eastAsia="Times New Roman" w:hAnsi="Arial"/>
          <w:color w:val="231F20"/>
          <w:sz w:val="24"/>
          <w:szCs w:val="24"/>
        </w:rPr>
        <w:t>o</w:t>
      </w:r>
      <w:r w:rsidRPr="00EC33E4">
        <w:rPr>
          <w:rFonts w:ascii="Arial" w:eastAsia="Times New Roman" w:hAnsi="Arial"/>
          <w:color w:val="231F20"/>
          <w:sz w:val="24"/>
          <w:szCs w:val="24"/>
        </w:rPr>
        <w:t>slenih u javnom sektoru obezvrijeđeni</w:t>
      </w:r>
      <w:r w:rsidR="001C5D90" w:rsidRPr="00EC33E4">
        <w:rPr>
          <w:rFonts w:ascii="Arial" w:eastAsia="Times New Roman" w:hAnsi="Arial"/>
          <w:color w:val="231F20"/>
          <w:sz w:val="24"/>
          <w:szCs w:val="24"/>
        </w:rPr>
        <w:t xml:space="preserve"> su</w:t>
      </w:r>
      <w:r w:rsidRPr="00EC33E4">
        <w:rPr>
          <w:rFonts w:ascii="Arial" w:eastAsia="Times New Roman" w:hAnsi="Arial"/>
          <w:color w:val="231F20"/>
          <w:sz w:val="24"/>
          <w:szCs w:val="24"/>
        </w:rPr>
        <w:t xml:space="preserve"> koeficijenti zaposlenih u sadašnjoj grupi poslova C, a onda i drugih zaposlenih nishodno. Posebno treba imati u vidu strukturu zaposlenih u sadašnjoj grupi poslova C i da se radi o zaposlenima koji najviše napuštaju javni sektor, što ima za posljedicu gubljene stručne podrške i najkvalitetnijeg nivoa </w:t>
      </w:r>
      <w:r w:rsidR="001C5D90" w:rsidRPr="00EC33E4">
        <w:rPr>
          <w:rFonts w:ascii="Arial" w:eastAsia="Times New Roman" w:hAnsi="Arial"/>
          <w:color w:val="231F20"/>
          <w:sz w:val="24"/>
          <w:szCs w:val="24"/>
        </w:rPr>
        <w:t xml:space="preserve">stručne </w:t>
      </w:r>
      <w:r w:rsidRPr="00EC33E4">
        <w:rPr>
          <w:rFonts w:ascii="Arial" w:eastAsia="Times New Roman" w:hAnsi="Arial"/>
          <w:color w:val="231F20"/>
          <w:sz w:val="24"/>
          <w:szCs w:val="24"/>
        </w:rPr>
        <w:t>operative. Samim tim, predložene izmjene su još više demotivišuće, jer umjesto očekivanog rasta zarada, zaposlenima su nudi nisko uvećanje i poruka da se ne nadaju boljem. Uz to, zapada za oko da je procen</w:t>
      </w:r>
      <w:r w:rsidR="001C5D90" w:rsidRPr="00EC33E4">
        <w:rPr>
          <w:rFonts w:ascii="Arial" w:eastAsia="Times New Roman" w:hAnsi="Arial"/>
          <w:color w:val="231F20"/>
          <w:sz w:val="24"/>
          <w:szCs w:val="24"/>
        </w:rPr>
        <w:t>at</w:t>
      </w:r>
      <w:r w:rsidRPr="00EC33E4">
        <w:rPr>
          <w:rFonts w:ascii="Arial" w:eastAsia="Times New Roman" w:hAnsi="Arial"/>
          <w:color w:val="231F20"/>
          <w:sz w:val="24"/>
          <w:szCs w:val="24"/>
        </w:rPr>
        <w:t xml:space="preserve"> uvećanja manj</w:t>
      </w:r>
      <w:r w:rsidR="001C5D90" w:rsidRPr="00EC33E4">
        <w:rPr>
          <w:rFonts w:ascii="Arial" w:eastAsia="Times New Roman" w:hAnsi="Arial"/>
          <w:color w:val="231F20"/>
          <w:sz w:val="24"/>
          <w:szCs w:val="24"/>
        </w:rPr>
        <w:t>i</w:t>
      </w:r>
      <w:r w:rsidRPr="00EC33E4">
        <w:rPr>
          <w:rFonts w:ascii="Arial" w:eastAsia="Times New Roman" w:hAnsi="Arial"/>
          <w:color w:val="231F20"/>
          <w:sz w:val="24"/>
          <w:szCs w:val="24"/>
        </w:rPr>
        <w:t xml:space="preserve"> kako se ide odozgo ka dolje, umjesto da najveći procenat uvećanja bude baš na dnu ljestvice koja je poslagana bez bilo kakvog jasnog kriterijuma</w:t>
      </w:r>
      <w:r w:rsidR="00705154" w:rsidRPr="00EC33E4">
        <w:rPr>
          <w:rFonts w:ascii="Arial" w:eastAsia="Times New Roman" w:hAnsi="Arial"/>
          <w:color w:val="231F20"/>
          <w:sz w:val="24"/>
          <w:szCs w:val="24"/>
        </w:rPr>
        <w:t>, dok istovremeno imamo i radna mjesta za koje uopšte nije predviđeno nikakvo  uvećane koeficijenta, a što se najbolje vidi iz sljedeće tabele:</w:t>
      </w:r>
    </w:p>
    <w:p w14:paraId="0D79B179" w14:textId="77777777" w:rsidR="00705154" w:rsidRPr="00EC33E4" w:rsidRDefault="00705154" w:rsidP="007A79FC">
      <w:pPr>
        <w:spacing w:line="0" w:lineRule="atLeast"/>
        <w:jc w:val="both"/>
        <w:rPr>
          <w:rFonts w:ascii="Arial" w:eastAsia="Times New Roman" w:hAnsi="Arial"/>
          <w:color w:val="231F20"/>
          <w:sz w:val="24"/>
          <w:szCs w:val="24"/>
        </w:rPr>
      </w:pPr>
    </w:p>
    <w:tbl>
      <w:tblPr>
        <w:tblStyle w:val="TableGrid"/>
        <w:tblW w:w="0" w:type="auto"/>
        <w:tblLook w:val="04A0" w:firstRow="1" w:lastRow="0" w:firstColumn="1" w:lastColumn="0" w:noHBand="0" w:noVBand="1"/>
      </w:tblPr>
      <w:tblGrid>
        <w:gridCol w:w="9350"/>
      </w:tblGrid>
      <w:tr w:rsidR="00705154" w:rsidRPr="00EC33E4" w14:paraId="76E60D74" w14:textId="77777777" w:rsidTr="002511C9">
        <w:tc>
          <w:tcPr>
            <w:tcW w:w="9350" w:type="dxa"/>
          </w:tcPr>
          <w:p w14:paraId="045CCB0B" w14:textId="3B48B970" w:rsidR="00705154" w:rsidRPr="00EC33E4" w:rsidRDefault="00705154" w:rsidP="002511C9">
            <w:pPr>
              <w:tabs>
                <w:tab w:val="left" w:pos="5865"/>
              </w:tabs>
              <w:jc w:val="both"/>
              <w:rPr>
                <w:rFonts w:ascii="Arial" w:hAnsi="Arial"/>
                <w:bCs/>
                <w:sz w:val="24"/>
                <w:szCs w:val="24"/>
              </w:rPr>
            </w:pPr>
            <w:r w:rsidRPr="00EC33E4">
              <w:rPr>
                <w:rFonts w:ascii="Arial" w:hAnsi="Arial" w:cs="Arial"/>
                <w:bCs/>
                <w:sz w:val="24"/>
                <w:szCs w:val="24"/>
              </w:rPr>
              <w:t>Zvanje                                                                                           Uvećanje</w:t>
            </w:r>
          </w:p>
        </w:tc>
      </w:tr>
      <w:tr w:rsidR="00705154" w:rsidRPr="00EC33E4" w14:paraId="1E604F8D" w14:textId="77777777" w:rsidTr="002511C9">
        <w:tc>
          <w:tcPr>
            <w:tcW w:w="9350" w:type="dxa"/>
          </w:tcPr>
          <w:p w14:paraId="2B7E1109" w14:textId="41B29750"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Direktor Uprave policije                                               </w:t>
            </w:r>
            <w:r w:rsidR="00EF1EBE">
              <w:rPr>
                <w:rFonts w:ascii="Arial" w:hAnsi="Arial" w:cs="Arial"/>
                <w:bCs/>
                <w:sz w:val="24"/>
                <w:szCs w:val="24"/>
              </w:rPr>
              <w:t xml:space="preserve">             </w:t>
            </w:r>
            <w:r w:rsidRPr="00EC33E4">
              <w:rPr>
                <w:rFonts w:ascii="Arial" w:hAnsi="Arial" w:cs="Arial"/>
                <w:bCs/>
                <w:sz w:val="24"/>
                <w:szCs w:val="24"/>
              </w:rPr>
              <w:t xml:space="preserve">  16,43-23.82 - 45%</w:t>
            </w:r>
          </w:p>
        </w:tc>
      </w:tr>
      <w:tr w:rsidR="00705154" w:rsidRPr="00EC33E4" w14:paraId="5D674B06" w14:textId="77777777" w:rsidTr="002511C9">
        <w:tc>
          <w:tcPr>
            <w:tcW w:w="9350" w:type="dxa"/>
          </w:tcPr>
          <w:p w14:paraId="729F1EA3"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Direktor Poreske uprave</w:t>
            </w:r>
            <w:r w:rsidRPr="00EC33E4">
              <w:rPr>
                <w:rFonts w:ascii="Arial" w:hAnsi="Arial" w:cs="Arial"/>
                <w:bCs/>
                <w:sz w:val="24"/>
                <w:szCs w:val="24"/>
              </w:rPr>
              <w:tab/>
              <w:t xml:space="preserve">           16,43-23.82 - 45%</w:t>
            </w:r>
          </w:p>
        </w:tc>
      </w:tr>
      <w:tr w:rsidR="00705154" w:rsidRPr="00EC33E4" w14:paraId="09949701" w14:textId="77777777" w:rsidTr="002511C9">
        <w:tc>
          <w:tcPr>
            <w:tcW w:w="9350" w:type="dxa"/>
          </w:tcPr>
          <w:p w14:paraId="5EB6101A"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Direktor Uprave carina</w:t>
            </w:r>
            <w:r w:rsidRPr="00EC33E4">
              <w:rPr>
                <w:rFonts w:ascii="Arial" w:hAnsi="Arial" w:cs="Arial"/>
                <w:bCs/>
                <w:sz w:val="24"/>
                <w:szCs w:val="24"/>
              </w:rPr>
              <w:tab/>
              <w:t xml:space="preserve">           16,43-23.82 - 45%</w:t>
            </w:r>
          </w:p>
        </w:tc>
      </w:tr>
      <w:tr w:rsidR="00705154" w:rsidRPr="00EC33E4" w14:paraId="3C0D8CEE" w14:textId="77777777" w:rsidTr="002511C9">
        <w:tc>
          <w:tcPr>
            <w:tcW w:w="9350" w:type="dxa"/>
          </w:tcPr>
          <w:p w14:paraId="2471C7DF"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Direktor Uprave za izvršenje krivičnih sankcija</w:t>
            </w:r>
            <w:r w:rsidRPr="00EC33E4">
              <w:rPr>
                <w:rFonts w:ascii="Arial" w:hAnsi="Arial" w:cs="Arial"/>
                <w:bCs/>
                <w:sz w:val="24"/>
                <w:szCs w:val="24"/>
              </w:rPr>
              <w:tab/>
              <w:t xml:space="preserve">           16,43-23.82 - 45%</w:t>
            </w:r>
          </w:p>
        </w:tc>
      </w:tr>
      <w:tr w:rsidR="00705154" w:rsidRPr="00EC33E4" w14:paraId="489A4F4D" w14:textId="77777777" w:rsidTr="002511C9">
        <w:tc>
          <w:tcPr>
            <w:tcW w:w="9350" w:type="dxa"/>
          </w:tcPr>
          <w:p w14:paraId="6EE454E9"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Pomoćnik direktora Poreske uprave</w:t>
            </w:r>
            <w:r w:rsidRPr="00EC33E4">
              <w:rPr>
                <w:rFonts w:ascii="Arial" w:hAnsi="Arial" w:cs="Arial"/>
                <w:bCs/>
                <w:sz w:val="24"/>
                <w:szCs w:val="24"/>
              </w:rPr>
              <w:tab/>
              <w:t xml:space="preserve">           13,83-20,05 - 45%</w:t>
            </w:r>
          </w:p>
        </w:tc>
      </w:tr>
      <w:tr w:rsidR="00705154" w:rsidRPr="00EC33E4" w14:paraId="720C6606" w14:textId="77777777" w:rsidTr="002511C9">
        <w:tc>
          <w:tcPr>
            <w:tcW w:w="9350" w:type="dxa"/>
          </w:tcPr>
          <w:p w14:paraId="62E12319"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Pomoćnik direktora Uprave carina</w:t>
            </w:r>
            <w:r w:rsidRPr="00EC33E4">
              <w:rPr>
                <w:rFonts w:ascii="Arial" w:hAnsi="Arial" w:cs="Arial"/>
                <w:bCs/>
                <w:sz w:val="24"/>
                <w:szCs w:val="24"/>
              </w:rPr>
              <w:tab/>
              <w:t xml:space="preserve">           13,83-20,05 - 45%</w:t>
            </w:r>
          </w:p>
        </w:tc>
      </w:tr>
      <w:tr w:rsidR="00705154" w:rsidRPr="00EC33E4" w14:paraId="48B88EFE" w14:textId="77777777" w:rsidTr="002511C9">
        <w:tc>
          <w:tcPr>
            <w:tcW w:w="9350" w:type="dxa"/>
          </w:tcPr>
          <w:p w14:paraId="60B2DC41"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Pomoćnik direktora Uprave za izvršenje k</w:t>
            </w:r>
            <w:r w:rsidRPr="00EC33E4">
              <w:rPr>
                <w:rFonts w:ascii="Arial" w:hAnsi="Arial"/>
                <w:bCs/>
                <w:sz w:val="24"/>
                <w:szCs w:val="24"/>
              </w:rPr>
              <w:t>.s.</w:t>
            </w:r>
            <w:r w:rsidRPr="00EC33E4">
              <w:rPr>
                <w:rFonts w:ascii="Arial" w:hAnsi="Arial" w:cs="Arial"/>
                <w:bCs/>
                <w:sz w:val="24"/>
                <w:szCs w:val="24"/>
              </w:rPr>
              <w:tab/>
              <w:t xml:space="preserve"> </w:t>
            </w:r>
            <w:r w:rsidRPr="00EC33E4">
              <w:rPr>
                <w:rFonts w:ascii="Arial" w:hAnsi="Arial"/>
                <w:bCs/>
                <w:sz w:val="24"/>
                <w:szCs w:val="24"/>
              </w:rPr>
              <w:t xml:space="preserve">          </w:t>
            </w:r>
            <w:r w:rsidRPr="00EC33E4">
              <w:rPr>
                <w:rFonts w:ascii="Arial" w:hAnsi="Arial" w:cs="Arial"/>
                <w:bCs/>
                <w:sz w:val="24"/>
                <w:szCs w:val="24"/>
              </w:rPr>
              <w:t>13,83-20,05 - 45%</w:t>
            </w:r>
          </w:p>
        </w:tc>
      </w:tr>
      <w:tr w:rsidR="00705154" w:rsidRPr="00EC33E4" w14:paraId="55A81A1D" w14:textId="77777777" w:rsidTr="002511C9">
        <w:tc>
          <w:tcPr>
            <w:tcW w:w="9350" w:type="dxa"/>
          </w:tcPr>
          <w:p w14:paraId="6B5276E5" w14:textId="293C4ED5"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Predsjednik Privrednog suda Crne Gore                     </w:t>
            </w:r>
            <w:r w:rsidR="00EF1EBE">
              <w:rPr>
                <w:rFonts w:ascii="Arial" w:hAnsi="Arial" w:cs="Arial"/>
                <w:bCs/>
                <w:sz w:val="24"/>
                <w:szCs w:val="24"/>
              </w:rPr>
              <w:t xml:space="preserve">           </w:t>
            </w:r>
            <w:r w:rsidRPr="00EC33E4">
              <w:rPr>
                <w:rFonts w:ascii="Arial" w:hAnsi="Arial" w:cs="Arial"/>
                <w:bCs/>
                <w:sz w:val="24"/>
                <w:szCs w:val="24"/>
              </w:rPr>
              <w:t xml:space="preserve">   19,89-26,98 - 35%</w:t>
            </w:r>
          </w:p>
        </w:tc>
      </w:tr>
      <w:tr w:rsidR="00705154" w:rsidRPr="00EC33E4" w14:paraId="411FBB19" w14:textId="77777777" w:rsidTr="002511C9">
        <w:tc>
          <w:tcPr>
            <w:tcW w:w="9350" w:type="dxa"/>
          </w:tcPr>
          <w:p w14:paraId="2CFEAC2B" w14:textId="2016D6BB"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Predsjednik Višeg suda Crne Gore                              </w:t>
            </w:r>
            <w:r w:rsidR="00EF1EBE">
              <w:rPr>
                <w:rFonts w:ascii="Arial" w:hAnsi="Arial" w:cs="Arial"/>
                <w:bCs/>
                <w:sz w:val="24"/>
                <w:szCs w:val="24"/>
              </w:rPr>
              <w:t xml:space="preserve">         </w:t>
            </w:r>
            <w:r w:rsidRPr="00EC33E4">
              <w:rPr>
                <w:rFonts w:ascii="Arial" w:hAnsi="Arial" w:cs="Arial"/>
                <w:bCs/>
                <w:sz w:val="24"/>
                <w:szCs w:val="24"/>
              </w:rPr>
              <w:t xml:space="preserve">    19,89-26.98 - 35%</w:t>
            </w:r>
          </w:p>
        </w:tc>
      </w:tr>
      <w:tr w:rsidR="00705154" w:rsidRPr="00EC33E4" w14:paraId="79B2068F" w14:textId="77777777" w:rsidTr="002511C9">
        <w:tc>
          <w:tcPr>
            <w:tcW w:w="9350" w:type="dxa"/>
          </w:tcPr>
          <w:p w14:paraId="795980E0" w14:textId="5D1833FD"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Predsjednik Višeg suda za prekršaje Crne Gore          </w:t>
            </w:r>
            <w:r w:rsidR="00EF1EBE">
              <w:rPr>
                <w:rFonts w:ascii="Arial" w:hAnsi="Arial" w:cs="Arial"/>
                <w:bCs/>
                <w:sz w:val="24"/>
                <w:szCs w:val="24"/>
              </w:rPr>
              <w:t xml:space="preserve">           </w:t>
            </w:r>
            <w:r w:rsidRPr="00EC33E4">
              <w:rPr>
                <w:rFonts w:ascii="Arial" w:hAnsi="Arial" w:cs="Arial"/>
                <w:bCs/>
                <w:sz w:val="24"/>
                <w:szCs w:val="24"/>
              </w:rPr>
              <w:t xml:space="preserve">  19,89-26,98 - 35%</w:t>
            </w:r>
          </w:p>
        </w:tc>
      </w:tr>
      <w:tr w:rsidR="00705154" w:rsidRPr="00EC33E4" w14:paraId="089BD03A" w14:textId="77777777" w:rsidTr="002511C9">
        <w:tc>
          <w:tcPr>
            <w:tcW w:w="9350" w:type="dxa"/>
          </w:tcPr>
          <w:p w14:paraId="3DB29F73" w14:textId="232F25A0"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Rukovodilac višeg državnog tužilaštva                   </w:t>
            </w:r>
            <w:r w:rsidR="00EF1EBE">
              <w:rPr>
                <w:rFonts w:ascii="Arial" w:hAnsi="Arial" w:cs="Arial"/>
                <w:bCs/>
                <w:sz w:val="24"/>
                <w:szCs w:val="24"/>
              </w:rPr>
              <w:t xml:space="preserve">            </w:t>
            </w:r>
            <w:r w:rsidRPr="00EC33E4">
              <w:rPr>
                <w:rFonts w:ascii="Arial" w:hAnsi="Arial" w:cs="Arial"/>
                <w:bCs/>
                <w:sz w:val="24"/>
                <w:szCs w:val="24"/>
              </w:rPr>
              <w:t xml:space="preserve">       19,89-26.98 - 35%</w:t>
            </w:r>
          </w:p>
        </w:tc>
      </w:tr>
      <w:tr w:rsidR="00705154" w:rsidRPr="00EC33E4" w14:paraId="1C31F32D" w14:textId="77777777" w:rsidTr="002511C9">
        <w:tc>
          <w:tcPr>
            <w:tcW w:w="9350" w:type="dxa"/>
          </w:tcPr>
          <w:p w14:paraId="5C90058E" w14:textId="77777777" w:rsidR="00705154" w:rsidRPr="00EC33E4" w:rsidRDefault="00705154" w:rsidP="00705154">
            <w:pPr>
              <w:tabs>
                <w:tab w:val="left" w:pos="7800"/>
              </w:tabs>
              <w:jc w:val="both"/>
              <w:rPr>
                <w:rFonts w:ascii="Arial" w:hAnsi="Arial"/>
                <w:bCs/>
                <w:sz w:val="24"/>
                <w:szCs w:val="24"/>
              </w:rPr>
            </w:pPr>
            <w:r w:rsidRPr="00EC33E4">
              <w:rPr>
                <w:rFonts w:ascii="Arial" w:hAnsi="Arial" w:cs="Arial"/>
                <w:bCs/>
                <w:sz w:val="24"/>
                <w:szCs w:val="24"/>
              </w:rPr>
              <w:t>SVI OSTALI</w:t>
            </w:r>
            <w:r w:rsidRPr="00EC33E4">
              <w:rPr>
                <w:rFonts w:ascii="Arial" w:hAnsi="Arial" w:cs="Arial"/>
                <w:bCs/>
                <w:sz w:val="24"/>
                <w:szCs w:val="24"/>
              </w:rPr>
              <w:tab/>
              <w:t>- 30%</w:t>
            </w:r>
          </w:p>
        </w:tc>
      </w:tr>
      <w:tr w:rsidR="00705154" w:rsidRPr="00EC33E4" w14:paraId="2819805D" w14:textId="77777777" w:rsidTr="002511C9">
        <w:tc>
          <w:tcPr>
            <w:tcW w:w="9350" w:type="dxa"/>
          </w:tcPr>
          <w:p w14:paraId="434ACFFA" w14:textId="77777777" w:rsidR="00705154" w:rsidRPr="00EC33E4" w:rsidRDefault="00705154" w:rsidP="00705154">
            <w:pPr>
              <w:tabs>
                <w:tab w:val="left" w:pos="7800"/>
              </w:tabs>
              <w:jc w:val="both"/>
              <w:rPr>
                <w:rFonts w:ascii="Arial" w:hAnsi="Arial"/>
                <w:bCs/>
                <w:sz w:val="24"/>
                <w:szCs w:val="24"/>
              </w:rPr>
            </w:pPr>
            <w:r w:rsidRPr="00EC33E4">
              <w:rPr>
                <w:rFonts w:ascii="Arial" w:hAnsi="Arial" w:cs="Arial"/>
                <w:bCs/>
                <w:sz w:val="24"/>
                <w:szCs w:val="24"/>
              </w:rPr>
              <w:t>Predsjednik suda za prekršaja                                         19,89-24.73 - 25%</w:t>
            </w:r>
          </w:p>
        </w:tc>
      </w:tr>
      <w:tr w:rsidR="00705154" w:rsidRPr="00EC33E4" w14:paraId="3C0D7E60" w14:textId="77777777" w:rsidTr="002511C9">
        <w:tc>
          <w:tcPr>
            <w:tcW w:w="9350" w:type="dxa"/>
          </w:tcPr>
          <w:p w14:paraId="755E41C1" w14:textId="03BDA7AF"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Savjetnik u Vrhovnom sudu Crne Gore</w:t>
            </w:r>
            <w:r w:rsidRPr="00EC33E4">
              <w:rPr>
                <w:rFonts w:ascii="Arial" w:hAnsi="Arial" w:cs="Arial"/>
                <w:bCs/>
                <w:sz w:val="24"/>
                <w:szCs w:val="24"/>
              </w:rPr>
              <w:tab/>
              <w:t xml:space="preserve"> 10,81-12.00 - 11%</w:t>
            </w:r>
          </w:p>
        </w:tc>
      </w:tr>
      <w:tr w:rsidR="00705154" w:rsidRPr="00EC33E4" w14:paraId="1F1FA64F" w14:textId="77777777" w:rsidTr="002511C9">
        <w:tc>
          <w:tcPr>
            <w:tcW w:w="9350" w:type="dxa"/>
          </w:tcPr>
          <w:p w14:paraId="6CB60D0D" w14:textId="1DD68878"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Apelacionog suda Crne Gore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3FD27D28" w14:textId="77777777" w:rsidTr="002511C9">
        <w:tc>
          <w:tcPr>
            <w:tcW w:w="9350" w:type="dxa"/>
          </w:tcPr>
          <w:p w14:paraId="1C3BDE79"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Upravnog suda Crne Gore                                10,81-12.00 - 11%</w:t>
            </w:r>
          </w:p>
        </w:tc>
      </w:tr>
      <w:tr w:rsidR="00705154" w:rsidRPr="00EC33E4" w14:paraId="025CED84" w14:textId="77777777" w:rsidTr="002511C9">
        <w:tc>
          <w:tcPr>
            <w:tcW w:w="9350" w:type="dxa"/>
          </w:tcPr>
          <w:p w14:paraId="09184006"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Apelacionog suda Crne Gore                            10,81-12.00 - 11%</w:t>
            </w:r>
          </w:p>
        </w:tc>
      </w:tr>
      <w:tr w:rsidR="00705154" w:rsidRPr="00EC33E4" w14:paraId="10A816D0" w14:textId="77777777" w:rsidTr="002511C9">
        <w:tc>
          <w:tcPr>
            <w:tcW w:w="9350" w:type="dxa"/>
          </w:tcPr>
          <w:p w14:paraId="4210916F"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Upravnog suda Crne Gore                                10,81-12.00 - 11%</w:t>
            </w:r>
          </w:p>
        </w:tc>
      </w:tr>
      <w:tr w:rsidR="00705154" w:rsidRPr="00EC33E4" w14:paraId="12A601F0" w14:textId="77777777" w:rsidTr="002511C9">
        <w:tc>
          <w:tcPr>
            <w:tcW w:w="9350" w:type="dxa"/>
          </w:tcPr>
          <w:p w14:paraId="1B7FD89F" w14:textId="676FE87F"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Privrednog suda Crne Gore                              10,81-12.00 - 11%</w:t>
            </w:r>
          </w:p>
        </w:tc>
      </w:tr>
      <w:tr w:rsidR="00705154" w:rsidRPr="00EC33E4" w14:paraId="2903E0D5" w14:textId="77777777" w:rsidTr="002511C9">
        <w:tc>
          <w:tcPr>
            <w:tcW w:w="9350" w:type="dxa"/>
          </w:tcPr>
          <w:p w14:paraId="05A5142E" w14:textId="4B375163"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Višeg suda Crne Gore                                       10,81-12.00 - 11%</w:t>
            </w:r>
          </w:p>
        </w:tc>
      </w:tr>
      <w:tr w:rsidR="00705154" w:rsidRPr="00EC33E4" w14:paraId="504983C8" w14:textId="77777777" w:rsidTr="002511C9">
        <w:tc>
          <w:tcPr>
            <w:tcW w:w="9350" w:type="dxa"/>
          </w:tcPr>
          <w:p w14:paraId="14D52718" w14:textId="6655A6A6"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Osnovnog suda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63068AC3" w14:textId="77777777" w:rsidTr="002511C9">
        <w:tc>
          <w:tcPr>
            <w:tcW w:w="9350" w:type="dxa"/>
          </w:tcPr>
          <w:p w14:paraId="2F51751C"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suda za prekršaje                                               10,81-12.00 - 11%</w:t>
            </w:r>
          </w:p>
        </w:tc>
      </w:tr>
      <w:tr w:rsidR="00705154" w:rsidRPr="00EC33E4" w14:paraId="44111282" w14:textId="77777777" w:rsidTr="002511C9">
        <w:tc>
          <w:tcPr>
            <w:tcW w:w="9350" w:type="dxa"/>
          </w:tcPr>
          <w:p w14:paraId="0D0641A5" w14:textId="3124AF90"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Savjetnik u Vrhovnom državnom tužilaštvu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3E706614" w14:textId="77777777" w:rsidTr="002511C9">
        <w:tc>
          <w:tcPr>
            <w:tcW w:w="9350" w:type="dxa"/>
          </w:tcPr>
          <w:p w14:paraId="5DFFEE93" w14:textId="04FBADE5"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Savjetnik u Specijalnom državnom tužilaštvu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6429B8E7" w14:textId="77777777" w:rsidTr="002511C9">
        <w:tc>
          <w:tcPr>
            <w:tcW w:w="9350" w:type="dxa"/>
          </w:tcPr>
          <w:p w14:paraId="7908DD96" w14:textId="41D8F2C6"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Specijalnog državnog tužilaštva                       </w:t>
            </w:r>
            <w:r w:rsidR="00EF1EBE">
              <w:rPr>
                <w:rFonts w:ascii="Arial" w:hAnsi="Arial" w:cs="Arial"/>
                <w:bCs/>
                <w:sz w:val="24"/>
                <w:szCs w:val="24"/>
              </w:rPr>
              <w:t xml:space="preserve">  </w:t>
            </w:r>
            <w:r w:rsidRPr="00EC33E4">
              <w:rPr>
                <w:rFonts w:ascii="Arial" w:hAnsi="Arial" w:cs="Arial"/>
                <w:bCs/>
                <w:sz w:val="24"/>
                <w:szCs w:val="24"/>
              </w:rPr>
              <w:t>10,81-12.00 - 11%</w:t>
            </w:r>
          </w:p>
        </w:tc>
      </w:tr>
      <w:tr w:rsidR="00705154" w:rsidRPr="00EC33E4" w14:paraId="444EED3F" w14:textId="77777777" w:rsidTr="002511C9">
        <w:tc>
          <w:tcPr>
            <w:tcW w:w="9350" w:type="dxa"/>
          </w:tcPr>
          <w:p w14:paraId="2FA76809" w14:textId="3AE67C5B"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u višem državnom tužilaštvu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7C3CDC15" w14:textId="77777777" w:rsidTr="002511C9">
        <w:tc>
          <w:tcPr>
            <w:tcW w:w="9350" w:type="dxa"/>
          </w:tcPr>
          <w:p w14:paraId="22F06AC5" w14:textId="1A1B2786"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osnovnog državnog tužilaštva                         </w:t>
            </w:r>
            <w:r w:rsidR="00EF1EBE">
              <w:rPr>
                <w:rFonts w:ascii="Arial" w:hAnsi="Arial" w:cs="Arial"/>
                <w:bCs/>
                <w:sz w:val="24"/>
                <w:szCs w:val="24"/>
              </w:rPr>
              <w:t xml:space="preserve">  </w:t>
            </w:r>
            <w:r w:rsidRPr="00EC33E4">
              <w:rPr>
                <w:rFonts w:ascii="Arial" w:hAnsi="Arial" w:cs="Arial"/>
                <w:bCs/>
                <w:sz w:val="24"/>
                <w:szCs w:val="24"/>
              </w:rPr>
              <w:t xml:space="preserve"> 10,81-12.00 - 11%</w:t>
            </w:r>
          </w:p>
        </w:tc>
      </w:tr>
      <w:tr w:rsidR="00705154" w:rsidRPr="00EC33E4" w14:paraId="731BF15D" w14:textId="77777777" w:rsidTr="002511C9">
        <w:tc>
          <w:tcPr>
            <w:tcW w:w="9350" w:type="dxa"/>
          </w:tcPr>
          <w:p w14:paraId="45D40DA3" w14:textId="1EC802AB"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Šef kabineta Predsjednika Vrhovnog suda </w:t>
            </w:r>
            <w:r w:rsidRPr="00EC33E4">
              <w:rPr>
                <w:rFonts w:ascii="Arial" w:hAnsi="Arial"/>
                <w:bCs/>
                <w:sz w:val="24"/>
                <w:szCs w:val="24"/>
              </w:rPr>
              <w:t xml:space="preserve">         </w:t>
            </w:r>
            <w:r w:rsidRPr="00EC33E4">
              <w:rPr>
                <w:rFonts w:ascii="Arial" w:hAnsi="Arial" w:cs="Arial"/>
                <w:bCs/>
                <w:sz w:val="24"/>
                <w:szCs w:val="24"/>
              </w:rPr>
              <w:t xml:space="preserve">                        </w:t>
            </w:r>
            <w:r w:rsidR="00EF1EBE">
              <w:rPr>
                <w:rFonts w:ascii="Arial" w:hAnsi="Arial" w:cs="Arial"/>
                <w:bCs/>
                <w:sz w:val="24"/>
                <w:szCs w:val="24"/>
              </w:rPr>
              <w:t xml:space="preserve"> </w:t>
            </w:r>
            <w:r w:rsidRPr="00EC33E4">
              <w:rPr>
                <w:rFonts w:ascii="Arial" w:hAnsi="Arial" w:cs="Arial"/>
                <w:bCs/>
                <w:sz w:val="24"/>
                <w:szCs w:val="24"/>
              </w:rPr>
              <w:t>19.02 isto</w:t>
            </w:r>
          </w:p>
        </w:tc>
      </w:tr>
      <w:tr w:rsidR="00705154" w:rsidRPr="00EC33E4" w14:paraId="4563DB72" w14:textId="77777777" w:rsidTr="002511C9">
        <w:tc>
          <w:tcPr>
            <w:tcW w:w="9350" w:type="dxa"/>
          </w:tcPr>
          <w:p w14:paraId="1207841C"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lastRenderedPageBreak/>
              <w:t>Sekretar Vrhovnog suda Crne Gore                                             15,56 isto</w:t>
            </w:r>
          </w:p>
        </w:tc>
      </w:tr>
      <w:tr w:rsidR="00705154" w:rsidRPr="00EC33E4" w14:paraId="005DEB97" w14:textId="77777777" w:rsidTr="002511C9">
        <w:tc>
          <w:tcPr>
            <w:tcW w:w="9350" w:type="dxa"/>
          </w:tcPr>
          <w:p w14:paraId="22E683E0"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Šef kabineta Vrhovnog državnog tužilaštva                                  19.02 isto</w:t>
            </w:r>
          </w:p>
        </w:tc>
      </w:tr>
      <w:tr w:rsidR="00705154" w:rsidRPr="00EC33E4" w14:paraId="2A3EFA15" w14:textId="77777777" w:rsidTr="002511C9">
        <w:tc>
          <w:tcPr>
            <w:tcW w:w="9350" w:type="dxa"/>
          </w:tcPr>
          <w:p w14:paraId="2E23B0B6"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Vrhovnog državnog tužilaštva                                        15.56 isto</w:t>
            </w:r>
          </w:p>
        </w:tc>
      </w:tr>
      <w:tr w:rsidR="00705154" w:rsidRPr="00EC33E4" w14:paraId="7AC21454" w14:textId="77777777" w:rsidTr="002511C9">
        <w:tc>
          <w:tcPr>
            <w:tcW w:w="9350" w:type="dxa"/>
          </w:tcPr>
          <w:p w14:paraId="4D0CAFD3"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Šef kabineta glavnog specijalnog tužioca                                     17.29 isto</w:t>
            </w:r>
          </w:p>
        </w:tc>
      </w:tr>
      <w:tr w:rsidR="00705154" w:rsidRPr="00EC33E4" w14:paraId="582267E7" w14:textId="77777777" w:rsidTr="002511C9">
        <w:tc>
          <w:tcPr>
            <w:tcW w:w="9350" w:type="dxa"/>
          </w:tcPr>
          <w:p w14:paraId="0292E330" w14:textId="7A1B1C6E"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Šef kabineta Predsjednika Ustavnog sud</w:t>
            </w:r>
            <w:r w:rsidRPr="00EC33E4">
              <w:rPr>
                <w:rFonts w:ascii="Arial" w:hAnsi="Arial"/>
                <w:bCs/>
                <w:sz w:val="24"/>
                <w:szCs w:val="24"/>
              </w:rPr>
              <w:t xml:space="preserve"> </w:t>
            </w:r>
            <w:r w:rsidRPr="00EC33E4">
              <w:rPr>
                <w:rFonts w:ascii="Arial" w:hAnsi="Arial" w:cs="Arial"/>
                <w:bCs/>
                <w:sz w:val="24"/>
                <w:szCs w:val="24"/>
              </w:rPr>
              <w:t xml:space="preserve">                                    19.02 isto</w:t>
            </w:r>
          </w:p>
        </w:tc>
      </w:tr>
      <w:tr w:rsidR="00705154" w:rsidRPr="00EC33E4" w14:paraId="7842BF1B" w14:textId="77777777" w:rsidTr="002511C9">
        <w:tc>
          <w:tcPr>
            <w:tcW w:w="9350" w:type="dxa"/>
          </w:tcPr>
          <w:p w14:paraId="3AF8DCFE" w14:textId="7D1E9EA5"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Sekretar Sudskog Savjeta                                                            15.56 isto</w:t>
            </w:r>
          </w:p>
        </w:tc>
      </w:tr>
      <w:tr w:rsidR="00705154" w:rsidRPr="00EC33E4" w14:paraId="2C941649" w14:textId="77777777" w:rsidTr="002511C9">
        <w:tc>
          <w:tcPr>
            <w:tcW w:w="9350" w:type="dxa"/>
          </w:tcPr>
          <w:p w14:paraId="33AA6FE9" w14:textId="2AEC6A8B"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 xml:space="preserve">Sekretar Tužilačkog savjeta                                                        </w:t>
            </w:r>
            <w:r w:rsidR="00EF1EBE">
              <w:rPr>
                <w:rFonts w:ascii="Arial" w:hAnsi="Arial" w:cs="Arial"/>
                <w:bCs/>
                <w:sz w:val="24"/>
                <w:szCs w:val="24"/>
              </w:rPr>
              <w:t xml:space="preserve"> </w:t>
            </w:r>
            <w:r w:rsidRPr="00EC33E4">
              <w:rPr>
                <w:rFonts w:ascii="Arial" w:hAnsi="Arial" w:cs="Arial"/>
                <w:bCs/>
                <w:sz w:val="24"/>
                <w:szCs w:val="24"/>
              </w:rPr>
              <w:t xml:space="preserve"> 15.56 isto</w:t>
            </w:r>
          </w:p>
        </w:tc>
      </w:tr>
      <w:tr w:rsidR="00705154" w:rsidRPr="00EC33E4" w14:paraId="388EEAFC" w14:textId="77777777" w:rsidTr="002511C9">
        <w:tc>
          <w:tcPr>
            <w:tcW w:w="9350" w:type="dxa"/>
          </w:tcPr>
          <w:p w14:paraId="4827C3CA" w14:textId="77777777" w:rsidR="00705154" w:rsidRPr="00EC33E4" w:rsidRDefault="00705154" w:rsidP="00705154">
            <w:pPr>
              <w:tabs>
                <w:tab w:val="left" w:pos="5865"/>
              </w:tabs>
              <w:jc w:val="both"/>
              <w:rPr>
                <w:rFonts w:ascii="Arial" w:hAnsi="Arial" w:cs="Arial"/>
                <w:bCs/>
                <w:sz w:val="24"/>
                <w:szCs w:val="24"/>
              </w:rPr>
            </w:pPr>
            <w:r w:rsidRPr="00EC33E4">
              <w:rPr>
                <w:rFonts w:ascii="Arial" w:hAnsi="Arial" w:cs="Arial"/>
                <w:bCs/>
                <w:sz w:val="24"/>
                <w:szCs w:val="24"/>
              </w:rPr>
              <w:t>Za zaposlene u Univerzitetu Crne Gore: ne mijenja se koeficijent</w:t>
            </w:r>
          </w:p>
        </w:tc>
      </w:tr>
      <w:tr w:rsidR="00705154" w:rsidRPr="00EC33E4" w14:paraId="7E20E906" w14:textId="77777777" w:rsidTr="002511C9">
        <w:tc>
          <w:tcPr>
            <w:tcW w:w="9350" w:type="dxa"/>
          </w:tcPr>
          <w:p w14:paraId="5DD98DC7" w14:textId="77777777" w:rsidR="00705154" w:rsidRPr="00EC33E4" w:rsidRDefault="00705154" w:rsidP="00705154">
            <w:pPr>
              <w:tabs>
                <w:tab w:val="left" w:pos="5865"/>
              </w:tabs>
              <w:jc w:val="both"/>
              <w:rPr>
                <w:rFonts w:ascii="Arial" w:hAnsi="Arial"/>
                <w:bCs/>
                <w:sz w:val="24"/>
                <w:szCs w:val="24"/>
              </w:rPr>
            </w:pPr>
            <w:r w:rsidRPr="00EC33E4">
              <w:rPr>
                <w:rFonts w:ascii="Arial" w:hAnsi="Arial" w:cs="Arial"/>
                <w:bCs/>
                <w:sz w:val="24"/>
                <w:szCs w:val="24"/>
              </w:rPr>
              <w:t>Za zaposlene u javnim zdravstvenim ustanovama: ne mijenja se koeficijent</w:t>
            </w:r>
          </w:p>
        </w:tc>
      </w:tr>
    </w:tbl>
    <w:p w14:paraId="3EA29987" w14:textId="77777777" w:rsidR="00705154" w:rsidRPr="00EC33E4" w:rsidRDefault="00705154" w:rsidP="007A79FC">
      <w:pPr>
        <w:spacing w:line="0" w:lineRule="atLeast"/>
        <w:jc w:val="both"/>
        <w:rPr>
          <w:rFonts w:ascii="Arial" w:eastAsia="Times New Roman" w:hAnsi="Arial"/>
          <w:color w:val="231F20"/>
          <w:sz w:val="24"/>
          <w:szCs w:val="24"/>
        </w:rPr>
      </w:pPr>
    </w:p>
    <w:p w14:paraId="4FEF928D" w14:textId="2783C3DF" w:rsidR="007A79FC" w:rsidRPr="00EC33E4" w:rsidRDefault="00705154" w:rsidP="007A79FC">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 xml:space="preserve">Predlažemo da se izvrši korekcija svih koeficijenata, a posebno onih iz sadašnje grupe poslova C, na način što če najniže zvanje imati koeficijent 15,00. </w:t>
      </w:r>
      <w:r w:rsidR="007A79FC" w:rsidRPr="00EC33E4">
        <w:rPr>
          <w:rFonts w:ascii="Arial" w:eastAsia="Times New Roman" w:hAnsi="Arial"/>
          <w:color w:val="231F20"/>
          <w:sz w:val="24"/>
          <w:szCs w:val="24"/>
        </w:rPr>
        <w:t>Ukoliko se ostane pri predloženim rješenjima, Sindikat će zajedno sa zaposlenima pružiti konkretan i vrlo efikasan odgovor.</w:t>
      </w:r>
    </w:p>
    <w:p w14:paraId="34D60E5B" w14:textId="77777777" w:rsidR="00BB33BA" w:rsidRPr="00EC33E4" w:rsidRDefault="00BB33BA" w:rsidP="007A79FC">
      <w:pPr>
        <w:spacing w:line="0" w:lineRule="atLeast"/>
        <w:jc w:val="both"/>
        <w:rPr>
          <w:rFonts w:ascii="Arial" w:eastAsia="Times New Roman" w:hAnsi="Arial"/>
          <w:color w:val="231F20"/>
          <w:sz w:val="24"/>
          <w:szCs w:val="24"/>
        </w:rPr>
      </w:pPr>
    </w:p>
    <w:p w14:paraId="12F17873" w14:textId="199B181A" w:rsidR="00BB33BA" w:rsidRPr="00EC33E4" w:rsidRDefault="00BB33BA" w:rsidP="00BB33BA">
      <w:pPr>
        <w:spacing w:line="0" w:lineRule="atLeast"/>
        <w:jc w:val="both"/>
        <w:rPr>
          <w:rFonts w:ascii="Arial" w:hAnsi="Arial"/>
          <w:sz w:val="24"/>
          <w:szCs w:val="24"/>
        </w:rPr>
      </w:pPr>
      <w:r w:rsidRPr="00EC33E4">
        <w:rPr>
          <w:rFonts w:ascii="Arial" w:hAnsi="Arial"/>
          <w:sz w:val="24"/>
          <w:szCs w:val="24"/>
        </w:rPr>
        <w:t>Posebne primjedbe sa istovremenim obrazloženjima u vezi sa predloženim članovima 22,</w:t>
      </w:r>
      <w:r w:rsidR="00EF1EBE">
        <w:rPr>
          <w:rFonts w:ascii="Arial" w:hAnsi="Arial"/>
          <w:sz w:val="24"/>
          <w:szCs w:val="24"/>
        </w:rPr>
        <w:t xml:space="preserve"> </w:t>
      </w:r>
      <w:r w:rsidRPr="00EC33E4">
        <w:rPr>
          <w:rFonts w:ascii="Arial" w:hAnsi="Arial"/>
          <w:sz w:val="24"/>
          <w:szCs w:val="24"/>
        </w:rPr>
        <w:t>22a,</w:t>
      </w:r>
      <w:r w:rsidR="00EF1EBE">
        <w:rPr>
          <w:rFonts w:ascii="Arial" w:hAnsi="Arial"/>
          <w:sz w:val="24"/>
          <w:szCs w:val="24"/>
        </w:rPr>
        <w:t xml:space="preserve"> </w:t>
      </w:r>
      <w:r w:rsidRPr="00EC33E4">
        <w:rPr>
          <w:rFonts w:ascii="Arial" w:hAnsi="Arial"/>
          <w:sz w:val="24"/>
          <w:szCs w:val="24"/>
        </w:rPr>
        <w:t>22b,</w:t>
      </w:r>
      <w:r w:rsidR="00EF1EBE">
        <w:rPr>
          <w:rFonts w:ascii="Arial" w:hAnsi="Arial"/>
          <w:sz w:val="24"/>
          <w:szCs w:val="24"/>
        </w:rPr>
        <w:t xml:space="preserve"> </w:t>
      </w:r>
      <w:r w:rsidRPr="00EC33E4">
        <w:rPr>
          <w:rFonts w:ascii="Arial" w:hAnsi="Arial"/>
          <w:sz w:val="24"/>
          <w:szCs w:val="24"/>
        </w:rPr>
        <w:t>22c, 24 i 24a), date od strane organa sinidkalnih organizacija u sudovima, Sindikalne organizacije državnih tužilaštava i Sindikalne organizacije Državne revizorske institucije, a imajući u vidu obimnost i složenost istih, iskazuju se kao posebne primjedbe u nastavku teksta.</w:t>
      </w:r>
    </w:p>
    <w:p w14:paraId="54A6A0E1" w14:textId="77777777" w:rsidR="007A79FC" w:rsidRPr="00EC33E4" w:rsidRDefault="007A79FC" w:rsidP="00941ECD">
      <w:pPr>
        <w:spacing w:line="0" w:lineRule="atLeast"/>
        <w:jc w:val="both"/>
        <w:rPr>
          <w:rFonts w:ascii="Arial" w:hAnsi="Arial"/>
          <w:b/>
          <w:color w:val="1F3864" w:themeColor="accent1" w:themeShade="80"/>
          <w:sz w:val="24"/>
          <w:szCs w:val="24"/>
        </w:rPr>
      </w:pPr>
    </w:p>
    <w:p w14:paraId="1776AE0F" w14:textId="77777777" w:rsidR="007A79FC" w:rsidRPr="00EC33E4" w:rsidRDefault="007A79FC" w:rsidP="00941ECD">
      <w:pPr>
        <w:spacing w:line="0" w:lineRule="atLeast"/>
        <w:jc w:val="both"/>
        <w:rPr>
          <w:rFonts w:ascii="Arial" w:hAnsi="Arial"/>
          <w:b/>
          <w:color w:val="1F3864" w:themeColor="accent1" w:themeShade="80"/>
          <w:sz w:val="24"/>
          <w:szCs w:val="24"/>
        </w:rPr>
      </w:pPr>
    </w:p>
    <w:p w14:paraId="3F003284" w14:textId="3E3D36C4" w:rsidR="00F22436" w:rsidRPr="00EC33E4" w:rsidRDefault="007A79FC" w:rsidP="00536CE0">
      <w:pPr>
        <w:spacing w:line="0" w:lineRule="atLeast"/>
        <w:jc w:val="both"/>
        <w:rPr>
          <w:rFonts w:ascii="Arial" w:hAnsi="Arial"/>
          <w:b/>
          <w:color w:val="1F3864" w:themeColor="accent1" w:themeShade="80"/>
          <w:sz w:val="24"/>
          <w:szCs w:val="24"/>
        </w:rPr>
      </w:pPr>
      <w:r w:rsidRPr="00EC33E4">
        <w:rPr>
          <w:rFonts w:ascii="Arial" w:eastAsia="Times New Roman" w:hAnsi="Arial"/>
          <w:b/>
          <w:color w:val="231F20"/>
          <w:sz w:val="24"/>
          <w:szCs w:val="24"/>
        </w:rPr>
        <w:t>Primjedba/predlog/sugestija 2</w:t>
      </w:r>
      <w:r w:rsidR="00200B43" w:rsidRPr="00EC33E4">
        <w:rPr>
          <w:rFonts w:ascii="Arial" w:eastAsia="Times New Roman" w:hAnsi="Arial"/>
          <w:b/>
          <w:color w:val="231F20"/>
          <w:sz w:val="24"/>
          <w:szCs w:val="24"/>
        </w:rPr>
        <w:t>2</w:t>
      </w:r>
      <w:r w:rsidRPr="00EC33E4">
        <w:rPr>
          <w:rFonts w:ascii="Arial" w:hAnsi="Arial"/>
          <w:sz w:val="24"/>
          <w:szCs w:val="24"/>
        </w:rPr>
        <w:t xml:space="preserve">: </w:t>
      </w:r>
      <w:r w:rsidR="00BB33BA" w:rsidRPr="00EC33E4">
        <w:rPr>
          <w:rFonts w:ascii="Arial" w:hAnsi="Arial"/>
          <w:b/>
          <w:color w:val="1F3864" w:themeColor="accent1" w:themeShade="80"/>
          <w:sz w:val="24"/>
          <w:szCs w:val="24"/>
        </w:rPr>
        <w:t xml:space="preserve">Primjedbe </w:t>
      </w:r>
      <w:r w:rsidR="00BB33BA" w:rsidRPr="00EC33E4">
        <w:rPr>
          <w:rFonts w:ascii="Arial" w:eastAsia="Times New Roman" w:hAnsi="Arial"/>
          <w:b/>
          <w:color w:val="1F3864" w:themeColor="accent1" w:themeShade="80"/>
          <w:sz w:val="24"/>
          <w:szCs w:val="24"/>
        </w:rPr>
        <w:t>s</w:t>
      </w:r>
      <w:r w:rsidR="00F22436" w:rsidRPr="00EC33E4">
        <w:rPr>
          <w:rFonts w:ascii="Arial" w:eastAsia="Times New Roman" w:hAnsi="Arial"/>
          <w:b/>
          <w:color w:val="1F3864" w:themeColor="accent1" w:themeShade="80"/>
          <w:sz w:val="24"/>
          <w:szCs w:val="24"/>
        </w:rPr>
        <w:t>indikaln</w:t>
      </w:r>
      <w:r w:rsidR="00BB33BA" w:rsidRPr="00EC33E4">
        <w:rPr>
          <w:rFonts w:ascii="Arial" w:eastAsia="Times New Roman" w:hAnsi="Arial"/>
          <w:b/>
          <w:color w:val="1F3864" w:themeColor="accent1" w:themeShade="80"/>
          <w:sz w:val="24"/>
          <w:szCs w:val="24"/>
        </w:rPr>
        <w:t>ih</w:t>
      </w:r>
      <w:r w:rsidR="00F22436" w:rsidRPr="00EC33E4">
        <w:rPr>
          <w:rFonts w:ascii="Arial" w:eastAsia="Times New Roman" w:hAnsi="Arial"/>
          <w:b/>
          <w:color w:val="1F3864" w:themeColor="accent1" w:themeShade="80"/>
          <w:sz w:val="24"/>
          <w:szCs w:val="24"/>
        </w:rPr>
        <w:t xml:space="preserve"> oranizacij</w:t>
      </w:r>
      <w:r w:rsidR="00BB33BA" w:rsidRPr="00EC33E4">
        <w:rPr>
          <w:rFonts w:ascii="Arial" w:eastAsia="Times New Roman" w:hAnsi="Arial"/>
          <w:b/>
          <w:color w:val="1F3864" w:themeColor="accent1" w:themeShade="80"/>
          <w:sz w:val="24"/>
          <w:szCs w:val="24"/>
        </w:rPr>
        <w:t>a</w:t>
      </w:r>
      <w:r w:rsidR="00F22436" w:rsidRPr="00EC33E4">
        <w:rPr>
          <w:rFonts w:ascii="Arial" w:eastAsia="Times New Roman" w:hAnsi="Arial"/>
          <w:b/>
          <w:color w:val="1F3864" w:themeColor="accent1" w:themeShade="80"/>
          <w:sz w:val="24"/>
          <w:szCs w:val="24"/>
        </w:rPr>
        <w:t xml:space="preserve"> zaposlenih u sudovima</w:t>
      </w:r>
      <w:r w:rsidR="00BB33BA" w:rsidRPr="00EC33E4">
        <w:rPr>
          <w:rFonts w:ascii="Arial" w:eastAsia="Times New Roman" w:hAnsi="Arial"/>
          <w:b/>
          <w:color w:val="1F3864" w:themeColor="accent1" w:themeShade="80"/>
          <w:sz w:val="24"/>
          <w:szCs w:val="24"/>
        </w:rPr>
        <w:t xml:space="preserve"> ( </w:t>
      </w:r>
      <w:r w:rsidR="00BB33BA" w:rsidRPr="00EC33E4">
        <w:rPr>
          <w:rFonts w:ascii="Arial" w:hAnsi="Arial"/>
          <w:b/>
          <w:color w:val="1F3864" w:themeColor="accent1" w:themeShade="80"/>
          <w:sz w:val="24"/>
          <w:szCs w:val="24"/>
        </w:rPr>
        <w:t>članovi 22,22a,22b,22c</w:t>
      </w:r>
      <w:r w:rsidR="00200B43" w:rsidRPr="00EC33E4">
        <w:rPr>
          <w:rFonts w:ascii="Arial" w:hAnsi="Arial"/>
          <w:b/>
          <w:color w:val="1F3864" w:themeColor="accent1" w:themeShade="80"/>
          <w:sz w:val="24"/>
          <w:szCs w:val="24"/>
        </w:rPr>
        <w:t xml:space="preserve"> </w:t>
      </w:r>
      <w:r w:rsidR="00BB33BA" w:rsidRPr="00EC33E4">
        <w:rPr>
          <w:rFonts w:ascii="Arial" w:hAnsi="Arial"/>
          <w:b/>
          <w:color w:val="1F3864" w:themeColor="accent1" w:themeShade="80"/>
          <w:sz w:val="24"/>
          <w:szCs w:val="24"/>
        </w:rPr>
        <w:t>i 24a)</w:t>
      </w:r>
      <w:r w:rsidR="00F22436" w:rsidRPr="00EC33E4">
        <w:rPr>
          <w:rFonts w:ascii="Arial" w:eastAsia="Times New Roman" w:hAnsi="Arial"/>
          <w:b/>
          <w:color w:val="1F3864" w:themeColor="accent1" w:themeShade="80"/>
          <w:sz w:val="24"/>
          <w:szCs w:val="24"/>
        </w:rPr>
        <w:t>:</w:t>
      </w:r>
    </w:p>
    <w:p w14:paraId="059ECD38" w14:textId="77777777" w:rsidR="00F22436" w:rsidRPr="00EC33E4" w:rsidRDefault="00F22436" w:rsidP="00536CE0">
      <w:pPr>
        <w:spacing w:line="0" w:lineRule="atLeast"/>
        <w:jc w:val="both"/>
        <w:rPr>
          <w:rFonts w:ascii="Arial" w:eastAsia="Times New Roman" w:hAnsi="Arial"/>
          <w:color w:val="231F20"/>
          <w:sz w:val="24"/>
          <w:szCs w:val="24"/>
        </w:rPr>
      </w:pPr>
    </w:p>
    <w:p w14:paraId="383399F6" w14:textId="4573F1CF" w:rsidR="001206E6" w:rsidRPr="00EC33E4" w:rsidRDefault="00F22436" w:rsidP="00536CE0">
      <w:pPr>
        <w:spacing w:line="0" w:lineRule="atLeast"/>
        <w:jc w:val="both"/>
        <w:rPr>
          <w:rFonts w:ascii="Arial" w:hAnsi="Arial"/>
          <w:sz w:val="24"/>
          <w:szCs w:val="24"/>
        </w:rPr>
      </w:pPr>
      <w:r w:rsidRPr="00EC33E4">
        <w:rPr>
          <w:rFonts w:ascii="Arial" w:eastAsia="Times New Roman" w:hAnsi="Arial"/>
          <w:color w:val="231F20"/>
          <w:sz w:val="24"/>
          <w:szCs w:val="24"/>
        </w:rPr>
        <w:t>S</w:t>
      </w:r>
      <w:r w:rsidR="007D3AA2" w:rsidRPr="00EC33E4">
        <w:rPr>
          <w:rFonts w:ascii="Arial" w:eastAsia="Times New Roman" w:hAnsi="Arial"/>
          <w:color w:val="231F20"/>
          <w:sz w:val="24"/>
          <w:szCs w:val="24"/>
        </w:rPr>
        <w:t>indikaln</w:t>
      </w:r>
      <w:r w:rsidRPr="00EC33E4">
        <w:rPr>
          <w:rFonts w:ascii="Arial" w:eastAsia="Times New Roman" w:hAnsi="Arial"/>
          <w:color w:val="231F20"/>
          <w:sz w:val="24"/>
          <w:szCs w:val="24"/>
        </w:rPr>
        <w:t>e</w:t>
      </w:r>
      <w:r w:rsidR="007D3AA2" w:rsidRPr="00EC33E4">
        <w:rPr>
          <w:rFonts w:ascii="Arial" w:eastAsia="Times New Roman" w:hAnsi="Arial"/>
          <w:color w:val="231F20"/>
          <w:sz w:val="24"/>
          <w:szCs w:val="24"/>
        </w:rPr>
        <w:t xml:space="preserve"> organizacij</w:t>
      </w:r>
      <w:r w:rsidRPr="00EC33E4">
        <w:rPr>
          <w:rFonts w:ascii="Arial" w:eastAsia="Times New Roman" w:hAnsi="Arial"/>
          <w:color w:val="231F20"/>
          <w:sz w:val="24"/>
          <w:szCs w:val="24"/>
        </w:rPr>
        <w:t>e</w:t>
      </w:r>
      <w:r w:rsidR="007D3AA2" w:rsidRPr="00EC33E4">
        <w:rPr>
          <w:rFonts w:ascii="Arial" w:eastAsia="Times New Roman" w:hAnsi="Arial"/>
          <w:color w:val="231F20"/>
          <w:sz w:val="24"/>
          <w:szCs w:val="24"/>
        </w:rPr>
        <w:t xml:space="preserve"> zaposlenih u sudovima izričito ukaz</w:t>
      </w:r>
      <w:r w:rsidRPr="00EC33E4">
        <w:rPr>
          <w:rFonts w:ascii="Arial" w:eastAsia="Times New Roman" w:hAnsi="Arial"/>
          <w:color w:val="231F20"/>
          <w:sz w:val="24"/>
          <w:szCs w:val="24"/>
        </w:rPr>
        <w:t>uju</w:t>
      </w:r>
      <w:r w:rsidR="007D3AA2" w:rsidRPr="00EC33E4">
        <w:rPr>
          <w:rFonts w:ascii="Arial" w:eastAsia="Times New Roman" w:hAnsi="Arial"/>
          <w:color w:val="231F20"/>
          <w:sz w:val="24"/>
          <w:szCs w:val="24"/>
        </w:rPr>
        <w:t xml:space="preserve"> da su </w:t>
      </w:r>
      <w:r w:rsidR="00536CE0" w:rsidRPr="00EC33E4">
        <w:rPr>
          <w:rFonts w:ascii="Arial" w:hAnsi="Arial"/>
          <w:sz w:val="24"/>
          <w:szCs w:val="24"/>
        </w:rPr>
        <w:t xml:space="preserve">koeficijenti za </w:t>
      </w:r>
      <w:r w:rsidR="007D3AA2" w:rsidRPr="00EC33E4">
        <w:rPr>
          <w:rFonts w:ascii="Arial" w:hAnsi="Arial"/>
          <w:sz w:val="24"/>
          <w:szCs w:val="24"/>
        </w:rPr>
        <w:t>s</w:t>
      </w:r>
      <w:r w:rsidR="00536CE0" w:rsidRPr="00EC33E4">
        <w:rPr>
          <w:rFonts w:ascii="Arial" w:hAnsi="Arial"/>
          <w:sz w:val="24"/>
          <w:szCs w:val="24"/>
        </w:rPr>
        <w:t>ekretare sudova i savjetnika u Vrh</w:t>
      </w:r>
      <w:r w:rsidR="008A54A0">
        <w:rPr>
          <w:rFonts w:ascii="Arial" w:hAnsi="Arial"/>
          <w:sz w:val="24"/>
          <w:szCs w:val="24"/>
        </w:rPr>
        <w:t>o</w:t>
      </w:r>
      <w:r w:rsidR="00536CE0" w:rsidRPr="00EC33E4">
        <w:rPr>
          <w:rFonts w:ascii="Arial" w:hAnsi="Arial"/>
          <w:sz w:val="24"/>
          <w:szCs w:val="24"/>
        </w:rPr>
        <w:t>vnom sudu</w:t>
      </w:r>
      <w:r w:rsidR="007D3AA2" w:rsidRPr="00EC33E4">
        <w:rPr>
          <w:rFonts w:ascii="Arial" w:hAnsi="Arial"/>
          <w:sz w:val="24"/>
          <w:szCs w:val="24"/>
        </w:rPr>
        <w:t>, a samim tim i svih savjetnika u sudovima,</w:t>
      </w:r>
      <w:r w:rsidR="00536CE0" w:rsidRPr="00EC33E4">
        <w:rPr>
          <w:rFonts w:ascii="Arial" w:hAnsi="Arial"/>
          <w:sz w:val="24"/>
          <w:szCs w:val="24"/>
        </w:rPr>
        <w:t xml:space="preserve"> preniski i ne odgovaraju složenosti i odgovornosti posla</w:t>
      </w:r>
      <w:r w:rsidR="001C5D90" w:rsidRPr="00EC33E4">
        <w:rPr>
          <w:rFonts w:ascii="Arial" w:hAnsi="Arial"/>
          <w:sz w:val="24"/>
          <w:szCs w:val="24"/>
        </w:rPr>
        <w:t xml:space="preserve"> i druge specifičnosti ovih poslova</w:t>
      </w:r>
      <w:r w:rsidR="00536CE0" w:rsidRPr="00EC33E4">
        <w:rPr>
          <w:rFonts w:ascii="Arial" w:hAnsi="Arial"/>
          <w:sz w:val="24"/>
          <w:szCs w:val="24"/>
        </w:rPr>
        <w:t xml:space="preserve">. Kao prvo </w:t>
      </w:r>
      <w:r w:rsidR="007D3AA2" w:rsidRPr="00EC33E4">
        <w:rPr>
          <w:rFonts w:ascii="Arial" w:hAnsi="Arial"/>
          <w:sz w:val="24"/>
          <w:szCs w:val="24"/>
        </w:rPr>
        <w:t>ukazuju</w:t>
      </w:r>
      <w:r w:rsidR="00536CE0" w:rsidRPr="00EC33E4">
        <w:rPr>
          <w:rFonts w:ascii="Arial" w:hAnsi="Arial"/>
          <w:sz w:val="24"/>
          <w:szCs w:val="24"/>
        </w:rPr>
        <w:t xml:space="preserve"> da se radi o posebnim zvanjima propisanim Zakonom o sudovima (Sekretar, Savjetnik i Upravitelj pisarnice), bez kojih  izvršilaca rad suda je </w:t>
      </w:r>
      <w:r w:rsidR="001C5D90" w:rsidRPr="00EC33E4">
        <w:rPr>
          <w:rFonts w:ascii="Arial" w:hAnsi="Arial"/>
          <w:sz w:val="24"/>
          <w:szCs w:val="24"/>
        </w:rPr>
        <w:t xml:space="preserve">potpuno </w:t>
      </w:r>
      <w:r w:rsidR="00536CE0" w:rsidRPr="00EC33E4">
        <w:rPr>
          <w:rFonts w:ascii="Arial" w:hAnsi="Arial"/>
          <w:sz w:val="24"/>
          <w:szCs w:val="24"/>
        </w:rPr>
        <w:t>nemoguć</w:t>
      </w:r>
      <w:r w:rsidR="00ED6D85" w:rsidRPr="00EC33E4">
        <w:rPr>
          <w:rFonts w:ascii="Arial" w:hAnsi="Arial"/>
          <w:sz w:val="24"/>
          <w:szCs w:val="24"/>
        </w:rPr>
        <w:t>, dok sa druge strane sam Zakon o sudovima ne predviđa posebnu kategorizaciju u odnosu na sudove, već se radi o jedinstvenim zvanjima u okviru sudske vlasti bez obzira na vrstu i stepen suda</w:t>
      </w:r>
      <w:r w:rsidR="00536CE0" w:rsidRPr="00EC33E4">
        <w:rPr>
          <w:rFonts w:ascii="Arial" w:hAnsi="Arial"/>
          <w:sz w:val="24"/>
          <w:szCs w:val="24"/>
        </w:rPr>
        <w:t xml:space="preserve">. Sekretar obavlja najsloženije poslove u sudu i rukovodi sudskom upravom, dok savjetnici sa druge strane, pored čitavog niza poslova, izrađuju sudske odluke </w:t>
      </w:r>
      <w:r w:rsidR="00ED6D85" w:rsidRPr="00EC33E4">
        <w:rPr>
          <w:rFonts w:ascii="Arial" w:hAnsi="Arial"/>
          <w:sz w:val="24"/>
          <w:szCs w:val="24"/>
        </w:rPr>
        <w:t xml:space="preserve">pod nadzorom sudije ili </w:t>
      </w:r>
      <w:r w:rsidR="00536CE0" w:rsidRPr="00EC33E4">
        <w:rPr>
          <w:rFonts w:ascii="Arial" w:hAnsi="Arial"/>
          <w:sz w:val="24"/>
          <w:szCs w:val="24"/>
        </w:rPr>
        <w:t>samostalno</w:t>
      </w:r>
      <w:r w:rsidR="00ED6D85" w:rsidRPr="00EC33E4">
        <w:rPr>
          <w:rFonts w:ascii="Arial" w:hAnsi="Arial"/>
          <w:sz w:val="24"/>
          <w:szCs w:val="24"/>
        </w:rPr>
        <w:t xml:space="preserve"> i obavljaju čitav niz složenih pravnih poslova, pri čemu je članom 56 stav 3 Zakona o sudovima propisano da </w:t>
      </w:r>
      <w:r w:rsidR="00ED6D85" w:rsidRPr="00EC33E4">
        <w:rPr>
          <w:rFonts w:ascii="Arial" w:hAnsi="Arial"/>
          <w:sz w:val="24"/>
          <w:szCs w:val="24"/>
          <w:lang w:eastAsia="en-US"/>
        </w:rPr>
        <w:t>Sekretar mora da ispunjava uslove utvrđene za savjetnika u tom sudu</w:t>
      </w:r>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što</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znači</w:t>
      </w:r>
      <w:proofErr w:type="spellEnd"/>
      <w:r w:rsidR="00ED6D85" w:rsidRPr="00EC33E4">
        <w:rPr>
          <w:rFonts w:ascii="Arial" w:hAnsi="Arial"/>
          <w:sz w:val="24"/>
          <w:szCs w:val="24"/>
          <w:lang w:val="en-US" w:eastAsia="en-US"/>
        </w:rPr>
        <w:t xml:space="preserve"> da </w:t>
      </w:r>
      <w:proofErr w:type="spellStart"/>
      <w:r w:rsidR="00ED6D85" w:rsidRPr="00EC33E4">
        <w:rPr>
          <w:rFonts w:ascii="Arial" w:hAnsi="Arial"/>
          <w:sz w:val="24"/>
          <w:szCs w:val="24"/>
          <w:lang w:val="en-US" w:eastAsia="en-US"/>
        </w:rPr>
        <w:t>sekretar</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i</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savjetnik</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imaju</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iste</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uslove</w:t>
      </w:r>
      <w:proofErr w:type="spellEnd"/>
      <w:r w:rsidR="00ED6D85" w:rsidRPr="00EC33E4">
        <w:rPr>
          <w:rFonts w:ascii="Arial" w:hAnsi="Arial"/>
          <w:sz w:val="24"/>
          <w:szCs w:val="24"/>
          <w:lang w:val="en-US" w:eastAsia="en-US"/>
        </w:rPr>
        <w:t xml:space="preserve">, a koji </w:t>
      </w:r>
      <w:proofErr w:type="spellStart"/>
      <w:r w:rsidR="00ED6D85" w:rsidRPr="00EC33E4">
        <w:rPr>
          <w:rFonts w:ascii="Arial" w:hAnsi="Arial"/>
          <w:sz w:val="24"/>
          <w:szCs w:val="24"/>
          <w:lang w:val="en-US" w:eastAsia="en-US"/>
        </w:rPr>
        <w:t>uslovi</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su</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skoro</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isti</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kao</w:t>
      </w:r>
      <w:proofErr w:type="spellEnd"/>
      <w:r w:rsidR="00ED6D85"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i</w:t>
      </w:r>
      <w:proofErr w:type="spellEnd"/>
      <w:r w:rsidR="00ED6D85" w:rsidRPr="00EC33E4">
        <w:rPr>
          <w:rFonts w:ascii="Arial" w:hAnsi="Arial"/>
          <w:sz w:val="24"/>
          <w:szCs w:val="24"/>
          <w:lang w:val="en-US" w:eastAsia="en-US"/>
        </w:rPr>
        <w:t xml:space="preserve"> za </w:t>
      </w:r>
      <w:proofErr w:type="spellStart"/>
      <w:r w:rsidR="00ED6D85" w:rsidRPr="00EC33E4">
        <w:rPr>
          <w:rFonts w:ascii="Arial" w:hAnsi="Arial"/>
          <w:sz w:val="24"/>
          <w:szCs w:val="24"/>
          <w:lang w:val="en-US" w:eastAsia="en-US"/>
        </w:rPr>
        <w:t>većinu</w:t>
      </w:r>
      <w:proofErr w:type="spellEnd"/>
      <w:r w:rsidR="00ED6D85" w:rsidRPr="00EC33E4">
        <w:rPr>
          <w:rFonts w:ascii="Arial" w:hAnsi="Arial"/>
          <w:sz w:val="24"/>
          <w:szCs w:val="24"/>
          <w:lang w:val="en-US" w:eastAsia="en-US"/>
        </w:rPr>
        <w:t xml:space="preserve"> </w:t>
      </w:r>
      <w:proofErr w:type="spellStart"/>
      <w:r w:rsidR="00ED6D85" w:rsidRPr="00EC33E4">
        <w:rPr>
          <w:rFonts w:ascii="Arial" w:hAnsi="Arial"/>
          <w:sz w:val="24"/>
          <w:szCs w:val="24"/>
          <w:lang w:val="en-US" w:eastAsia="en-US"/>
        </w:rPr>
        <w:t>sudija</w:t>
      </w:r>
      <w:proofErr w:type="spellEnd"/>
      <w:r w:rsidR="00ED6D85" w:rsidRPr="00EC33E4">
        <w:rPr>
          <w:rFonts w:ascii="Arial" w:hAnsi="Arial"/>
          <w:sz w:val="24"/>
          <w:szCs w:val="24"/>
          <w:lang w:val="en-US" w:eastAsia="en-US"/>
        </w:rPr>
        <w:t xml:space="preserve">. </w:t>
      </w:r>
      <w:r w:rsidR="00536CE0" w:rsidRPr="00EC33E4">
        <w:rPr>
          <w:rFonts w:ascii="Arial" w:hAnsi="Arial"/>
          <w:sz w:val="24"/>
          <w:szCs w:val="24"/>
        </w:rPr>
        <w:t>Pored navedenog, izvršioci u zvanju upravitelj pisarnice rukovode čitavim administartivnim postupkom u sudu</w:t>
      </w:r>
      <w:r w:rsidR="00ED6D85" w:rsidRPr="00EC33E4">
        <w:rPr>
          <w:rFonts w:ascii="Arial" w:hAnsi="Arial"/>
          <w:sz w:val="24"/>
          <w:szCs w:val="24"/>
        </w:rPr>
        <w:t>, u ogromnom obimu najsloženijih organizacionih i administartivnih radnji</w:t>
      </w:r>
      <w:r w:rsidR="00536CE0" w:rsidRPr="00EC33E4">
        <w:rPr>
          <w:rFonts w:ascii="Arial" w:hAnsi="Arial"/>
          <w:sz w:val="24"/>
          <w:szCs w:val="24"/>
        </w:rPr>
        <w:t xml:space="preserve">. </w:t>
      </w:r>
      <w:r w:rsidR="00ED6D85" w:rsidRPr="00EC33E4">
        <w:rPr>
          <w:rFonts w:ascii="Arial" w:hAnsi="Arial"/>
          <w:sz w:val="24"/>
          <w:szCs w:val="24"/>
        </w:rPr>
        <w:t>Zaključuju da je n</w:t>
      </w:r>
      <w:r w:rsidR="00536CE0" w:rsidRPr="00EC33E4">
        <w:rPr>
          <w:rFonts w:ascii="Arial" w:hAnsi="Arial"/>
          <w:sz w:val="24"/>
          <w:szCs w:val="24"/>
        </w:rPr>
        <w:t>esporno u odnosu na koeficijent</w:t>
      </w:r>
      <w:r w:rsidR="00ED6D85" w:rsidRPr="00EC33E4">
        <w:rPr>
          <w:rFonts w:ascii="Arial" w:hAnsi="Arial"/>
          <w:sz w:val="24"/>
          <w:szCs w:val="24"/>
        </w:rPr>
        <w:t>e</w:t>
      </w:r>
      <w:r w:rsidR="00536CE0" w:rsidRPr="00EC33E4">
        <w:rPr>
          <w:rFonts w:ascii="Arial" w:hAnsi="Arial"/>
          <w:sz w:val="24"/>
          <w:szCs w:val="24"/>
        </w:rPr>
        <w:t xml:space="preserve"> sudija, koji svakako treba da budu najmanje kao što je pre</w:t>
      </w:r>
      <w:r w:rsidR="00ED6D85" w:rsidRPr="00EC33E4">
        <w:rPr>
          <w:rFonts w:ascii="Arial" w:hAnsi="Arial"/>
          <w:sz w:val="24"/>
          <w:szCs w:val="24"/>
        </w:rPr>
        <w:t>d</w:t>
      </w:r>
      <w:r w:rsidR="00536CE0" w:rsidRPr="00EC33E4">
        <w:rPr>
          <w:rFonts w:ascii="Arial" w:hAnsi="Arial"/>
          <w:sz w:val="24"/>
          <w:szCs w:val="24"/>
        </w:rPr>
        <w:t>loženo</w:t>
      </w:r>
      <w:r w:rsidRPr="00EC33E4">
        <w:rPr>
          <w:rFonts w:ascii="Arial" w:hAnsi="Arial"/>
          <w:sz w:val="24"/>
          <w:szCs w:val="24"/>
        </w:rPr>
        <w:t xml:space="preserve"> Nacrtom</w:t>
      </w:r>
      <w:r w:rsidR="00536CE0" w:rsidRPr="00EC33E4">
        <w:rPr>
          <w:rFonts w:ascii="Arial" w:hAnsi="Arial"/>
          <w:sz w:val="24"/>
          <w:szCs w:val="24"/>
        </w:rPr>
        <w:t xml:space="preserve">, koeficijenti za tri navedena zvanja trebaju </w:t>
      </w:r>
      <w:r w:rsidR="00536CE0" w:rsidRPr="00EC33E4">
        <w:rPr>
          <w:rFonts w:ascii="Arial" w:hAnsi="Arial"/>
          <w:sz w:val="24"/>
          <w:szCs w:val="24"/>
        </w:rPr>
        <w:lastRenderedPageBreak/>
        <w:t>da budu</w:t>
      </w:r>
      <w:r w:rsidRPr="00EC33E4">
        <w:rPr>
          <w:rFonts w:ascii="Arial" w:hAnsi="Arial"/>
          <w:sz w:val="24"/>
          <w:szCs w:val="24"/>
        </w:rPr>
        <w:t xml:space="preserve"> znatno veći, i to</w:t>
      </w:r>
      <w:r w:rsidR="00ED6D85" w:rsidRPr="00EC33E4">
        <w:rPr>
          <w:rFonts w:ascii="Arial" w:hAnsi="Arial"/>
          <w:sz w:val="24"/>
          <w:szCs w:val="24"/>
        </w:rPr>
        <w:t xml:space="preserve"> </w:t>
      </w:r>
      <w:r w:rsidR="00536CE0" w:rsidRPr="00EC33E4">
        <w:rPr>
          <w:rFonts w:ascii="Arial" w:hAnsi="Arial"/>
          <w:sz w:val="24"/>
          <w:szCs w:val="24"/>
        </w:rPr>
        <w:t xml:space="preserve"> </w:t>
      </w:r>
      <w:r w:rsidR="00536CE0" w:rsidRPr="00EC33E4">
        <w:rPr>
          <w:rFonts w:ascii="Arial" w:hAnsi="Arial"/>
          <w:b/>
          <w:sz w:val="24"/>
          <w:szCs w:val="24"/>
        </w:rPr>
        <w:t>17,00 za sekretare sudova</w:t>
      </w:r>
      <w:r w:rsidR="00536CE0" w:rsidRPr="00EC33E4">
        <w:rPr>
          <w:rFonts w:ascii="Arial" w:hAnsi="Arial"/>
          <w:sz w:val="24"/>
          <w:szCs w:val="24"/>
        </w:rPr>
        <w:t xml:space="preserve">, a koeficijent za </w:t>
      </w:r>
      <w:r w:rsidR="00536CE0" w:rsidRPr="00EC33E4">
        <w:rPr>
          <w:rFonts w:ascii="Arial" w:hAnsi="Arial"/>
          <w:b/>
          <w:sz w:val="24"/>
          <w:szCs w:val="24"/>
        </w:rPr>
        <w:t>savjetnike najmanje 16,50</w:t>
      </w:r>
      <w:r w:rsidR="00ED6D85" w:rsidRPr="00EC33E4">
        <w:rPr>
          <w:rFonts w:ascii="Arial" w:hAnsi="Arial"/>
          <w:sz w:val="24"/>
          <w:szCs w:val="24"/>
        </w:rPr>
        <w:t>, te da će</w:t>
      </w:r>
      <w:r w:rsidR="00536CE0" w:rsidRPr="00EC33E4">
        <w:rPr>
          <w:rFonts w:ascii="Arial" w:hAnsi="Arial"/>
          <w:sz w:val="24"/>
          <w:szCs w:val="24"/>
        </w:rPr>
        <w:t xml:space="preserve"> </w:t>
      </w:r>
      <w:r w:rsidR="00ED6D85" w:rsidRPr="00EC33E4">
        <w:rPr>
          <w:rFonts w:ascii="Arial" w:hAnsi="Arial"/>
          <w:sz w:val="24"/>
          <w:szCs w:val="24"/>
        </w:rPr>
        <w:t>s</w:t>
      </w:r>
      <w:r w:rsidR="00536CE0" w:rsidRPr="00EC33E4">
        <w:rPr>
          <w:rFonts w:ascii="Arial" w:hAnsi="Arial"/>
          <w:sz w:val="24"/>
          <w:szCs w:val="24"/>
        </w:rPr>
        <w:t>vako drugačije rješenje predstavlja</w:t>
      </w:r>
      <w:r w:rsidR="00ED6D85" w:rsidRPr="00EC33E4">
        <w:rPr>
          <w:rFonts w:ascii="Arial" w:hAnsi="Arial"/>
          <w:sz w:val="24"/>
          <w:szCs w:val="24"/>
        </w:rPr>
        <w:t>ti</w:t>
      </w:r>
      <w:r w:rsidR="00536CE0" w:rsidRPr="00EC33E4">
        <w:rPr>
          <w:rFonts w:ascii="Arial" w:hAnsi="Arial"/>
          <w:sz w:val="24"/>
          <w:szCs w:val="24"/>
        </w:rPr>
        <w:t xml:space="preserve"> veliku grešku</w:t>
      </w:r>
      <w:r w:rsidR="00ED6D85" w:rsidRPr="00EC33E4">
        <w:rPr>
          <w:rFonts w:ascii="Arial" w:hAnsi="Arial"/>
          <w:sz w:val="24"/>
          <w:szCs w:val="24"/>
        </w:rPr>
        <w:t>,</w:t>
      </w:r>
      <w:r w:rsidRPr="00EC33E4">
        <w:rPr>
          <w:rFonts w:ascii="Arial" w:hAnsi="Arial"/>
          <w:sz w:val="24"/>
          <w:szCs w:val="24"/>
        </w:rPr>
        <w:t xml:space="preserve"> </w:t>
      </w:r>
      <w:r w:rsidR="00ED6D85" w:rsidRPr="00EC33E4">
        <w:rPr>
          <w:rFonts w:ascii="Arial" w:hAnsi="Arial"/>
          <w:sz w:val="24"/>
          <w:szCs w:val="24"/>
        </w:rPr>
        <w:t>a što</w:t>
      </w:r>
      <w:r w:rsidR="00536CE0" w:rsidRPr="00EC33E4">
        <w:rPr>
          <w:rFonts w:ascii="Arial" w:hAnsi="Arial"/>
          <w:sz w:val="24"/>
          <w:szCs w:val="24"/>
        </w:rPr>
        <w:t xml:space="preserve"> </w:t>
      </w:r>
      <w:r w:rsidR="00ED6D85" w:rsidRPr="00EC33E4">
        <w:rPr>
          <w:rFonts w:ascii="Arial" w:hAnsi="Arial"/>
          <w:sz w:val="24"/>
          <w:szCs w:val="24"/>
        </w:rPr>
        <w:t>v</w:t>
      </w:r>
      <w:r w:rsidR="00536CE0" w:rsidRPr="00EC33E4">
        <w:rPr>
          <w:rFonts w:ascii="Arial" w:hAnsi="Arial"/>
          <w:sz w:val="24"/>
          <w:szCs w:val="24"/>
        </w:rPr>
        <w:t>aži i za sve ostale službenike čij</w:t>
      </w:r>
      <w:r w:rsidR="001C5D90" w:rsidRPr="00EC33E4">
        <w:rPr>
          <w:rFonts w:ascii="Arial" w:hAnsi="Arial"/>
          <w:sz w:val="24"/>
          <w:szCs w:val="24"/>
        </w:rPr>
        <w:t>i</w:t>
      </w:r>
      <w:r w:rsidR="00536CE0" w:rsidRPr="00EC33E4">
        <w:rPr>
          <w:rFonts w:ascii="Arial" w:hAnsi="Arial"/>
          <w:sz w:val="24"/>
          <w:szCs w:val="24"/>
        </w:rPr>
        <w:t xml:space="preserve"> su </w:t>
      </w:r>
      <w:r w:rsidR="001C5D90" w:rsidRPr="00EC33E4">
        <w:rPr>
          <w:rFonts w:ascii="Arial" w:hAnsi="Arial"/>
          <w:sz w:val="24"/>
          <w:szCs w:val="24"/>
        </w:rPr>
        <w:t>koeficijenti predloženi u iznosu manjem od 15,00.</w:t>
      </w:r>
      <w:r w:rsidRPr="00EC33E4">
        <w:rPr>
          <w:rFonts w:ascii="Arial" w:hAnsi="Arial"/>
          <w:sz w:val="24"/>
          <w:szCs w:val="24"/>
        </w:rPr>
        <w:t>Takođe, zbog trenutnog neprepoznavanj</w:t>
      </w:r>
      <w:r w:rsidR="008A54A0">
        <w:rPr>
          <w:rFonts w:ascii="Arial" w:hAnsi="Arial"/>
          <w:sz w:val="24"/>
          <w:szCs w:val="24"/>
        </w:rPr>
        <w:t>a</w:t>
      </w:r>
      <w:r w:rsidR="00DD3F66" w:rsidRPr="00EC33E4">
        <w:rPr>
          <w:rFonts w:ascii="Arial" w:hAnsi="Arial"/>
          <w:sz w:val="24"/>
          <w:szCs w:val="24"/>
        </w:rPr>
        <w:t xml:space="preserve"> u pozitivnim propisima</w:t>
      </w:r>
      <w:r w:rsidRPr="00EC33E4">
        <w:rPr>
          <w:rFonts w:ascii="Arial" w:hAnsi="Arial"/>
          <w:sz w:val="24"/>
          <w:szCs w:val="24"/>
        </w:rPr>
        <w:t xml:space="preserve"> niza </w:t>
      </w:r>
      <w:r w:rsidR="00BB33BA" w:rsidRPr="00EC33E4">
        <w:rPr>
          <w:rFonts w:ascii="Arial" w:hAnsi="Arial"/>
          <w:sz w:val="24"/>
          <w:szCs w:val="24"/>
        </w:rPr>
        <w:t>stručno-saradničkih zvanja</w:t>
      </w:r>
      <w:r w:rsidR="00DD3F66" w:rsidRPr="00EC33E4">
        <w:rPr>
          <w:rFonts w:ascii="Arial" w:hAnsi="Arial"/>
          <w:sz w:val="24"/>
          <w:szCs w:val="24"/>
        </w:rPr>
        <w:t xml:space="preserve"> u sudovima (zaposlenih u stručnim službama i slično), kao</w:t>
      </w:r>
      <w:r w:rsidR="00BB33BA" w:rsidRPr="00EC33E4">
        <w:rPr>
          <w:rFonts w:ascii="Arial" w:hAnsi="Arial"/>
          <w:sz w:val="24"/>
          <w:szCs w:val="24"/>
        </w:rPr>
        <w:t xml:space="preserve"> i zvanja </w:t>
      </w:r>
      <w:r w:rsidRPr="00EC33E4">
        <w:rPr>
          <w:rFonts w:ascii="Arial" w:hAnsi="Arial"/>
          <w:sz w:val="24"/>
          <w:szCs w:val="24"/>
        </w:rPr>
        <w:t>sudske administarcije, na kraju ukazuju da će iz okvira sudske vlasti, po već podnijetim inicjativama, ostati dosljedni zahtjevu da se njihova zvanja i koeficijenti definišu posebnim propisom, odnosno koletivnim ugovorom u odnosu na dio zvanja sudske administracije.</w:t>
      </w:r>
    </w:p>
    <w:p w14:paraId="2EA64A2F" w14:textId="77777777" w:rsidR="00ED6D85" w:rsidRPr="00EC33E4" w:rsidRDefault="00ED6D85" w:rsidP="00536CE0">
      <w:pPr>
        <w:spacing w:line="0" w:lineRule="atLeast"/>
        <w:jc w:val="both"/>
        <w:rPr>
          <w:rFonts w:ascii="Arial" w:eastAsia="Times New Roman" w:hAnsi="Arial"/>
          <w:b/>
          <w:color w:val="1F3864" w:themeColor="accent1" w:themeShade="80"/>
          <w:sz w:val="24"/>
          <w:szCs w:val="24"/>
        </w:rPr>
      </w:pPr>
    </w:p>
    <w:p w14:paraId="3C78C26B" w14:textId="2480D628" w:rsidR="00BB33BA" w:rsidRPr="00EC33E4" w:rsidRDefault="00BB33BA" w:rsidP="00BB33BA">
      <w:pPr>
        <w:ind w:firstLine="720"/>
        <w:jc w:val="both"/>
        <w:rPr>
          <w:rFonts w:ascii="Arial" w:hAnsi="Arial"/>
          <w:b/>
          <w:color w:val="1F3864" w:themeColor="accent1" w:themeShade="80"/>
          <w:sz w:val="24"/>
          <w:szCs w:val="24"/>
          <w:lang w:val="sr-Latn-CS"/>
        </w:rPr>
      </w:pPr>
      <w:r w:rsidRPr="00EC33E4">
        <w:rPr>
          <w:rFonts w:ascii="Arial" w:eastAsia="Times New Roman" w:hAnsi="Arial"/>
          <w:b/>
          <w:color w:val="231F20"/>
          <w:sz w:val="24"/>
          <w:szCs w:val="24"/>
        </w:rPr>
        <w:t>Primjedba/predlog/sugestija 2</w:t>
      </w:r>
      <w:r w:rsidR="00200B43" w:rsidRPr="00EC33E4">
        <w:rPr>
          <w:rFonts w:ascii="Arial" w:eastAsia="Times New Roman" w:hAnsi="Arial"/>
          <w:b/>
          <w:color w:val="231F20"/>
          <w:sz w:val="24"/>
          <w:szCs w:val="24"/>
        </w:rPr>
        <w:t>3</w:t>
      </w:r>
      <w:r w:rsidRPr="00EC33E4">
        <w:rPr>
          <w:rFonts w:ascii="Arial" w:hAnsi="Arial"/>
          <w:sz w:val="24"/>
          <w:szCs w:val="24"/>
        </w:rPr>
        <w:t xml:space="preserve">: </w:t>
      </w:r>
      <w:r w:rsidRPr="00EC33E4">
        <w:rPr>
          <w:rFonts w:ascii="Arial" w:hAnsi="Arial"/>
          <w:b/>
          <w:color w:val="1F3864" w:themeColor="accent1" w:themeShade="80"/>
          <w:sz w:val="24"/>
          <w:szCs w:val="24"/>
        </w:rPr>
        <w:t xml:space="preserve">Primjedbe </w:t>
      </w:r>
      <w:r w:rsidRPr="00EC33E4">
        <w:rPr>
          <w:rFonts w:ascii="Arial" w:hAnsi="Arial"/>
          <w:b/>
          <w:color w:val="1F3864" w:themeColor="accent1" w:themeShade="80"/>
          <w:sz w:val="24"/>
          <w:szCs w:val="24"/>
          <w:lang w:val="sr-Latn-CS"/>
        </w:rPr>
        <w:t xml:space="preserve">Sindikalne organizacije državnih tužilaštava </w:t>
      </w:r>
      <w:r w:rsidRPr="00EC33E4">
        <w:rPr>
          <w:rFonts w:ascii="Arial" w:eastAsia="Times New Roman" w:hAnsi="Arial"/>
          <w:b/>
          <w:color w:val="1F3864" w:themeColor="accent1" w:themeShade="80"/>
          <w:sz w:val="24"/>
          <w:szCs w:val="24"/>
        </w:rPr>
        <w:t>(</w:t>
      </w:r>
      <w:r w:rsidRPr="00EC33E4">
        <w:rPr>
          <w:rFonts w:ascii="Arial" w:hAnsi="Arial"/>
          <w:b/>
          <w:color w:val="1F3864" w:themeColor="accent1" w:themeShade="80"/>
          <w:sz w:val="24"/>
          <w:szCs w:val="24"/>
        </w:rPr>
        <w:t>članovi 22,22a,22b,22c i 24a)</w:t>
      </w:r>
      <w:r w:rsidRPr="00EC33E4">
        <w:rPr>
          <w:rFonts w:ascii="Arial" w:eastAsia="Times New Roman" w:hAnsi="Arial"/>
          <w:b/>
          <w:color w:val="1F3864" w:themeColor="accent1" w:themeShade="80"/>
          <w:sz w:val="24"/>
          <w:szCs w:val="24"/>
        </w:rPr>
        <w:t>:</w:t>
      </w:r>
    </w:p>
    <w:p w14:paraId="7FC75870" w14:textId="77777777" w:rsidR="00F22436" w:rsidRPr="00EC33E4" w:rsidRDefault="00F22436" w:rsidP="00ED6D85">
      <w:pPr>
        <w:ind w:firstLine="720"/>
        <w:jc w:val="both"/>
        <w:rPr>
          <w:rFonts w:ascii="Arial" w:hAnsi="Arial"/>
          <w:sz w:val="24"/>
          <w:szCs w:val="24"/>
          <w:lang w:val="sr-Latn-CS"/>
        </w:rPr>
      </w:pPr>
    </w:p>
    <w:p w14:paraId="1D98AB2A" w14:textId="77777777" w:rsidR="00ED6D85" w:rsidRPr="00EC33E4" w:rsidRDefault="00F22436" w:rsidP="00ED6D85">
      <w:pPr>
        <w:ind w:firstLine="720"/>
        <w:jc w:val="both"/>
        <w:rPr>
          <w:rFonts w:ascii="Arial" w:hAnsi="Arial"/>
          <w:sz w:val="24"/>
          <w:szCs w:val="24"/>
          <w:lang w:val="sr-Latn-CS"/>
        </w:rPr>
      </w:pPr>
      <w:r w:rsidRPr="00EC33E4">
        <w:rPr>
          <w:rFonts w:ascii="Arial" w:hAnsi="Arial"/>
          <w:sz w:val="24"/>
          <w:szCs w:val="24"/>
          <w:lang w:val="sr-Latn-CS"/>
        </w:rPr>
        <w:t>„</w:t>
      </w:r>
      <w:r w:rsidR="00BB33BA" w:rsidRPr="00EC33E4">
        <w:rPr>
          <w:rFonts w:ascii="Arial" w:hAnsi="Arial"/>
          <w:sz w:val="24"/>
          <w:szCs w:val="24"/>
          <w:lang w:val="sr-Latn-CS"/>
        </w:rPr>
        <w:t xml:space="preserve">Predlagač </w:t>
      </w:r>
      <w:r w:rsidR="00ED6D85" w:rsidRPr="00EC33E4">
        <w:rPr>
          <w:rFonts w:ascii="Arial" w:hAnsi="Arial"/>
          <w:sz w:val="24"/>
          <w:szCs w:val="24"/>
          <w:lang w:val="sr-Latn-CS"/>
        </w:rPr>
        <w:t>Nacrta izmjena zakona je očigledno imao u vidu ovakvo stepenovanje državnih tužilaštava, pa je za državne tužioce različitih stepena tužilašatva predložio i različite koeficijente, sa međusobnom razlikom od 2,25 koefiicenta, što je potpuno opravdano i pravično rješenje. Međutim, razlika u koeficijentu od 2,25, nije ispoštovana kada su u pitanju državni tužioci u ODT-u, već predložena razlika u koeficijentu između državnog tužioca u ODT-u i koeficijenta državnog tužioca u Višem državnom tužilaštvu iznosi 4,5.</w:t>
      </w:r>
    </w:p>
    <w:p w14:paraId="04EB2215" w14:textId="77777777" w:rsidR="00ED6D85" w:rsidRPr="00EC33E4" w:rsidRDefault="00ED6D85" w:rsidP="00ED6D85">
      <w:pPr>
        <w:ind w:firstLine="720"/>
        <w:jc w:val="both"/>
        <w:rPr>
          <w:rFonts w:ascii="Arial" w:hAnsi="Arial"/>
          <w:sz w:val="24"/>
          <w:szCs w:val="24"/>
          <w:lang w:val="sr-Latn-CS"/>
        </w:rPr>
      </w:pPr>
    </w:p>
    <w:p w14:paraId="4B873F78"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 xml:space="preserve"> </w:t>
      </w:r>
      <w:r w:rsidRPr="00EC33E4">
        <w:rPr>
          <w:rFonts w:ascii="Arial" w:hAnsi="Arial"/>
          <w:sz w:val="24"/>
          <w:szCs w:val="24"/>
          <w:lang w:val="sr-Latn-CS"/>
        </w:rPr>
        <w:tab/>
        <w:t xml:space="preserve"> </w:t>
      </w:r>
    </w:p>
    <w:tbl>
      <w:tblPr>
        <w:tblStyle w:val="TableGrid"/>
        <w:tblW w:w="9356" w:type="dxa"/>
        <w:tblInd w:w="-5" w:type="dxa"/>
        <w:tblLook w:val="04A0" w:firstRow="1" w:lastRow="0" w:firstColumn="1" w:lastColumn="0" w:noHBand="0" w:noVBand="1"/>
      </w:tblPr>
      <w:tblGrid>
        <w:gridCol w:w="4220"/>
        <w:gridCol w:w="1324"/>
        <w:gridCol w:w="1254"/>
        <w:gridCol w:w="2558"/>
      </w:tblGrid>
      <w:tr w:rsidR="00ED6D85" w:rsidRPr="00EC33E4" w14:paraId="54513890" w14:textId="77777777" w:rsidTr="00F22436">
        <w:tc>
          <w:tcPr>
            <w:tcW w:w="4253" w:type="dxa"/>
          </w:tcPr>
          <w:p w14:paraId="1E9AAF2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Zvanje</w:t>
            </w:r>
          </w:p>
        </w:tc>
        <w:tc>
          <w:tcPr>
            <w:tcW w:w="1276" w:type="dxa"/>
          </w:tcPr>
          <w:p w14:paraId="2F3DDC09"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Koeficijent</w:t>
            </w:r>
          </w:p>
        </w:tc>
        <w:tc>
          <w:tcPr>
            <w:tcW w:w="1257" w:type="dxa"/>
          </w:tcPr>
          <w:p w14:paraId="732F049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Razlika</w:t>
            </w:r>
          </w:p>
        </w:tc>
        <w:tc>
          <w:tcPr>
            <w:tcW w:w="2570" w:type="dxa"/>
          </w:tcPr>
          <w:p w14:paraId="6DCFB49F" w14:textId="77777777" w:rsidR="00ED6D85" w:rsidRPr="00EC33E4" w:rsidRDefault="00ED6D85" w:rsidP="00ED6D85">
            <w:pPr>
              <w:jc w:val="both"/>
              <w:rPr>
                <w:rFonts w:ascii="Arial" w:hAnsi="Arial" w:cs="Arial"/>
                <w:sz w:val="24"/>
                <w:szCs w:val="24"/>
                <w:lang w:val="sr-Latn-CS"/>
              </w:rPr>
            </w:pPr>
          </w:p>
        </w:tc>
      </w:tr>
      <w:tr w:rsidR="00ED6D85" w:rsidRPr="00EC33E4" w14:paraId="1C5B174C" w14:textId="77777777" w:rsidTr="00F22436">
        <w:tc>
          <w:tcPr>
            <w:tcW w:w="4253" w:type="dxa"/>
          </w:tcPr>
          <w:p w14:paraId="4AF3CF71"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Državni tužilac u Osnovnom državnom tužilaštvu</w:t>
            </w:r>
          </w:p>
        </w:tc>
        <w:tc>
          <w:tcPr>
            <w:tcW w:w="1276" w:type="dxa"/>
          </w:tcPr>
          <w:p w14:paraId="066A07CF"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20,23</w:t>
            </w:r>
          </w:p>
        </w:tc>
        <w:tc>
          <w:tcPr>
            <w:tcW w:w="1257" w:type="dxa"/>
          </w:tcPr>
          <w:p w14:paraId="2CBA36F0" w14:textId="77777777" w:rsidR="00ED6D85" w:rsidRPr="00EC33E4" w:rsidRDefault="00ED6D85" w:rsidP="00ED6D85">
            <w:pPr>
              <w:jc w:val="both"/>
              <w:rPr>
                <w:rFonts w:ascii="Arial" w:hAnsi="Arial" w:cs="Arial"/>
                <w:sz w:val="24"/>
                <w:szCs w:val="24"/>
                <w:lang w:val="sr-Latn-CS"/>
              </w:rPr>
            </w:pPr>
          </w:p>
        </w:tc>
        <w:tc>
          <w:tcPr>
            <w:tcW w:w="2570" w:type="dxa"/>
          </w:tcPr>
          <w:p w14:paraId="7EDA6B80" w14:textId="77777777" w:rsidR="00ED6D85" w:rsidRPr="00EC33E4" w:rsidRDefault="00ED6D85" w:rsidP="00ED6D85">
            <w:pPr>
              <w:jc w:val="both"/>
              <w:rPr>
                <w:rFonts w:ascii="Arial" w:hAnsi="Arial" w:cs="Arial"/>
                <w:sz w:val="24"/>
                <w:szCs w:val="24"/>
                <w:lang w:val="sr-Latn-CS"/>
              </w:rPr>
            </w:pPr>
          </w:p>
        </w:tc>
      </w:tr>
      <w:tr w:rsidR="00ED6D85" w:rsidRPr="00EC33E4" w14:paraId="165EF3D3" w14:textId="77777777" w:rsidTr="00F22436">
        <w:tc>
          <w:tcPr>
            <w:tcW w:w="4253" w:type="dxa"/>
          </w:tcPr>
          <w:p w14:paraId="6D997395"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Državni tužilac u Višem državnom tužilaštvu</w:t>
            </w:r>
          </w:p>
        </w:tc>
        <w:tc>
          <w:tcPr>
            <w:tcW w:w="1276" w:type="dxa"/>
          </w:tcPr>
          <w:p w14:paraId="32F40514"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24,73</w:t>
            </w:r>
          </w:p>
        </w:tc>
        <w:tc>
          <w:tcPr>
            <w:tcW w:w="1257" w:type="dxa"/>
          </w:tcPr>
          <w:p w14:paraId="5673A41C" w14:textId="77777777" w:rsidR="00ED6D85" w:rsidRPr="00EC33E4" w:rsidRDefault="00ED6D85" w:rsidP="00ED6D85">
            <w:pPr>
              <w:jc w:val="center"/>
              <w:rPr>
                <w:rFonts w:ascii="Arial" w:hAnsi="Arial" w:cs="Arial"/>
                <w:b/>
                <w:bCs/>
                <w:sz w:val="24"/>
                <w:szCs w:val="24"/>
                <w:lang w:val="sr-Latn-CS"/>
              </w:rPr>
            </w:pPr>
            <w:r w:rsidRPr="00EC33E4">
              <w:rPr>
                <w:rFonts w:ascii="Arial" w:hAnsi="Arial" w:cs="Arial"/>
                <w:b/>
                <w:bCs/>
                <w:sz w:val="24"/>
                <w:szCs w:val="24"/>
                <w:highlight w:val="yellow"/>
                <w:lang w:val="sr-Latn-CS"/>
              </w:rPr>
              <w:t>4,5</w:t>
            </w:r>
          </w:p>
        </w:tc>
        <w:tc>
          <w:tcPr>
            <w:tcW w:w="2570" w:type="dxa"/>
          </w:tcPr>
          <w:p w14:paraId="2D6BA9D4"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Razlika sa tužiocem u Osnovnom t.</w:t>
            </w:r>
          </w:p>
        </w:tc>
      </w:tr>
      <w:tr w:rsidR="00ED6D85" w:rsidRPr="00EC33E4" w14:paraId="0E856CC7" w14:textId="77777777" w:rsidTr="00F22436">
        <w:tc>
          <w:tcPr>
            <w:tcW w:w="4253" w:type="dxa"/>
          </w:tcPr>
          <w:p w14:paraId="53BC95E8"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Državni tužilac u Specijalnom državnom tužilaštvu</w:t>
            </w:r>
          </w:p>
        </w:tc>
        <w:tc>
          <w:tcPr>
            <w:tcW w:w="1276" w:type="dxa"/>
          </w:tcPr>
          <w:p w14:paraId="04CFBE3A"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26,98</w:t>
            </w:r>
          </w:p>
        </w:tc>
        <w:tc>
          <w:tcPr>
            <w:tcW w:w="1257" w:type="dxa"/>
          </w:tcPr>
          <w:p w14:paraId="30C15B7D"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2,25</w:t>
            </w:r>
          </w:p>
        </w:tc>
        <w:tc>
          <w:tcPr>
            <w:tcW w:w="2570" w:type="dxa"/>
          </w:tcPr>
          <w:p w14:paraId="04DF8888"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Razlika sa tužiocem u Višem tuž.</w:t>
            </w:r>
          </w:p>
        </w:tc>
      </w:tr>
      <w:tr w:rsidR="00ED6D85" w:rsidRPr="00EC33E4" w14:paraId="4C605959" w14:textId="77777777" w:rsidTr="00F22436">
        <w:tc>
          <w:tcPr>
            <w:tcW w:w="4253" w:type="dxa"/>
          </w:tcPr>
          <w:p w14:paraId="2FAAB794"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Državni tužilac u Vrnovnom državnom tužilaštvu</w:t>
            </w:r>
          </w:p>
        </w:tc>
        <w:tc>
          <w:tcPr>
            <w:tcW w:w="1276" w:type="dxa"/>
          </w:tcPr>
          <w:p w14:paraId="435185D4"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29,22</w:t>
            </w:r>
          </w:p>
        </w:tc>
        <w:tc>
          <w:tcPr>
            <w:tcW w:w="1257" w:type="dxa"/>
          </w:tcPr>
          <w:p w14:paraId="2987E06C"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2,24</w:t>
            </w:r>
          </w:p>
        </w:tc>
        <w:tc>
          <w:tcPr>
            <w:tcW w:w="2570" w:type="dxa"/>
          </w:tcPr>
          <w:p w14:paraId="5CB950DF" w14:textId="77777777" w:rsidR="00ED6D85" w:rsidRPr="00EC33E4" w:rsidRDefault="00ED6D85" w:rsidP="00ED6D85">
            <w:pPr>
              <w:jc w:val="both"/>
              <w:rPr>
                <w:rFonts w:ascii="Arial" w:hAnsi="Arial" w:cs="Arial"/>
                <w:sz w:val="24"/>
                <w:szCs w:val="24"/>
                <w:lang w:val="sr-Latn-CS"/>
              </w:rPr>
            </w:pPr>
            <w:r w:rsidRPr="00EC33E4">
              <w:rPr>
                <w:rFonts w:ascii="Arial" w:hAnsi="Arial" w:cs="Arial"/>
                <w:sz w:val="24"/>
                <w:szCs w:val="24"/>
                <w:lang w:val="sr-Latn-CS"/>
              </w:rPr>
              <w:t>Razlika sa tužiocem u Specijalnom</w:t>
            </w:r>
          </w:p>
        </w:tc>
      </w:tr>
    </w:tbl>
    <w:p w14:paraId="2750791C" w14:textId="77777777" w:rsidR="00ED6D85" w:rsidRPr="00EC33E4" w:rsidRDefault="00ED6D85" w:rsidP="00ED6D85">
      <w:pPr>
        <w:jc w:val="both"/>
        <w:rPr>
          <w:rFonts w:ascii="Arial" w:hAnsi="Arial"/>
          <w:i/>
          <w:sz w:val="24"/>
          <w:szCs w:val="24"/>
          <w:lang w:val="sr-Latn-CS"/>
        </w:rPr>
      </w:pPr>
      <w:r w:rsidRPr="00EC33E4">
        <w:rPr>
          <w:rFonts w:ascii="Arial" w:hAnsi="Arial"/>
          <w:i/>
          <w:sz w:val="24"/>
          <w:szCs w:val="24"/>
          <w:lang w:val="sr-Latn-CS"/>
        </w:rPr>
        <w:t>(Tabela 1. Tabelarno su prikazana zvanja državnih tužilaca u različitim nivoima tužilaštava, sa predloženim koeficijentima i  međusobnim razlikama u koeficijentima.)</w:t>
      </w:r>
    </w:p>
    <w:p w14:paraId="5542EF7A" w14:textId="77777777" w:rsidR="00ED6D85" w:rsidRPr="00EC33E4" w:rsidRDefault="00ED6D85" w:rsidP="00ED6D85">
      <w:pPr>
        <w:ind w:firstLine="720"/>
        <w:jc w:val="both"/>
        <w:rPr>
          <w:rFonts w:ascii="Arial" w:hAnsi="Arial"/>
          <w:sz w:val="24"/>
          <w:szCs w:val="24"/>
          <w:lang w:val="sr-Latn-CS"/>
        </w:rPr>
      </w:pPr>
    </w:p>
    <w:p w14:paraId="03EA0007"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ab/>
        <w:t xml:space="preserve">Dakle, na osnovu ove tabele evidentno je da je razlika u koeficijentu državnih tužilaca različitih stepena na nivou 2,25 odnosno 2,24, osim državnog tužioca u Osnovnom i Višem državnom tužilaštvu, gdje je razlika 4,5. Smatramo, da bi razlika trebala biti na istom nivou kao i razlika između ostalih državnih tužilaca, odnosno 2,25, pa bi sledstveno izloženom bilo potpuno opravdano uvećati koefiijent državnom tužiocu u ODT-u u odnosu na predloženi za 2,25, tako da isti iznosi 22,48. Ovaj koeficijent bi doveo do toga da je razlika između svih državnih tužilaca sa državnim tužiocima iz neposredno višeg tužilaštva 2,25, a ne kao što je sada slučaj da razlika između tužioca u ODT-u i tužioca u Višem tužilaštvu 4,5. </w:t>
      </w:r>
    </w:p>
    <w:p w14:paraId="430FC4D0"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lastRenderedPageBreak/>
        <w:tab/>
        <w:t>Da je Vlada svjesna nesrazmjerno izražene razlike u koeficijentima između državnih tužilaca u Osnovnim i Višim državnim tužilaštvima, koja je istina urađena u ranijem periodu, potvrđuje i činjenica da je tokom 2023. godine usvojila predlog izmjena i dopuna Zakona o zaradama zaposlenih u javnom sektoru i isti uputila Skupštini, kojim se uvećavaju samo koeficijenti državnih tužilaca u Osnovnim tužilaštvima i sudija u Osnovim sudovima. Dakle, zakonopiscu je i tada bilo poznato, da je u prethodnom periodu prilikom pisanja Zakona o zaradama zaposlenih u javnom sektoru, napravljena nesrazmjerna razlika između državnog tužioca u Osnovnom i Višem državnom tužilaštvu. Smatramo, da bi ovim izmjenama i dopunama Zakona o zaradama zaposlenih u javnom sektoru tu nepravilnost trebalo otkloniti.</w:t>
      </w:r>
    </w:p>
    <w:p w14:paraId="4EFE4936"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ab/>
        <w:t>Sve što je navedeno za državnog tužioca u Osnovnom državnom tužilaštvu važi i za sudiju Osnovnog suda. Predloženim koeficijentom od 20,23, državni tužiocu u ODT-u su za 4,5 udaljeni od tužioca u Višem državnom tužilaštvu i izjednačeni su sa sudijom Suda za prekršaje, koji ni po jednom osnovu ne mogu imati iste koeficijente kao i sudije Osnovnih sudova i državni tužiocu u Osnovnim državnim tužilaštvima, to iz razloga što su u stepenovanju pravosudnih organa od nižeg ka višem, Sudovi za prekršaje na prvom mjestu (sud najniže instance), pa tek onda Osnovni sudovi, koji su na istom stepenu kao i ODT. Da državni tužilac u ODT-u i sudija ne mogu imati isti koeficijent kao sudija Suda za prekršaje, već da taj koeficijent mora biti veći, ukazuje i činjenica da se radi o različitim poslovima u pogledu složenosti, stepenu odgovornosti, obimnosti, a posebno da se radi o drugačijim uslovima za izbor, koji su znatno povoljniji za sudiju Suda za prekršaje u odnosu na uslove za izbor državnog tužioca u  ODT-u i sudije Osnovnog suda.</w:t>
      </w:r>
    </w:p>
    <w:p w14:paraId="0C4B7ACE"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ab/>
        <w:t>Sljedstveno izloženom, smatramo da koeficijent državnog tužioca u Osnovnom državnom tužilaštvu, umjesto predloženih 20,23 treba da iznosi 22,48.</w:t>
      </w:r>
    </w:p>
    <w:p w14:paraId="46B2F0AD"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 xml:space="preserve">       ______________________________________________________________________                   </w:t>
      </w:r>
    </w:p>
    <w:p w14:paraId="59C7ED65" w14:textId="77777777" w:rsidR="00ED6D85" w:rsidRPr="00EC33E4" w:rsidRDefault="00ED6D85" w:rsidP="00ED6D85">
      <w:pPr>
        <w:jc w:val="both"/>
        <w:rPr>
          <w:rFonts w:ascii="Arial" w:hAnsi="Arial"/>
          <w:sz w:val="24"/>
          <w:szCs w:val="24"/>
          <w:lang w:val="sr-Latn-CS"/>
        </w:rPr>
      </w:pPr>
    </w:p>
    <w:p w14:paraId="65EB1FA5" w14:textId="77777777" w:rsidR="00ED6D85" w:rsidRPr="00EC33E4" w:rsidRDefault="00ED6D85" w:rsidP="00ED6D85">
      <w:pPr>
        <w:jc w:val="both"/>
        <w:rPr>
          <w:rFonts w:ascii="Arial" w:hAnsi="Arial"/>
          <w:sz w:val="24"/>
          <w:szCs w:val="24"/>
          <w:lang w:val="sr-Latn-CS"/>
        </w:rPr>
      </w:pPr>
    </w:p>
    <w:p w14:paraId="0829E29F" w14:textId="77777777" w:rsidR="00ED6D85" w:rsidRPr="00EC33E4" w:rsidRDefault="00ED6D85" w:rsidP="00ED6D85">
      <w:pPr>
        <w:ind w:firstLine="720"/>
        <w:jc w:val="both"/>
        <w:rPr>
          <w:rFonts w:ascii="Arial" w:hAnsi="Arial"/>
          <w:bCs/>
          <w:sz w:val="24"/>
          <w:szCs w:val="24"/>
          <w:lang w:val="sr-Latn-CS"/>
        </w:rPr>
      </w:pPr>
      <w:r w:rsidRPr="00EC33E4">
        <w:rPr>
          <w:rFonts w:ascii="Arial" w:hAnsi="Arial"/>
          <w:bCs/>
          <w:sz w:val="24"/>
          <w:szCs w:val="24"/>
          <w:lang w:val="sr-Latn-CS"/>
        </w:rPr>
        <w:t>Na dostavljeni Nacrt izmjena i dopuna Zakona o zaradama zaposlenih u javnom sektoru, u dijelu koji se odnosi na utvrđivanje zarade nosilaca pravosudnih funkcija i drugih lica zavisno od zvanja, složenosti, odgovornosti i značaja u državnim tužilaštvima, dajemo sljedeće,</w:t>
      </w:r>
    </w:p>
    <w:p w14:paraId="49E7B3E5" w14:textId="77777777" w:rsidR="00ED6D85" w:rsidRPr="00EC33E4" w:rsidRDefault="00ED6D85" w:rsidP="00ED6D85">
      <w:pPr>
        <w:ind w:firstLine="720"/>
        <w:jc w:val="both"/>
        <w:rPr>
          <w:rFonts w:ascii="Arial" w:hAnsi="Arial"/>
          <w:bCs/>
          <w:sz w:val="24"/>
          <w:szCs w:val="24"/>
          <w:lang w:val="sr-Latn-CS"/>
        </w:rPr>
      </w:pPr>
    </w:p>
    <w:p w14:paraId="58ED32A1" w14:textId="77777777" w:rsidR="00ED6D85" w:rsidRPr="00EC33E4" w:rsidRDefault="00ED6D85" w:rsidP="00ED6D85">
      <w:pPr>
        <w:jc w:val="center"/>
        <w:rPr>
          <w:rFonts w:ascii="Arial" w:hAnsi="Arial"/>
          <w:b/>
          <w:sz w:val="24"/>
          <w:szCs w:val="24"/>
          <w:lang w:val="sr-Latn-CS"/>
        </w:rPr>
      </w:pPr>
    </w:p>
    <w:p w14:paraId="1EBC2D8C" w14:textId="77777777" w:rsidR="00ED6D85" w:rsidRPr="00EC33E4" w:rsidRDefault="00ED6D85" w:rsidP="00ED6D85">
      <w:pPr>
        <w:jc w:val="center"/>
        <w:rPr>
          <w:rFonts w:ascii="Arial" w:hAnsi="Arial"/>
          <w:b/>
          <w:sz w:val="24"/>
          <w:szCs w:val="24"/>
          <w:lang w:val="sr-Latn-CS"/>
        </w:rPr>
      </w:pPr>
      <w:r w:rsidRPr="00EC33E4">
        <w:rPr>
          <w:rFonts w:ascii="Arial" w:hAnsi="Arial"/>
          <w:b/>
          <w:sz w:val="24"/>
          <w:szCs w:val="24"/>
          <w:lang w:val="sr-Latn-CS"/>
        </w:rPr>
        <w:t>P R I M J E D B E</w:t>
      </w:r>
    </w:p>
    <w:p w14:paraId="342C0C48" w14:textId="77777777" w:rsidR="00ED6D85" w:rsidRPr="00EC33E4" w:rsidRDefault="00ED6D85" w:rsidP="00ED6D85">
      <w:pPr>
        <w:jc w:val="both"/>
        <w:rPr>
          <w:rFonts w:ascii="Arial" w:hAnsi="Arial"/>
          <w:sz w:val="24"/>
          <w:szCs w:val="24"/>
          <w:lang w:val="sr-Latn-CS"/>
        </w:rPr>
      </w:pPr>
    </w:p>
    <w:p w14:paraId="18DFF762"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ab/>
        <w:t>Smatramo da se pored predloženih zvanja i koeficijenata treba dodati i zvanje „Zamjenik glavnog specijalnog tužioca“ sa koeficijentom „28,10“„, „Zamjenik rukovodioca Višeg državnog tužilaštva“ sa koeficijentom „25,85“ i „Zamjenik rukovodioca Osnovnog državnog tužilaštva“ sa koeficijentom „23,60“.</w:t>
      </w:r>
    </w:p>
    <w:p w14:paraId="63221A2E" w14:textId="77777777" w:rsidR="00ED6D85" w:rsidRPr="00EC33E4" w:rsidRDefault="00ED6D85" w:rsidP="00ED6D85">
      <w:pPr>
        <w:rPr>
          <w:rFonts w:ascii="Arial" w:hAnsi="Arial"/>
          <w:b/>
          <w:bCs/>
          <w:color w:val="FF0000"/>
          <w:sz w:val="24"/>
          <w:szCs w:val="24"/>
          <w:lang w:val="sr-Latn-CS"/>
        </w:rPr>
      </w:pPr>
    </w:p>
    <w:p w14:paraId="2E533DAA" w14:textId="77777777" w:rsidR="00ED6D85" w:rsidRPr="00EC33E4" w:rsidRDefault="00ED6D85" w:rsidP="00ED6D85">
      <w:pPr>
        <w:jc w:val="center"/>
        <w:rPr>
          <w:rFonts w:ascii="Arial" w:hAnsi="Arial"/>
          <w:b/>
          <w:bCs/>
          <w:sz w:val="24"/>
          <w:szCs w:val="24"/>
          <w:lang w:val="sr-Latn-CS"/>
        </w:rPr>
      </w:pPr>
      <w:r w:rsidRPr="00EC33E4">
        <w:rPr>
          <w:rFonts w:ascii="Arial" w:hAnsi="Arial"/>
          <w:b/>
          <w:bCs/>
          <w:sz w:val="24"/>
          <w:szCs w:val="24"/>
          <w:lang w:val="sr-Latn-CS"/>
        </w:rPr>
        <w:t>O b r a z l o ž e nj e</w:t>
      </w:r>
    </w:p>
    <w:p w14:paraId="4A716C43" w14:textId="77777777" w:rsidR="00ED6D85" w:rsidRPr="00EC33E4" w:rsidRDefault="00ED6D85" w:rsidP="00ED6D85">
      <w:pPr>
        <w:jc w:val="center"/>
        <w:rPr>
          <w:rFonts w:ascii="Arial" w:hAnsi="Arial"/>
          <w:b/>
          <w:bCs/>
          <w:sz w:val="24"/>
          <w:szCs w:val="24"/>
          <w:lang w:val="sr-Latn-CS"/>
        </w:rPr>
      </w:pPr>
    </w:p>
    <w:p w14:paraId="7C532772" w14:textId="77777777" w:rsidR="00ED6D85" w:rsidRPr="00EC33E4" w:rsidRDefault="00ED6D85" w:rsidP="00ED6D85">
      <w:pPr>
        <w:pStyle w:val="NormalWeb"/>
        <w:ind w:firstLine="720"/>
        <w:jc w:val="both"/>
        <w:rPr>
          <w:rFonts w:ascii="Arial" w:hAnsi="Arial" w:cs="Arial"/>
        </w:rPr>
      </w:pPr>
      <w:proofErr w:type="spellStart"/>
      <w:r w:rsidRPr="00EC33E4">
        <w:rPr>
          <w:rFonts w:ascii="Arial" w:hAnsi="Arial" w:cs="Arial"/>
        </w:rPr>
        <w:t>Primjedba</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nacrt</w:t>
      </w:r>
      <w:proofErr w:type="spellEnd"/>
      <w:r w:rsidRPr="00EC33E4">
        <w:rPr>
          <w:rFonts w:ascii="Arial" w:hAnsi="Arial" w:cs="Arial"/>
        </w:rPr>
        <w:t xml:space="preserve"> </w:t>
      </w:r>
      <w:proofErr w:type="spellStart"/>
      <w:r w:rsidRPr="00EC33E4">
        <w:rPr>
          <w:rFonts w:ascii="Arial" w:hAnsi="Arial" w:cs="Arial"/>
        </w:rPr>
        <w:t>Zakona</w:t>
      </w:r>
      <w:proofErr w:type="spellEnd"/>
      <w:r w:rsidRPr="00EC33E4">
        <w:rPr>
          <w:rFonts w:ascii="Arial" w:hAnsi="Arial" w:cs="Arial"/>
        </w:rPr>
        <w:t xml:space="preserve"> </w:t>
      </w:r>
      <w:proofErr w:type="spellStart"/>
      <w:r w:rsidRPr="00EC33E4">
        <w:rPr>
          <w:rFonts w:ascii="Arial" w:hAnsi="Arial" w:cs="Arial"/>
        </w:rPr>
        <w:t>odnosi</w:t>
      </w:r>
      <w:proofErr w:type="spellEnd"/>
      <w:r w:rsidRPr="00EC33E4">
        <w:rPr>
          <w:rFonts w:ascii="Arial" w:hAnsi="Arial" w:cs="Arial"/>
        </w:rPr>
        <w:t xml:space="preserve"> se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propust</w:t>
      </w:r>
      <w:proofErr w:type="spellEnd"/>
      <w:r w:rsidRPr="00EC33E4">
        <w:rPr>
          <w:rFonts w:ascii="Arial" w:hAnsi="Arial" w:cs="Arial"/>
        </w:rPr>
        <w:t xml:space="preserve"> da se u </w:t>
      </w:r>
      <w:proofErr w:type="spellStart"/>
      <w:r w:rsidRPr="00EC33E4">
        <w:rPr>
          <w:rFonts w:ascii="Arial" w:hAnsi="Arial" w:cs="Arial"/>
        </w:rPr>
        <w:t>tekstu</w:t>
      </w:r>
      <w:proofErr w:type="spellEnd"/>
      <w:r w:rsidRPr="00EC33E4">
        <w:rPr>
          <w:rFonts w:ascii="Arial" w:hAnsi="Arial" w:cs="Arial"/>
        </w:rPr>
        <w:t xml:space="preserve"> </w:t>
      </w:r>
      <w:proofErr w:type="spellStart"/>
      <w:r w:rsidRPr="00EC33E4">
        <w:rPr>
          <w:rFonts w:ascii="Arial" w:hAnsi="Arial" w:cs="Arial"/>
        </w:rPr>
        <w:t>Zakona</w:t>
      </w:r>
      <w:proofErr w:type="spellEnd"/>
      <w:r w:rsidRPr="00EC33E4">
        <w:rPr>
          <w:rFonts w:ascii="Arial" w:hAnsi="Arial" w:cs="Arial"/>
        </w:rPr>
        <w:t xml:space="preserve"> </w:t>
      </w:r>
      <w:proofErr w:type="spellStart"/>
      <w:r w:rsidRPr="00EC33E4">
        <w:rPr>
          <w:rFonts w:ascii="Arial" w:hAnsi="Arial" w:cs="Arial"/>
        </w:rPr>
        <w:t>prepoznaju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zvanja</w:t>
      </w:r>
      <w:proofErr w:type="spellEnd"/>
      <w:r w:rsidRPr="00EC33E4">
        <w:rPr>
          <w:rFonts w:ascii="Arial" w:hAnsi="Arial" w:cs="Arial"/>
        </w:rPr>
        <w:t xml:space="preserve"> “</w:t>
      </w:r>
      <w:r w:rsidRPr="00EC33E4">
        <w:rPr>
          <w:rFonts w:ascii="Arial" w:hAnsi="Arial" w:cs="Arial"/>
          <w:lang w:val="sr-Latn-CS"/>
        </w:rPr>
        <w:t xml:space="preserve">Zamjenik glavnog specijalnog </w:t>
      </w:r>
      <w:proofErr w:type="gramStart"/>
      <w:r w:rsidRPr="00EC33E4">
        <w:rPr>
          <w:rFonts w:ascii="Arial" w:hAnsi="Arial" w:cs="Arial"/>
          <w:lang w:val="sr-Latn-CS"/>
        </w:rPr>
        <w:t>tužioca“</w:t>
      </w:r>
      <w:proofErr w:type="gramEnd"/>
      <w:r w:rsidRPr="00EC33E4">
        <w:rPr>
          <w:rFonts w:ascii="Arial" w:hAnsi="Arial" w:cs="Arial"/>
          <w:lang w:val="sr-Latn-CS"/>
        </w:rPr>
        <w:t xml:space="preserve">, „Zamjenik rukovodioca Višeg državnog tužilaštva“ kao i  „Zamjenik rukovodioca Osnovnog državnog tužilaštva“, kao i da se za </w:t>
      </w:r>
      <w:r w:rsidRPr="00EC33E4">
        <w:rPr>
          <w:rFonts w:ascii="Arial" w:hAnsi="Arial" w:cs="Arial"/>
        </w:rPr>
        <w:t xml:space="preserve">ova </w:t>
      </w:r>
      <w:proofErr w:type="spellStart"/>
      <w:r w:rsidRPr="00EC33E4">
        <w:rPr>
          <w:rFonts w:ascii="Arial" w:hAnsi="Arial" w:cs="Arial"/>
        </w:rPr>
        <w:t>zvanje</w:t>
      </w:r>
      <w:proofErr w:type="spellEnd"/>
      <w:r w:rsidRPr="00EC33E4">
        <w:rPr>
          <w:rFonts w:ascii="Arial" w:hAnsi="Arial" w:cs="Arial"/>
        </w:rPr>
        <w:t xml:space="preserve"> </w:t>
      </w:r>
      <w:proofErr w:type="spellStart"/>
      <w:r w:rsidRPr="00EC33E4">
        <w:rPr>
          <w:rFonts w:ascii="Arial" w:hAnsi="Arial" w:cs="Arial"/>
        </w:rPr>
        <w:t>predvidi</w:t>
      </w:r>
      <w:proofErr w:type="spellEnd"/>
      <w:r w:rsidRPr="00EC33E4">
        <w:rPr>
          <w:rFonts w:ascii="Arial" w:hAnsi="Arial" w:cs="Arial"/>
        </w:rPr>
        <w:t xml:space="preserve"> </w:t>
      </w:r>
      <w:proofErr w:type="spellStart"/>
      <w:r w:rsidRPr="00EC33E4">
        <w:rPr>
          <w:rFonts w:ascii="Arial" w:hAnsi="Arial" w:cs="Arial"/>
        </w:rPr>
        <w:t>poseban</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 xml:space="preserve"> koji bi bio </w:t>
      </w:r>
      <w:proofErr w:type="spellStart"/>
      <w:r w:rsidRPr="00EC33E4">
        <w:rPr>
          <w:rFonts w:ascii="Arial" w:hAnsi="Arial" w:cs="Arial"/>
        </w:rPr>
        <w:t>izdvojen</w:t>
      </w:r>
      <w:proofErr w:type="spellEnd"/>
      <w:r w:rsidRPr="00EC33E4">
        <w:rPr>
          <w:rFonts w:ascii="Arial" w:hAnsi="Arial" w:cs="Arial"/>
        </w:rPr>
        <w:t xml:space="preserve"> od </w:t>
      </w:r>
      <w:proofErr w:type="spellStart"/>
      <w:r w:rsidRPr="00EC33E4">
        <w:rPr>
          <w:rFonts w:ascii="Arial" w:hAnsi="Arial" w:cs="Arial"/>
        </w:rPr>
        <w:t>ostalih</w:t>
      </w:r>
      <w:proofErr w:type="spellEnd"/>
      <w:r w:rsidRPr="00EC33E4">
        <w:rPr>
          <w:rFonts w:ascii="Arial" w:hAnsi="Arial" w:cs="Arial"/>
        </w:rPr>
        <w:t xml:space="preserve"> </w:t>
      </w:r>
      <w:proofErr w:type="spellStart"/>
      <w:r w:rsidRPr="00EC33E4">
        <w:rPr>
          <w:rFonts w:ascii="Arial" w:hAnsi="Arial" w:cs="Arial"/>
        </w:rPr>
        <w:t>tužilaca</w:t>
      </w:r>
      <w:proofErr w:type="spellEnd"/>
      <w:r w:rsidRPr="00EC33E4">
        <w:rPr>
          <w:rFonts w:ascii="Arial" w:hAnsi="Arial" w:cs="Arial"/>
        </w:rPr>
        <w:t xml:space="preserve">. Ova </w:t>
      </w:r>
      <w:proofErr w:type="spellStart"/>
      <w:r w:rsidRPr="00EC33E4">
        <w:rPr>
          <w:rFonts w:ascii="Arial" w:hAnsi="Arial" w:cs="Arial"/>
        </w:rPr>
        <w:t>izmjena</w:t>
      </w:r>
      <w:proofErr w:type="spellEnd"/>
      <w:r w:rsidRPr="00EC33E4">
        <w:rPr>
          <w:rFonts w:ascii="Arial" w:hAnsi="Arial" w:cs="Arial"/>
        </w:rPr>
        <w:t xml:space="preserve"> je </w:t>
      </w:r>
      <w:proofErr w:type="spellStart"/>
      <w:r w:rsidRPr="00EC33E4">
        <w:rPr>
          <w:rFonts w:ascii="Arial" w:hAnsi="Arial" w:cs="Arial"/>
        </w:rPr>
        <w:t>posebno</w:t>
      </w:r>
      <w:proofErr w:type="spellEnd"/>
      <w:r w:rsidRPr="00EC33E4">
        <w:rPr>
          <w:rFonts w:ascii="Arial" w:hAnsi="Arial" w:cs="Arial"/>
        </w:rPr>
        <w:t xml:space="preserve"> od </w:t>
      </w:r>
      <w:proofErr w:type="spellStart"/>
      <w:r w:rsidRPr="00EC33E4">
        <w:rPr>
          <w:rFonts w:ascii="Arial" w:hAnsi="Arial" w:cs="Arial"/>
        </w:rPr>
        <w:t>značaja</w:t>
      </w:r>
      <w:proofErr w:type="spellEnd"/>
      <w:r w:rsidRPr="00EC33E4">
        <w:rPr>
          <w:rFonts w:ascii="Arial" w:hAnsi="Arial" w:cs="Arial"/>
        </w:rPr>
        <w:t xml:space="preserve"> </w:t>
      </w:r>
      <w:proofErr w:type="spellStart"/>
      <w:r w:rsidRPr="00EC33E4">
        <w:rPr>
          <w:rFonts w:ascii="Arial" w:hAnsi="Arial" w:cs="Arial"/>
        </w:rPr>
        <w:t>zbog</w:t>
      </w:r>
      <w:proofErr w:type="spellEnd"/>
      <w:r w:rsidRPr="00EC33E4">
        <w:rPr>
          <w:rFonts w:ascii="Arial" w:hAnsi="Arial" w:cs="Arial"/>
        </w:rPr>
        <w:t xml:space="preserve"> </w:t>
      </w:r>
      <w:proofErr w:type="spellStart"/>
      <w:r w:rsidRPr="00EC33E4">
        <w:rPr>
          <w:rFonts w:ascii="Arial" w:hAnsi="Arial" w:cs="Arial"/>
        </w:rPr>
        <w:t>specifične</w:t>
      </w:r>
      <w:proofErr w:type="spellEnd"/>
      <w:r w:rsidRPr="00EC33E4">
        <w:rPr>
          <w:rFonts w:ascii="Arial" w:hAnsi="Arial" w:cs="Arial"/>
        </w:rPr>
        <w:t xml:space="preserve"> </w:t>
      </w:r>
      <w:proofErr w:type="spellStart"/>
      <w:r w:rsidRPr="00EC33E4">
        <w:rPr>
          <w:rFonts w:ascii="Arial" w:hAnsi="Arial" w:cs="Arial"/>
        </w:rPr>
        <w:t>uloge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odgovornosti</w:t>
      </w:r>
      <w:proofErr w:type="spellEnd"/>
      <w:r w:rsidRPr="00EC33E4">
        <w:rPr>
          <w:rFonts w:ascii="Arial" w:hAnsi="Arial" w:cs="Arial"/>
        </w:rPr>
        <w:t xml:space="preserve"> </w:t>
      </w:r>
      <w:proofErr w:type="spellStart"/>
      <w:r w:rsidRPr="00EC33E4">
        <w:rPr>
          <w:rFonts w:ascii="Arial" w:hAnsi="Arial" w:cs="Arial"/>
        </w:rPr>
        <w:t>koju</w:t>
      </w:r>
      <w:proofErr w:type="spellEnd"/>
      <w:r w:rsidRPr="00EC33E4">
        <w:rPr>
          <w:rFonts w:ascii="Arial" w:hAnsi="Arial" w:cs="Arial"/>
        </w:rPr>
        <w:t xml:space="preserve"> </w:t>
      </w:r>
      <w:proofErr w:type="spellStart"/>
      <w:r w:rsidRPr="00EC33E4">
        <w:rPr>
          <w:rFonts w:ascii="Arial" w:hAnsi="Arial" w:cs="Arial"/>
        </w:rPr>
        <w:t>zamjenik</w:t>
      </w:r>
      <w:proofErr w:type="spellEnd"/>
      <w:r w:rsidRPr="00EC33E4">
        <w:rPr>
          <w:rFonts w:ascii="Arial" w:hAnsi="Arial" w:cs="Arial"/>
        </w:rPr>
        <w:t xml:space="preserve"> </w:t>
      </w:r>
      <w:proofErr w:type="spellStart"/>
      <w:r w:rsidRPr="00EC33E4">
        <w:rPr>
          <w:rFonts w:ascii="Arial" w:hAnsi="Arial" w:cs="Arial"/>
        </w:rPr>
        <w:t>rukovodioca</w:t>
      </w:r>
      <w:proofErr w:type="spellEnd"/>
      <w:r w:rsidRPr="00EC33E4">
        <w:rPr>
          <w:rFonts w:ascii="Arial" w:hAnsi="Arial" w:cs="Arial"/>
        </w:rPr>
        <w:t xml:space="preserve"> </w:t>
      </w:r>
      <w:proofErr w:type="spellStart"/>
      <w:r w:rsidRPr="00EC33E4">
        <w:rPr>
          <w:rFonts w:ascii="Arial" w:hAnsi="Arial" w:cs="Arial"/>
        </w:rPr>
        <w:t>ima</w:t>
      </w:r>
      <w:proofErr w:type="spellEnd"/>
      <w:r w:rsidRPr="00EC33E4">
        <w:rPr>
          <w:rFonts w:ascii="Arial" w:hAnsi="Arial" w:cs="Arial"/>
        </w:rPr>
        <w:t xml:space="preserve">, </w:t>
      </w:r>
      <w:proofErr w:type="spellStart"/>
      <w:r w:rsidRPr="00EC33E4">
        <w:rPr>
          <w:rFonts w:ascii="Arial" w:hAnsi="Arial" w:cs="Arial"/>
        </w:rPr>
        <w:t>posebno</w:t>
      </w:r>
      <w:proofErr w:type="spellEnd"/>
      <w:r w:rsidRPr="00EC33E4">
        <w:rPr>
          <w:rFonts w:ascii="Arial" w:hAnsi="Arial" w:cs="Arial"/>
        </w:rPr>
        <w:t xml:space="preserve"> u </w:t>
      </w:r>
      <w:proofErr w:type="spellStart"/>
      <w:r w:rsidRPr="00EC33E4">
        <w:rPr>
          <w:rFonts w:ascii="Arial" w:hAnsi="Arial" w:cs="Arial"/>
        </w:rPr>
        <w:t>situacijama</w:t>
      </w:r>
      <w:proofErr w:type="spellEnd"/>
      <w:r w:rsidRPr="00EC33E4">
        <w:rPr>
          <w:rFonts w:ascii="Arial" w:hAnsi="Arial" w:cs="Arial"/>
        </w:rPr>
        <w:t xml:space="preserve"> </w:t>
      </w:r>
      <w:proofErr w:type="spellStart"/>
      <w:r w:rsidRPr="00EC33E4">
        <w:rPr>
          <w:rFonts w:ascii="Arial" w:hAnsi="Arial" w:cs="Arial"/>
        </w:rPr>
        <w:t>odsustva</w:t>
      </w:r>
      <w:proofErr w:type="spellEnd"/>
      <w:r w:rsidRPr="00EC33E4">
        <w:rPr>
          <w:rFonts w:ascii="Arial" w:hAnsi="Arial" w:cs="Arial"/>
        </w:rPr>
        <w:t xml:space="preserve"> </w:t>
      </w:r>
      <w:proofErr w:type="spellStart"/>
      <w:r w:rsidRPr="00EC33E4">
        <w:rPr>
          <w:rFonts w:ascii="Arial" w:hAnsi="Arial" w:cs="Arial"/>
        </w:rPr>
        <w:t>rukovodioca</w:t>
      </w:r>
      <w:proofErr w:type="spellEnd"/>
      <w:r w:rsidRPr="00EC33E4">
        <w:rPr>
          <w:rFonts w:ascii="Arial" w:hAnsi="Arial" w:cs="Arial"/>
        </w:rPr>
        <w:t xml:space="preserve">. Naime, </w:t>
      </w:r>
      <w:proofErr w:type="spellStart"/>
      <w:r w:rsidRPr="00EC33E4">
        <w:rPr>
          <w:rFonts w:ascii="Arial" w:hAnsi="Arial" w:cs="Arial"/>
        </w:rPr>
        <w:t>zamjenik</w:t>
      </w:r>
      <w:proofErr w:type="spellEnd"/>
      <w:r w:rsidRPr="00EC33E4">
        <w:rPr>
          <w:rFonts w:ascii="Arial" w:hAnsi="Arial" w:cs="Arial"/>
        </w:rPr>
        <w:t xml:space="preserve"> </w:t>
      </w:r>
      <w:proofErr w:type="spellStart"/>
      <w:r w:rsidRPr="00EC33E4">
        <w:rPr>
          <w:rFonts w:ascii="Arial" w:hAnsi="Arial" w:cs="Arial"/>
        </w:rPr>
        <w:t>rukovodioca</w:t>
      </w:r>
      <w:proofErr w:type="spellEnd"/>
      <w:r w:rsidRPr="00EC33E4">
        <w:rPr>
          <w:rFonts w:ascii="Arial" w:hAnsi="Arial" w:cs="Arial"/>
        </w:rPr>
        <w:t xml:space="preserve"> </w:t>
      </w:r>
      <w:proofErr w:type="spellStart"/>
      <w:r w:rsidRPr="00EC33E4">
        <w:rPr>
          <w:rFonts w:ascii="Arial" w:hAnsi="Arial" w:cs="Arial"/>
        </w:rPr>
        <w:t>ima</w:t>
      </w:r>
      <w:proofErr w:type="spellEnd"/>
      <w:r w:rsidRPr="00EC33E4">
        <w:rPr>
          <w:rFonts w:ascii="Arial" w:hAnsi="Arial" w:cs="Arial"/>
        </w:rPr>
        <w:t xml:space="preserve"> </w:t>
      </w:r>
      <w:proofErr w:type="spellStart"/>
      <w:r w:rsidRPr="00EC33E4">
        <w:rPr>
          <w:rFonts w:ascii="Arial" w:hAnsi="Arial" w:cs="Arial"/>
        </w:rPr>
        <w:t>zadatak</w:t>
      </w:r>
      <w:proofErr w:type="spellEnd"/>
      <w:r w:rsidRPr="00EC33E4">
        <w:rPr>
          <w:rFonts w:ascii="Arial" w:hAnsi="Arial" w:cs="Arial"/>
        </w:rPr>
        <w:t xml:space="preserve"> da </w:t>
      </w:r>
      <w:proofErr w:type="spellStart"/>
      <w:r w:rsidRPr="00EC33E4">
        <w:rPr>
          <w:rFonts w:ascii="Arial" w:hAnsi="Arial" w:cs="Arial"/>
        </w:rPr>
        <w:t>osigura</w:t>
      </w:r>
      <w:proofErr w:type="spellEnd"/>
      <w:r w:rsidRPr="00EC33E4">
        <w:rPr>
          <w:rFonts w:ascii="Arial" w:hAnsi="Arial" w:cs="Arial"/>
        </w:rPr>
        <w:t xml:space="preserve"> </w:t>
      </w:r>
      <w:proofErr w:type="spellStart"/>
      <w:r w:rsidRPr="00EC33E4">
        <w:rPr>
          <w:rFonts w:ascii="Arial" w:hAnsi="Arial" w:cs="Arial"/>
        </w:rPr>
        <w:t>nesmetano</w:t>
      </w:r>
      <w:proofErr w:type="spellEnd"/>
      <w:r w:rsidRPr="00EC33E4">
        <w:rPr>
          <w:rFonts w:ascii="Arial" w:hAnsi="Arial" w:cs="Arial"/>
        </w:rPr>
        <w:t xml:space="preserve"> </w:t>
      </w:r>
      <w:proofErr w:type="spellStart"/>
      <w:r w:rsidRPr="00EC33E4">
        <w:rPr>
          <w:rFonts w:ascii="Arial" w:hAnsi="Arial" w:cs="Arial"/>
        </w:rPr>
        <w:t>funkcionisanje</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w:t>
      </w:r>
      <w:proofErr w:type="spellStart"/>
      <w:r w:rsidRPr="00EC33E4">
        <w:rPr>
          <w:rFonts w:ascii="Arial" w:hAnsi="Arial" w:cs="Arial"/>
        </w:rPr>
        <w:t>donosi</w:t>
      </w:r>
      <w:proofErr w:type="spellEnd"/>
      <w:r w:rsidRPr="00EC33E4">
        <w:rPr>
          <w:rFonts w:ascii="Arial" w:hAnsi="Arial" w:cs="Arial"/>
        </w:rPr>
        <w:t xml:space="preserve"> </w:t>
      </w:r>
      <w:proofErr w:type="spellStart"/>
      <w:r w:rsidRPr="00EC33E4">
        <w:rPr>
          <w:rFonts w:ascii="Arial" w:hAnsi="Arial" w:cs="Arial"/>
        </w:rPr>
        <w:t>važne</w:t>
      </w:r>
      <w:proofErr w:type="spellEnd"/>
      <w:r w:rsidRPr="00EC33E4">
        <w:rPr>
          <w:rFonts w:ascii="Arial" w:hAnsi="Arial" w:cs="Arial"/>
        </w:rPr>
        <w:t xml:space="preserve"> </w:t>
      </w:r>
      <w:proofErr w:type="spellStart"/>
      <w:r w:rsidRPr="00EC33E4">
        <w:rPr>
          <w:rFonts w:ascii="Arial" w:hAnsi="Arial" w:cs="Arial"/>
        </w:rPr>
        <w:t>odluke</w:t>
      </w:r>
      <w:proofErr w:type="spellEnd"/>
      <w:r w:rsidRPr="00EC33E4">
        <w:rPr>
          <w:rFonts w:ascii="Arial" w:hAnsi="Arial" w:cs="Arial"/>
        </w:rPr>
        <w:t xml:space="preserve">, </w:t>
      </w:r>
      <w:proofErr w:type="spellStart"/>
      <w:r w:rsidRPr="00EC33E4">
        <w:rPr>
          <w:rFonts w:ascii="Arial" w:hAnsi="Arial" w:cs="Arial"/>
        </w:rPr>
        <w:t>koordinira</w:t>
      </w:r>
      <w:proofErr w:type="spellEnd"/>
      <w:r w:rsidRPr="00EC33E4">
        <w:rPr>
          <w:rFonts w:ascii="Arial" w:hAnsi="Arial" w:cs="Arial"/>
        </w:rPr>
        <w:t xml:space="preserve"> rad </w:t>
      </w:r>
      <w:proofErr w:type="spellStart"/>
      <w:r w:rsidRPr="00EC33E4">
        <w:rPr>
          <w:rFonts w:ascii="Arial" w:hAnsi="Arial" w:cs="Arial"/>
        </w:rPr>
        <w:t>tužilaca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administracije</w:t>
      </w:r>
      <w:proofErr w:type="spellEnd"/>
      <w:r w:rsidRPr="00EC33E4">
        <w:rPr>
          <w:rFonts w:ascii="Arial" w:hAnsi="Arial" w:cs="Arial"/>
        </w:rPr>
        <w:t xml:space="preserve">, </w:t>
      </w:r>
      <w:proofErr w:type="spellStart"/>
      <w:r w:rsidRPr="00EC33E4">
        <w:rPr>
          <w:rFonts w:ascii="Arial" w:hAnsi="Arial" w:cs="Arial"/>
        </w:rPr>
        <w:t>te</w:t>
      </w:r>
      <w:proofErr w:type="spellEnd"/>
      <w:r w:rsidRPr="00EC33E4">
        <w:rPr>
          <w:rFonts w:ascii="Arial" w:hAnsi="Arial" w:cs="Arial"/>
        </w:rPr>
        <w:t xml:space="preserve"> </w:t>
      </w:r>
      <w:proofErr w:type="spellStart"/>
      <w:r w:rsidRPr="00EC33E4">
        <w:rPr>
          <w:rFonts w:ascii="Arial" w:hAnsi="Arial" w:cs="Arial"/>
        </w:rPr>
        <w:t>preuzima</w:t>
      </w:r>
      <w:proofErr w:type="spellEnd"/>
      <w:r w:rsidRPr="00EC33E4">
        <w:rPr>
          <w:rFonts w:ascii="Arial" w:hAnsi="Arial" w:cs="Arial"/>
        </w:rPr>
        <w:t xml:space="preserve"> </w:t>
      </w:r>
      <w:proofErr w:type="spellStart"/>
      <w:r w:rsidRPr="00EC33E4">
        <w:rPr>
          <w:rFonts w:ascii="Arial" w:hAnsi="Arial" w:cs="Arial"/>
        </w:rPr>
        <w:t>cjelokupnu</w:t>
      </w:r>
      <w:proofErr w:type="spellEnd"/>
      <w:r w:rsidRPr="00EC33E4">
        <w:rPr>
          <w:rFonts w:ascii="Arial" w:hAnsi="Arial" w:cs="Arial"/>
        </w:rPr>
        <w:t xml:space="preserve"> </w:t>
      </w:r>
      <w:proofErr w:type="spellStart"/>
      <w:r w:rsidRPr="00EC33E4">
        <w:rPr>
          <w:rFonts w:ascii="Arial" w:hAnsi="Arial" w:cs="Arial"/>
        </w:rPr>
        <w:t>odgovornost</w:t>
      </w:r>
      <w:proofErr w:type="spellEnd"/>
      <w:r w:rsidRPr="00EC33E4">
        <w:rPr>
          <w:rFonts w:ascii="Arial" w:hAnsi="Arial" w:cs="Arial"/>
        </w:rPr>
        <w:t xml:space="preserve"> za rad </w:t>
      </w:r>
      <w:proofErr w:type="spellStart"/>
      <w:r w:rsidRPr="00EC33E4">
        <w:rPr>
          <w:rFonts w:ascii="Arial" w:hAnsi="Arial" w:cs="Arial"/>
        </w:rPr>
        <w:t>institucije</w:t>
      </w:r>
      <w:proofErr w:type="spellEnd"/>
      <w:r w:rsidRPr="00EC33E4">
        <w:rPr>
          <w:rFonts w:ascii="Arial" w:hAnsi="Arial" w:cs="Arial"/>
        </w:rPr>
        <w:t xml:space="preserve"> </w:t>
      </w:r>
      <w:proofErr w:type="spellStart"/>
      <w:r w:rsidRPr="00EC33E4">
        <w:rPr>
          <w:rFonts w:ascii="Arial" w:hAnsi="Arial" w:cs="Arial"/>
        </w:rPr>
        <w:t>tokom</w:t>
      </w:r>
      <w:proofErr w:type="spellEnd"/>
      <w:r w:rsidRPr="00EC33E4">
        <w:rPr>
          <w:rFonts w:ascii="Arial" w:hAnsi="Arial" w:cs="Arial"/>
        </w:rPr>
        <w:t xml:space="preserve"> </w:t>
      </w:r>
      <w:proofErr w:type="spellStart"/>
      <w:r w:rsidRPr="00EC33E4">
        <w:rPr>
          <w:rFonts w:ascii="Arial" w:hAnsi="Arial" w:cs="Arial"/>
        </w:rPr>
        <w:t>perioda</w:t>
      </w:r>
      <w:proofErr w:type="spellEnd"/>
      <w:r w:rsidRPr="00EC33E4">
        <w:rPr>
          <w:rFonts w:ascii="Arial" w:hAnsi="Arial" w:cs="Arial"/>
        </w:rPr>
        <w:t xml:space="preserve"> </w:t>
      </w:r>
      <w:proofErr w:type="spellStart"/>
      <w:r w:rsidRPr="00EC33E4">
        <w:rPr>
          <w:rFonts w:ascii="Arial" w:hAnsi="Arial" w:cs="Arial"/>
        </w:rPr>
        <w:t>odsustva</w:t>
      </w:r>
      <w:proofErr w:type="spellEnd"/>
      <w:r w:rsidRPr="00EC33E4">
        <w:rPr>
          <w:rFonts w:ascii="Arial" w:hAnsi="Arial" w:cs="Arial"/>
        </w:rPr>
        <w:t xml:space="preserve"> </w:t>
      </w:r>
      <w:proofErr w:type="spellStart"/>
      <w:r w:rsidRPr="00EC33E4">
        <w:rPr>
          <w:rFonts w:ascii="Arial" w:hAnsi="Arial" w:cs="Arial"/>
        </w:rPr>
        <w:t>rukovodioca</w:t>
      </w:r>
      <w:proofErr w:type="spellEnd"/>
      <w:r w:rsidRPr="00EC33E4">
        <w:rPr>
          <w:rFonts w:ascii="Arial" w:hAnsi="Arial" w:cs="Arial"/>
        </w:rPr>
        <w:t xml:space="preserve">. Ove </w:t>
      </w:r>
      <w:proofErr w:type="spellStart"/>
      <w:r w:rsidRPr="00EC33E4">
        <w:rPr>
          <w:rFonts w:ascii="Arial" w:hAnsi="Arial" w:cs="Arial"/>
        </w:rPr>
        <w:t>dodatne</w:t>
      </w:r>
      <w:proofErr w:type="spellEnd"/>
      <w:r w:rsidRPr="00EC33E4">
        <w:rPr>
          <w:rFonts w:ascii="Arial" w:hAnsi="Arial" w:cs="Arial"/>
        </w:rPr>
        <w:t xml:space="preserve"> </w:t>
      </w:r>
      <w:proofErr w:type="spellStart"/>
      <w:r w:rsidRPr="00EC33E4">
        <w:rPr>
          <w:rFonts w:ascii="Arial" w:hAnsi="Arial" w:cs="Arial"/>
        </w:rPr>
        <w:t>obaveze</w:t>
      </w:r>
      <w:proofErr w:type="spellEnd"/>
      <w:r w:rsidRPr="00EC33E4">
        <w:rPr>
          <w:rFonts w:ascii="Arial" w:hAnsi="Arial" w:cs="Arial"/>
        </w:rPr>
        <w:t xml:space="preserve"> </w:t>
      </w:r>
      <w:proofErr w:type="spellStart"/>
      <w:r w:rsidRPr="00EC33E4">
        <w:rPr>
          <w:rFonts w:ascii="Arial" w:hAnsi="Arial" w:cs="Arial"/>
        </w:rPr>
        <w:t>jasno</w:t>
      </w:r>
      <w:proofErr w:type="spellEnd"/>
      <w:r w:rsidRPr="00EC33E4">
        <w:rPr>
          <w:rFonts w:ascii="Arial" w:hAnsi="Arial" w:cs="Arial"/>
        </w:rPr>
        <w:t xml:space="preserve"> </w:t>
      </w:r>
      <w:proofErr w:type="spellStart"/>
      <w:r w:rsidRPr="00EC33E4">
        <w:rPr>
          <w:rFonts w:ascii="Arial" w:hAnsi="Arial" w:cs="Arial"/>
        </w:rPr>
        <w:t>prelaze</w:t>
      </w:r>
      <w:proofErr w:type="spellEnd"/>
      <w:r w:rsidRPr="00EC33E4">
        <w:rPr>
          <w:rFonts w:ascii="Arial" w:hAnsi="Arial" w:cs="Arial"/>
        </w:rPr>
        <w:t xml:space="preserve"> </w:t>
      </w:r>
      <w:proofErr w:type="spellStart"/>
      <w:r w:rsidRPr="00EC33E4">
        <w:rPr>
          <w:rFonts w:ascii="Arial" w:hAnsi="Arial" w:cs="Arial"/>
        </w:rPr>
        <w:t>okvire</w:t>
      </w:r>
      <w:proofErr w:type="spellEnd"/>
      <w:r w:rsidRPr="00EC33E4">
        <w:rPr>
          <w:rFonts w:ascii="Arial" w:hAnsi="Arial" w:cs="Arial"/>
        </w:rPr>
        <w:t xml:space="preserve"> </w:t>
      </w:r>
      <w:proofErr w:type="spellStart"/>
      <w:r w:rsidRPr="00EC33E4">
        <w:rPr>
          <w:rFonts w:ascii="Arial" w:hAnsi="Arial" w:cs="Arial"/>
        </w:rPr>
        <w:t>redovnih</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tužilaca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zahtijevaju</w:t>
      </w:r>
      <w:proofErr w:type="spellEnd"/>
      <w:r w:rsidRPr="00EC33E4">
        <w:rPr>
          <w:rFonts w:ascii="Arial" w:hAnsi="Arial" w:cs="Arial"/>
        </w:rPr>
        <w:t xml:space="preserve"> </w:t>
      </w:r>
      <w:proofErr w:type="spellStart"/>
      <w:r w:rsidRPr="00EC33E4">
        <w:rPr>
          <w:rFonts w:ascii="Arial" w:hAnsi="Arial" w:cs="Arial"/>
        </w:rPr>
        <w:t>prepoznavanje</w:t>
      </w:r>
      <w:proofErr w:type="spellEnd"/>
      <w:r w:rsidRPr="00EC33E4">
        <w:rPr>
          <w:rFonts w:ascii="Arial" w:hAnsi="Arial" w:cs="Arial"/>
        </w:rPr>
        <w:t xml:space="preserve"> </w:t>
      </w:r>
      <w:proofErr w:type="spellStart"/>
      <w:r w:rsidRPr="00EC33E4">
        <w:rPr>
          <w:rFonts w:ascii="Arial" w:hAnsi="Arial" w:cs="Arial"/>
        </w:rPr>
        <w:t>kroz</w:t>
      </w:r>
      <w:proofErr w:type="spellEnd"/>
      <w:r w:rsidRPr="00EC33E4">
        <w:rPr>
          <w:rFonts w:ascii="Arial" w:hAnsi="Arial" w:cs="Arial"/>
        </w:rPr>
        <w:t xml:space="preserve"> </w:t>
      </w:r>
      <w:proofErr w:type="spellStart"/>
      <w:r w:rsidRPr="00EC33E4">
        <w:rPr>
          <w:rFonts w:ascii="Arial" w:hAnsi="Arial" w:cs="Arial"/>
        </w:rPr>
        <w:t>odgovarajući</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w:t>
      </w:r>
    </w:p>
    <w:p w14:paraId="1D1D29D7" w14:textId="77777777" w:rsidR="00ED6D85" w:rsidRPr="00EC33E4" w:rsidRDefault="00ED6D85" w:rsidP="00ED6D85">
      <w:pPr>
        <w:pStyle w:val="NormalWeb"/>
        <w:ind w:firstLine="720"/>
        <w:jc w:val="both"/>
        <w:rPr>
          <w:rFonts w:ascii="Arial" w:hAnsi="Arial" w:cs="Arial"/>
        </w:rPr>
      </w:pPr>
      <w:r w:rsidRPr="00EC33E4">
        <w:rPr>
          <w:rFonts w:ascii="Arial" w:hAnsi="Arial" w:cs="Arial"/>
        </w:rPr>
        <w:t xml:space="preserve">Pored </w:t>
      </w:r>
      <w:proofErr w:type="spellStart"/>
      <w:r w:rsidRPr="00EC33E4">
        <w:rPr>
          <w:rFonts w:ascii="Arial" w:hAnsi="Arial" w:cs="Arial"/>
        </w:rPr>
        <w:t>navedenog</w:t>
      </w:r>
      <w:proofErr w:type="spellEnd"/>
      <w:r w:rsidRPr="00EC33E4">
        <w:rPr>
          <w:rFonts w:ascii="Arial" w:hAnsi="Arial" w:cs="Arial"/>
        </w:rPr>
        <w:t xml:space="preserve">, </w:t>
      </w:r>
      <w:proofErr w:type="spellStart"/>
      <w:r w:rsidRPr="00EC33E4">
        <w:rPr>
          <w:rFonts w:ascii="Arial" w:hAnsi="Arial" w:cs="Arial"/>
        </w:rPr>
        <w:t>usvajanje</w:t>
      </w:r>
      <w:proofErr w:type="spellEnd"/>
      <w:r w:rsidRPr="00EC33E4">
        <w:rPr>
          <w:rFonts w:ascii="Arial" w:hAnsi="Arial" w:cs="Arial"/>
        </w:rPr>
        <w:t xml:space="preserve"> </w:t>
      </w:r>
      <w:proofErr w:type="spellStart"/>
      <w:r w:rsidRPr="00EC33E4">
        <w:rPr>
          <w:rFonts w:ascii="Arial" w:hAnsi="Arial" w:cs="Arial"/>
        </w:rPr>
        <w:t>ove</w:t>
      </w:r>
      <w:proofErr w:type="spellEnd"/>
      <w:r w:rsidRPr="00EC33E4">
        <w:rPr>
          <w:rFonts w:ascii="Arial" w:hAnsi="Arial" w:cs="Arial"/>
        </w:rPr>
        <w:t xml:space="preserve"> </w:t>
      </w:r>
      <w:proofErr w:type="spellStart"/>
      <w:r w:rsidRPr="00EC33E4">
        <w:rPr>
          <w:rFonts w:ascii="Arial" w:hAnsi="Arial" w:cs="Arial"/>
        </w:rPr>
        <w:t>primjedbe</w:t>
      </w:r>
      <w:proofErr w:type="spellEnd"/>
      <w:r w:rsidRPr="00EC33E4">
        <w:rPr>
          <w:rFonts w:ascii="Arial" w:hAnsi="Arial" w:cs="Arial"/>
        </w:rPr>
        <w:t xml:space="preserve"> </w:t>
      </w:r>
      <w:proofErr w:type="spellStart"/>
      <w:r w:rsidRPr="00EC33E4">
        <w:rPr>
          <w:rFonts w:ascii="Arial" w:hAnsi="Arial" w:cs="Arial"/>
        </w:rPr>
        <w:t>doprinijelo</w:t>
      </w:r>
      <w:proofErr w:type="spellEnd"/>
      <w:r w:rsidRPr="00EC33E4">
        <w:rPr>
          <w:rFonts w:ascii="Arial" w:hAnsi="Arial" w:cs="Arial"/>
        </w:rPr>
        <w:t xml:space="preserve"> bi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većoj</w:t>
      </w:r>
      <w:proofErr w:type="spellEnd"/>
      <w:r w:rsidRPr="00EC33E4">
        <w:rPr>
          <w:rFonts w:ascii="Arial" w:hAnsi="Arial" w:cs="Arial"/>
        </w:rPr>
        <w:t xml:space="preserve"> </w:t>
      </w:r>
      <w:proofErr w:type="spellStart"/>
      <w:r w:rsidRPr="00EC33E4">
        <w:rPr>
          <w:rFonts w:ascii="Arial" w:hAnsi="Arial" w:cs="Arial"/>
        </w:rPr>
        <w:t>motivaciji</w:t>
      </w:r>
      <w:proofErr w:type="spellEnd"/>
      <w:r w:rsidRPr="00EC33E4">
        <w:rPr>
          <w:rFonts w:ascii="Arial" w:hAnsi="Arial" w:cs="Arial"/>
        </w:rPr>
        <w:t xml:space="preserve"> </w:t>
      </w:r>
      <w:proofErr w:type="spellStart"/>
      <w:r w:rsidRPr="00EC33E4">
        <w:rPr>
          <w:rFonts w:ascii="Arial" w:hAnsi="Arial" w:cs="Arial"/>
        </w:rPr>
        <w:t>tužilaca</w:t>
      </w:r>
      <w:proofErr w:type="spellEnd"/>
      <w:r w:rsidRPr="00EC33E4">
        <w:rPr>
          <w:rFonts w:ascii="Arial" w:hAnsi="Arial" w:cs="Arial"/>
        </w:rPr>
        <w:t xml:space="preserve"> koji </w:t>
      </w:r>
      <w:proofErr w:type="spellStart"/>
      <w:r w:rsidRPr="00EC33E4">
        <w:rPr>
          <w:rFonts w:ascii="Arial" w:hAnsi="Arial" w:cs="Arial"/>
        </w:rPr>
        <w:t>preduzimaju</w:t>
      </w:r>
      <w:proofErr w:type="spellEnd"/>
      <w:r w:rsidRPr="00EC33E4">
        <w:rPr>
          <w:rFonts w:ascii="Arial" w:hAnsi="Arial" w:cs="Arial"/>
        </w:rPr>
        <w:t xml:space="preserve"> </w:t>
      </w:r>
      <w:proofErr w:type="spellStart"/>
      <w:r w:rsidRPr="00EC33E4">
        <w:rPr>
          <w:rFonts w:ascii="Arial" w:hAnsi="Arial" w:cs="Arial"/>
        </w:rPr>
        <w:t>ovakvu</w:t>
      </w:r>
      <w:proofErr w:type="spellEnd"/>
      <w:r w:rsidRPr="00EC33E4">
        <w:rPr>
          <w:rFonts w:ascii="Arial" w:hAnsi="Arial" w:cs="Arial"/>
        </w:rPr>
        <w:t xml:space="preserve"> </w:t>
      </w:r>
      <w:proofErr w:type="spellStart"/>
      <w:r w:rsidRPr="00EC33E4">
        <w:rPr>
          <w:rFonts w:ascii="Arial" w:hAnsi="Arial" w:cs="Arial"/>
        </w:rPr>
        <w:t>odgovornost</w:t>
      </w:r>
      <w:proofErr w:type="spellEnd"/>
      <w:r w:rsidRPr="00EC33E4">
        <w:rPr>
          <w:rFonts w:ascii="Arial" w:hAnsi="Arial" w:cs="Arial"/>
        </w:rPr>
        <w:t xml:space="preserve">, </w:t>
      </w:r>
      <w:proofErr w:type="spellStart"/>
      <w:r w:rsidRPr="00EC33E4">
        <w:rPr>
          <w:rFonts w:ascii="Arial" w:hAnsi="Arial" w:cs="Arial"/>
        </w:rPr>
        <w:t>kao</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razumijevanju</w:t>
      </w:r>
      <w:proofErr w:type="spellEnd"/>
      <w:r w:rsidRPr="00EC33E4">
        <w:rPr>
          <w:rFonts w:ascii="Arial" w:hAnsi="Arial" w:cs="Arial"/>
        </w:rPr>
        <w:t xml:space="preserve"> </w:t>
      </w:r>
      <w:proofErr w:type="spellStart"/>
      <w:r w:rsidRPr="00EC33E4">
        <w:rPr>
          <w:rFonts w:ascii="Arial" w:hAnsi="Arial" w:cs="Arial"/>
        </w:rPr>
        <w:t>kompleksnosti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značaja</w:t>
      </w:r>
      <w:proofErr w:type="spellEnd"/>
      <w:r w:rsidRPr="00EC33E4">
        <w:rPr>
          <w:rFonts w:ascii="Arial" w:hAnsi="Arial" w:cs="Arial"/>
        </w:rPr>
        <w:t xml:space="preserve"> </w:t>
      </w:r>
      <w:proofErr w:type="spellStart"/>
      <w:r w:rsidRPr="00EC33E4">
        <w:rPr>
          <w:rFonts w:ascii="Arial" w:hAnsi="Arial" w:cs="Arial"/>
        </w:rPr>
        <w:t>ove</w:t>
      </w:r>
      <w:proofErr w:type="spellEnd"/>
      <w:r w:rsidRPr="00EC33E4">
        <w:rPr>
          <w:rFonts w:ascii="Arial" w:hAnsi="Arial" w:cs="Arial"/>
        </w:rPr>
        <w:t xml:space="preserve"> </w:t>
      </w:r>
      <w:proofErr w:type="spellStart"/>
      <w:r w:rsidRPr="00EC33E4">
        <w:rPr>
          <w:rFonts w:ascii="Arial" w:hAnsi="Arial" w:cs="Arial"/>
        </w:rPr>
        <w:t>funkcije</w:t>
      </w:r>
      <w:proofErr w:type="spellEnd"/>
      <w:r w:rsidRPr="00EC33E4">
        <w:rPr>
          <w:rFonts w:ascii="Arial" w:hAnsi="Arial" w:cs="Arial"/>
        </w:rPr>
        <w:t xml:space="preserve"> </w:t>
      </w:r>
      <w:proofErr w:type="spellStart"/>
      <w:r w:rsidRPr="00EC33E4">
        <w:rPr>
          <w:rFonts w:ascii="Arial" w:hAnsi="Arial" w:cs="Arial"/>
        </w:rPr>
        <w:t>kojom</w:t>
      </w:r>
      <w:proofErr w:type="spellEnd"/>
      <w:r w:rsidRPr="00EC33E4">
        <w:rPr>
          <w:rFonts w:ascii="Arial" w:hAnsi="Arial" w:cs="Arial"/>
        </w:rPr>
        <w:t xml:space="preserve"> se </w:t>
      </w:r>
      <w:proofErr w:type="spellStart"/>
      <w:r w:rsidRPr="00EC33E4">
        <w:rPr>
          <w:rFonts w:ascii="Arial" w:hAnsi="Arial" w:cs="Arial"/>
        </w:rPr>
        <w:t>unapređuje</w:t>
      </w:r>
      <w:proofErr w:type="spellEnd"/>
      <w:r w:rsidRPr="00EC33E4">
        <w:rPr>
          <w:rFonts w:ascii="Arial" w:hAnsi="Arial" w:cs="Arial"/>
        </w:rPr>
        <w:t xml:space="preserve"> </w:t>
      </w:r>
      <w:proofErr w:type="spellStart"/>
      <w:r w:rsidRPr="00EC33E4">
        <w:rPr>
          <w:rFonts w:ascii="Arial" w:hAnsi="Arial" w:cs="Arial"/>
        </w:rPr>
        <w:t>funkcionisanje</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oraganizacije</w:t>
      </w:r>
      <w:proofErr w:type="spellEnd"/>
      <w:r w:rsidRPr="00EC33E4">
        <w:rPr>
          <w:rFonts w:ascii="Arial" w:hAnsi="Arial" w:cs="Arial"/>
        </w:rPr>
        <w:t xml:space="preserve"> u </w:t>
      </w:r>
      <w:proofErr w:type="spellStart"/>
      <w:r w:rsidRPr="00EC33E4">
        <w:rPr>
          <w:rFonts w:ascii="Arial" w:hAnsi="Arial" w:cs="Arial"/>
        </w:rPr>
        <w:t>cjelini</w:t>
      </w:r>
      <w:proofErr w:type="spellEnd"/>
      <w:r w:rsidRPr="00EC33E4">
        <w:rPr>
          <w:rFonts w:ascii="Arial" w:hAnsi="Arial" w:cs="Arial"/>
        </w:rPr>
        <w:t>.</w:t>
      </w:r>
    </w:p>
    <w:tbl>
      <w:tblPr>
        <w:tblStyle w:val="TableGrid"/>
        <w:tblW w:w="9351" w:type="dxa"/>
        <w:tblLook w:val="04A0" w:firstRow="1" w:lastRow="0" w:firstColumn="1" w:lastColumn="0" w:noHBand="0" w:noVBand="1"/>
      </w:tblPr>
      <w:tblGrid>
        <w:gridCol w:w="4225"/>
        <w:gridCol w:w="5126"/>
      </w:tblGrid>
      <w:tr w:rsidR="00ED6D85" w:rsidRPr="00EC33E4" w14:paraId="701C1AEF" w14:textId="77777777" w:rsidTr="00F22436">
        <w:trPr>
          <w:trHeight w:val="657"/>
        </w:trPr>
        <w:tc>
          <w:tcPr>
            <w:tcW w:w="4225" w:type="dxa"/>
          </w:tcPr>
          <w:p w14:paraId="02DAE677"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Zvanja</w:t>
            </w:r>
          </w:p>
        </w:tc>
        <w:tc>
          <w:tcPr>
            <w:tcW w:w="5126" w:type="dxa"/>
          </w:tcPr>
          <w:p w14:paraId="22C8100A"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Koeficijenti koje predlaže Sindikat</w:t>
            </w:r>
          </w:p>
        </w:tc>
      </w:tr>
      <w:tr w:rsidR="00ED6D85" w:rsidRPr="00EC33E4" w14:paraId="207AA7EF" w14:textId="77777777" w:rsidTr="00F22436">
        <w:trPr>
          <w:trHeight w:val="657"/>
        </w:trPr>
        <w:tc>
          <w:tcPr>
            <w:tcW w:w="4225" w:type="dxa"/>
          </w:tcPr>
          <w:p w14:paraId="014248BA"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Zamjenik glavnog specijalnog tužioca</w:t>
            </w:r>
          </w:p>
        </w:tc>
        <w:tc>
          <w:tcPr>
            <w:tcW w:w="5126" w:type="dxa"/>
          </w:tcPr>
          <w:p w14:paraId="66ECAB7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28,10</w:t>
            </w:r>
          </w:p>
        </w:tc>
      </w:tr>
      <w:tr w:rsidR="00ED6D85" w:rsidRPr="00EC33E4" w14:paraId="73C12403" w14:textId="77777777" w:rsidTr="00F22436">
        <w:trPr>
          <w:trHeight w:val="674"/>
        </w:trPr>
        <w:tc>
          <w:tcPr>
            <w:tcW w:w="4225" w:type="dxa"/>
          </w:tcPr>
          <w:p w14:paraId="1C894781"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Zamjenik rukovodioca Višeg državnog tužilaštva</w:t>
            </w:r>
          </w:p>
        </w:tc>
        <w:tc>
          <w:tcPr>
            <w:tcW w:w="5126" w:type="dxa"/>
          </w:tcPr>
          <w:p w14:paraId="5988E4DF"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25,85</w:t>
            </w:r>
          </w:p>
        </w:tc>
      </w:tr>
      <w:tr w:rsidR="00ED6D85" w:rsidRPr="00EC33E4" w14:paraId="137895F2" w14:textId="77777777" w:rsidTr="00F22436">
        <w:trPr>
          <w:trHeight w:val="657"/>
        </w:trPr>
        <w:tc>
          <w:tcPr>
            <w:tcW w:w="4225" w:type="dxa"/>
          </w:tcPr>
          <w:p w14:paraId="538F8199"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Zamjenik rukovodioca Osnovnog državnog tužilaštva</w:t>
            </w:r>
          </w:p>
        </w:tc>
        <w:tc>
          <w:tcPr>
            <w:tcW w:w="5126" w:type="dxa"/>
          </w:tcPr>
          <w:p w14:paraId="436BA3D2"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23,60</w:t>
            </w:r>
          </w:p>
        </w:tc>
      </w:tr>
    </w:tbl>
    <w:p w14:paraId="141D128C" w14:textId="77777777" w:rsidR="00ED6D85" w:rsidRPr="00EC33E4" w:rsidRDefault="00ED6D85" w:rsidP="00ED6D85">
      <w:pPr>
        <w:ind w:right="-162"/>
        <w:jc w:val="both"/>
        <w:rPr>
          <w:rFonts w:ascii="Arial" w:hAnsi="Arial"/>
          <w:i/>
          <w:sz w:val="24"/>
          <w:szCs w:val="24"/>
          <w:lang w:val="sr-Latn-CS"/>
        </w:rPr>
      </w:pPr>
      <w:r w:rsidRPr="00EC33E4">
        <w:rPr>
          <w:rFonts w:ascii="Arial" w:hAnsi="Arial"/>
          <w:i/>
          <w:sz w:val="24"/>
          <w:szCs w:val="24"/>
          <w:lang w:val="sr-Latn-CS"/>
        </w:rPr>
        <w:t>(Tabela 2. Tabelarni prikaz istaknutih koeficijenata utvrđen je prema istom kriterijumu na osnovu kojeg je utvrđen i predložen koeficijent za zamjenika Vrhovnog državnog tužioca. Uvećanje za zamjenika rukovodioca Osnovnog državnog tužilaštva je predloženo na iznos koeficijenta 22,48 za tužioce u osnovnim državnim tužilaštvima koji smo predložili na samom početku navedenih primjedbi.)</w:t>
      </w:r>
    </w:p>
    <w:p w14:paraId="3A5D5017" w14:textId="77777777" w:rsidR="00ED6D85" w:rsidRPr="00EC33E4" w:rsidRDefault="00ED6D85" w:rsidP="00ED6D85">
      <w:pPr>
        <w:pBdr>
          <w:bottom w:val="single" w:sz="12" w:space="1" w:color="auto"/>
        </w:pBdr>
        <w:jc w:val="both"/>
        <w:rPr>
          <w:rFonts w:ascii="Arial" w:hAnsi="Arial"/>
          <w:sz w:val="24"/>
          <w:szCs w:val="24"/>
          <w:lang w:val="sr-Latn-CS"/>
        </w:rPr>
      </w:pPr>
    </w:p>
    <w:p w14:paraId="28D643EB" w14:textId="77777777" w:rsidR="00ED6D85" w:rsidRPr="00EC33E4" w:rsidRDefault="00ED6D85" w:rsidP="00ED6D85">
      <w:pPr>
        <w:jc w:val="both"/>
        <w:rPr>
          <w:rFonts w:ascii="Arial" w:hAnsi="Arial"/>
          <w:sz w:val="24"/>
          <w:szCs w:val="24"/>
          <w:lang w:val="sr-Latn-CS"/>
        </w:rPr>
      </w:pPr>
    </w:p>
    <w:p w14:paraId="3EF865BD" w14:textId="77777777" w:rsidR="00ED6D85" w:rsidRPr="00EC33E4" w:rsidRDefault="00ED6D85" w:rsidP="00ED6D85">
      <w:pPr>
        <w:ind w:firstLine="720"/>
        <w:jc w:val="both"/>
        <w:rPr>
          <w:rFonts w:ascii="Arial" w:hAnsi="Arial"/>
          <w:bCs/>
          <w:sz w:val="24"/>
          <w:szCs w:val="24"/>
          <w:lang w:val="sr-Latn-CS"/>
        </w:rPr>
      </w:pPr>
      <w:r w:rsidRPr="00EC33E4">
        <w:rPr>
          <w:rFonts w:ascii="Arial" w:hAnsi="Arial"/>
          <w:bCs/>
          <w:sz w:val="24"/>
          <w:szCs w:val="24"/>
          <w:lang w:val="sr-Latn-CS"/>
        </w:rPr>
        <w:t>Na dostavljeni Nacrt izmjena i dopuna Zakona o zaradama zaposlenih u javnom sektoru, u dijelu koji se odnosi na koeficijent koji je predložen za sekretare u tužilačkoj organizaciji, dajemo sljedeće,</w:t>
      </w:r>
    </w:p>
    <w:p w14:paraId="5A63D58E" w14:textId="77777777" w:rsidR="00ED6D85" w:rsidRPr="00EC33E4" w:rsidRDefault="00ED6D85" w:rsidP="00ED6D85">
      <w:pPr>
        <w:jc w:val="center"/>
        <w:rPr>
          <w:rFonts w:ascii="Arial" w:hAnsi="Arial"/>
          <w:b/>
          <w:sz w:val="24"/>
          <w:szCs w:val="24"/>
          <w:lang w:val="sr-Latn-CS"/>
        </w:rPr>
      </w:pPr>
    </w:p>
    <w:p w14:paraId="430496E1" w14:textId="77777777" w:rsidR="00ED6D85" w:rsidRPr="00EC33E4" w:rsidRDefault="00ED6D85" w:rsidP="00ED6D85">
      <w:pPr>
        <w:jc w:val="center"/>
        <w:rPr>
          <w:rFonts w:ascii="Arial" w:hAnsi="Arial"/>
          <w:b/>
          <w:sz w:val="24"/>
          <w:szCs w:val="24"/>
          <w:lang w:val="sr-Latn-CS"/>
        </w:rPr>
      </w:pPr>
      <w:r w:rsidRPr="00EC33E4">
        <w:rPr>
          <w:rFonts w:ascii="Arial" w:hAnsi="Arial"/>
          <w:b/>
          <w:sz w:val="24"/>
          <w:szCs w:val="24"/>
          <w:lang w:val="sr-Latn-CS"/>
        </w:rPr>
        <w:t>P R I M J E D B E</w:t>
      </w:r>
    </w:p>
    <w:p w14:paraId="221D1DF7" w14:textId="77777777" w:rsidR="00ED6D85" w:rsidRPr="00EC33E4" w:rsidRDefault="00ED6D85" w:rsidP="00ED6D85">
      <w:pPr>
        <w:jc w:val="both"/>
        <w:rPr>
          <w:rFonts w:ascii="Arial" w:hAnsi="Arial"/>
          <w:sz w:val="24"/>
          <w:szCs w:val="24"/>
          <w:lang w:val="sr-Latn-CS"/>
        </w:rPr>
      </w:pPr>
    </w:p>
    <w:p w14:paraId="5213599B"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lastRenderedPageBreak/>
        <w:tab/>
        <w:t>Smatramo da predloženi koeficijent  za sekretara Sekretarijata Tužilačkog savjeta od „15,46“ nije pravilno predložen, već bi isti trebao da bude „20,23“, koeficijent za sekretara Vrhovnog državnog tužilaštva umjesto predloženih „15,56“ treba da stoji „19,23“, dok bi koeficijent za sekretare osnovnih i viših državnih tužilaštava koeficijent trebalo umjesto predloženih „12,00“ da stoji „15,56“.</w:t>
      </w:r>
    </w:p>
    <w:p w14:paraId="4B617715" w14:textId="77777777" w:rsidR="00ED6D85" w:rsidRPr="00EC33E4" w:rsidRDefault="00ED6D85" w:rsidP="00ED6D85">
      <w:pPr>
        <w:jc w:val="center"/>
        <w:rPr>
          <w:rFonts w:ascii="Arial" w:hAnsi="Arial"/>
          <w:b/>
          <w:bCs/>
          <w:color w:val="FF0000"/>
          <w:sz w:val="24"/>
          <w:szCs w:val="24"/>
          <w:lang w:val="sr-Latn-CS"/>
        </w:rPr>
      </w:pPr>
    </w:p>
    <w:p w14:paraId="7522506B" w14:textId="77777777" w:rsidR="00ED6D85" w:rsidRPr="00EC33E4" w:rsidRDefault="00ED6D85" w:rsidP="00ED6D85">
      <w:pPr>
        <w:jc w:val="center"/>
        <w:rPr>
          <w:rFonts w:ascii="Arial" w:hAnsi="Arial"/>
          <w:b/>
          <w:bCs/>
          <w:sz w:val="24"/>
          <w:szCs w:val="24"/>
          <w:lang w:val="sr-Latn-CS"/>
        </w:rPr>
      </w:pPr>
      <w:r w:rsidRPr="00EC33E4">
        <w:rPr>
          <w:rFonts w:ascii="Arial" w:hAnsi="Arial"/>
          <w:b/>
          <w:bCs/>
          <w:sz w:val="24"/>
          <w:szCs w:val="24"/>
          <w:lang w:val="sr-Latn-CS"/>
        </w:rPr>
        <w:t>O b r a z l o ž e nj e</w:t>
      </w:r>
    </w:p>
    <w:p w14:paraId="40741960" w14:textId="77777777" w:rsidR="00ED6D85" w:rsidRPr="00EC33E4" w:rsidRDefault="00ED6D85" w:rsidP="00ED6D85">
      <w:pPr>
        <w:pStyle w:val="NormalWeb"/>
        <w:ind w:firstLine="720"/>
        <w:jc w:val="both"/>
        <w:rPr>
          <w:rFonts w:ascii="Arial" w:hAnsi="Arial" w:cs="Arial"/>
        </w:rPr>
      </w:pP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Sekretarijata</w:t>
      </w:r>
      <w:proofErr w:type="spellEnd"/>
      <w:r w:rsidRPr="00EC33E4">
        <w:rPr>
          <w:rFonts w:ascii="Arial" w:hAnsi="Arial" w:cs="Arial"/>
        </w:rPr>
        <w:t xml:space="preserve"> </w:t>
      </w:r>
      <w:proofErr w:type="spellStart"/>
      <w:r w:rsidRPr="00EC33E4">
        <w:rPr>
          <w:rFonts w:ascii="Arial" w:hAnsi="Arial" w:cs="Arial"/>
        </w:rPr>
        <w:t>Tužilačkog</w:t>
      </w:r>
      <w:proofErr w:type="spellEnd"/>
      <w:r w:rsidRPr="00EC33E4">
        <w:rPr>
          <w:rFonts w:ascii="Arial" w:hAnsi="Arial" w:cs="Arial"/>
        </w:rPr>
        <w:t xml:space="preserve"> </w:t>
      </w:r>
      <w:proofErr w:type="spellStart"/>
      <w:r w:rsidRPr="00EC33E4">
        <w:rPr>
          <w:rFonts w:ascii="Arial" w:hAnsi="Arial" w:cs="Arial"/>
        </w:rPr>
        <w:t>savjeta</w:t>
      </w:r>
      <w:proofErr w:type="spellEnd"/>
      <w:r w:rsidRPr="00EC33E4">
        <w:rPr>
          <w:rFonts w:ascii="Arial" w:hAnsi="Arial" w:cs="Arial"/>
        </w:rPr>
        <w:t xml:space="preserve"> </w:t>
      </w:r>
      <w:proofErr w:type="spellStart"/>
      <w:r w:rsidRPr="00EC33E4">
        <w:rPr>
          <w:rFonts w:ascii="Arial" w:hAnsi="Arial" w:cs="Arial"/>
        </w:rPr>
        <w:t>obavlja</w:t>
      </w:r>
      <w:proofErr w:type="spellEnd"/>
      <w:r w:rsidRPr="00EC33E4">
        <w:rPr>
          <w:rFonts w:ascii="Arial" w:hAnsi="Arial" w:cs="Arial"/>
        </w:rPr>
        <w:t xml:space="preserve"> </w:t>
      </w:r>
      <w:proofErr w:type="spellStart"/>
      <w:r w:rsidRPr="00EC33E4">
        <w:rPr>
          <w:rFonts w:ascii="Arial" w:hAnsi="Arial" w:cs="Arial"/>
        </w:rPr>
        <w:t>jednu</w:t>
      </w:r>
      <w:proofErr w:type="spellEnd"/>
      <w:r w:rsidRPr="00EC33E4">
        <w:rPr>
          <w:rFonts w:ascii="Arial" w:hAnsi="Arial" w:cs="Arial"/>
        </w:rPr>
        <w:t xml:space="preserve"> </w:t>
      </w:r>
      <w:proofErr w:type="spellStart"/>
      <w:r w:rsidRPr="00EC33E4">
        <w:rPr>
          <w:rFonts w:ascii="Arial" w:hAnsi="Arial" w:cs="Arial"/>
        </w:rPr>
        <w:t>od</w:t>
      </w:r>
      <w:proofErr w:type="spellEnd"/>
      <w:r w:rsidRPr="00EC33E4">
        <w:rPr>
          <w:rFonts w:ascii="Arial" w:hAnsi="Arial" w:cs="Arial"/>
        </w:rPr>
        <w:t xml:space="preserve"> </w:t>
      </w:r>
      <w:proofErr w:type="spellStart"/>
      <w:r w:rsidRPr="00EC33E4">
        <w:rPr>
          <w:rFonts w:ascii="Arial" w:hAnsi="Arial" w:cs="Arial"/>
        </w:rPr>
        <w:t>ključnih</w:t>
      </w:r>
      <w:proofErr w:type="spellEnd"/>
      <w:r w:rsidRPr="00EC33E4">
        <w:rPr>
          <w:rFonts w:ascii="Arial" w:hAnsi="Arial" w:cs="Arial"/>
        </w:rPr>
        <w:t xml:space="preserve"> </w:t>
      </w:r>
      <w:proofErr w:type="spellStart"/>
      <w:r w:rsidRPr="00EC33E4">
        <w:rPr>
          <w:rFonts w:ascii="Arial" w:hAnsi="Arial" w:cs="Arial"/>
        </w:rPr>
        <w:t>uloga</w:t>
      </w:r>
      <w:proofErr w:type="spellEnd"/>
      <w:r w:rsidRPr="00EC33E4">
        <w:rPr>
          <w:rFonts w:ascii="Arial" w:hAnsi="Arial" w:cs="Arial"/>
        </w:rPr>
        <w:t xml:space="preserve"> u </w:t>
      </w:r>
      <w:proofErr w:type="spellStart"/>
      <w:r w:rsidRPr="00EC33E4">
        <w:rPr>
          <w:rFonts w:ascii="Arial" w:hAnsi="Arial" w:cs="Arial"/>
        </w:rPr>
        <w:t>okviru</w:t>
      </w:r>
      <w:proofErr w:type="spellEnd"/>
      <w:r w:rsidRPr="00EC33E4">
        <w:rPr>
          <w:rFonts w:ascii="Arial" w:hAnsi="Arial" w:cs="Arial"/>
        </w:rPr>
        <w:t xml:space="preserve"> </w:t>
      </w:r>
      <w:proofErr w:type="spellStart"/>
      <w:r w:rsidRPr="00EC33E4">
        <w:rPr>
          <w:rFonts w:ascii="Arial" w:hAnsi="Arial" w:cs="Arial"/>
        </w:rPr>
        <w:t>ove</w:t>
      </w:r>
      <w:proofErr w:type="spellEnd"/>
      <w:r w:rsidRPr="00EC33E4">
        <w:rPr>
          <w:rFonts w:ascii="Arial" w:hAnsi="Arial" w:cs="Arial"/>
        </w:rPr>
        <w:t xml:space="preserve"> </w:t>
      </w:r>
      <w:proofErr w:type="spellStart"/>
      <w:r w:rsidRPr="00EC33E4">
        <w:rPr>
          <w:rFonts w:ascii="Arial" w:hAnsi="Arial" w:cs="Arial"/>
        </w:rPr>
        <w:t>institucije</w:t>
      </w:r>
      <w:proofErr w:type="spellEnd"/>
      <w:r w:rsidRPr="00EC33E4">
        <w:rPr>
          <w:rFonts w:ascii="Arial" w:hAnsi="Arial" w:cs="Arial"/>
        </w:rPr>
        <w:t xml:space="preserve">, s </w:t>
      </w:r>
      <w:proofErr w:type="spellStart"/>
      <w:r w:rsidRPr="00EC33E4">
        <w:rPr>
          <w:rFonts w:ascii="Arial" w:hAnsi="Arial" w:cs="Arial"/>
        </w:rPr>
        <w:t>obzirom</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to da </w:t>
      </w:r>
      <w:proofErr w:type="spellStart"/>
      <w:r w:rsidRPr="00EC33E4">
        <w:rPr>
          <w:rFonts w:ascii="Arial" w:hAnsi="Arial" w:cs="Arial"/>
        </w:rPr>
        <w:t>rukovodi</w:t>
      </w:r>
      <w:proofErr w:type="spellEnd"/>
      <w:r w:rsidRPr="00EC33E4">
        <w:rPr>
          <w:rFonts w:ascii="Arial" w:hAnsi="Arial" w:cs="Arial"/>
        </w:rPr>
        <w:t xml:space="preserve"> </w:t>
      </w:r>
      <w:proofErr w:type="spellStart"/>
      <w:r w:rsidRPr="00EC33E4">
        <w:rPr>
          <w:rFonts w:ascii="Arial" w:hAnsi="Arial" w:cs="Arial"/>
        </w:rPr>
        <w:t>Sekretarijatom</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neposredno</w:t>
      </w:r>
      <w:proofErr w:type="spellEnd"/>
      <w:r w:rsidRPr="00EC33E4">
        <w:rPr>
          <w:rFonts w:ascii="Arial" w:hAnsi="Arial" w:cs="Arial"/>
        </w:rPr>
        <w:t xml:space="preserve"> </w:t>
      </w:r>
      <w:proofErr w:type="spellStart"/>
      <w:r w:rsidRPr="00EC33E4">
        <w:rPr>
          <w:rFonts w:ascii="Arial" w:hAnsi="Arial" w:cs="Arial"/>
        </w:rPr>
        <w:t>doprinosi</w:t>
      </w:r>
      <w:proofErr w:type="spellEnd"/>
      <w:r w:rsidRPr="00EC33E4">
        <w:rPr>
          <w:rFonts w:ascii="Arial" w:hAnsi="Arial" w:cs="Arial"/>
        </w:rPr>
        <w:t xml:space="preserve"> </w:t>
      </w:r>
      <w:proofErr w:type="spellStart"/>
      <w:r w:rsidRPr="00EC33E4">
        <w:rPr>
          <w:rFonts w:ascii="Arial" w:hAnsi="Arial" w:cs="Arial"/>
        </w:rPr>
        <w:t>efikasnosti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zakonitosti</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Tužilačkog</w:t>
      </w:r>
      <w:proofErr w:type="spellEnd"/>
      <w:r w:rsidRPr="00EC33E4">
        <w:rPr>
          <w:rFonts w:ascii="Arial" w:hAnsi="Arial" w:cs="Arial"/>
        </w:rPr>
        <w:t xml:space="preserve"> </w:t>
      </w:r>
      <w:proofErr w:type="spellStart"/>
      <w:r w:rsidRPr="00EC33E4">
        <w:rPr>
          <w:rFonts w:ascii="Arial" w:hAnsi="Arial" w:cs="Arial"/>
        </w:rPr>
        <w:t>savjeta</w:t>
      </w:r>
      <w:proofErr w:type="spellEnd"/>
      <w:r w:rsidRPr="00EC33E4">
        <w:rPr>
          <w:rFonts w:ascii="Arial" w:hAnsi="Arial" w:cs="Arial"/>
        </w:rPr>
        <w:t xml:space="preserve">. Pored toga, </w:t>
      </w:r>
      <w:proofErr w:type="spellStart"/>
      <w:r w:rsidRPr="00EC33E4">
        <w:rPr>
          <w:rFonts w:ascii="Arial" w:hAnsi="Arial" w:cs="Arial"/>
        </w:rPr>
        <w:t>proces</w:t>
      </w:r>
      <w:proofErr w:type="spellEnd"/>
      <w:r w:rsidRPr="00EC33E4">
        <w:rPr>
          <w:rFonts w:ascii="Arial" w:hAnsi="Arial" w:cs="Arial"/>
        </w:rPr>
        <w:t xml:space="preserve"> </w:t>
      </w:r>
      <w:proofErr w:type="spellStart"/>
      <w:r w:rsidRPr="00EC33E4">
        <w:rPr>
          <w:rFonts w:ascii="Arial" w:hAnsi="Arial" w:cs="Arial"/>
        </w:rPr>
        <w:t>imenovanja</w:t>
      </w:r>
      <w:proofErr w:type="spellEnd"/>
      <w:r w:rsidRPr="00EC33E4">
        <w:rPr>
          <w:rFonts w:ascii="Arial" w:hAnsi="Arial" w:cs="Arial"/>
        </w:rPr>
        <w:t xml:space="preserve"> </w:t>
      </w:r>
      <w:proofErr w:type="spellStart"/>
      <w:r w:rsidRPr="00EC33E4">
        <w:rPr>
          <w:rFonts w:ascii="Arial" w:hAnsi="Arial" w:cs="Arial"/>
        </w:rPr>
        <w:t>sekretara</w:t>
      </w:r>
      <w:proofErr w:type="spellEnd"/>
      <w:r w:rsidRPr="00EC33E4">
        <w:rPr>
          <w:rFonts w:ascii="Arial" w:hAnsi="Arial" w:cs="Arial"/>
        </w:rPr>
        <w:t xml:space="preserve">, </w:t>
      </w:r>
      <w:proofErr w:type="spellStart"/>
      <w:r w:rsidRPr="00EC33E4">
        <w:rPr>
          <w:rFonts w:ascii="Arial" w:hAnsi="Arial" w:cs="Arial"/>
        </w:rPr>
        <w:t>propisani</w:t>
      </w:r>
      <w:proofErr w:type="spellEnd"/>
      <w:r w:rsidRPr="00EC33E4">
        <w:rPr>
          <w:rFonts w:ascii="Arial" w:hAnsi="Arial" w:cs="Arial"/>
        </w:rPr>
        <w:t xml:space="preserve"> </w:t>
      </w:r>
      <w:proofErr w:type="spellStart"/>
      <w:r w:rsidRPr="00EC33E4">
        <w:rPr>
          <w:rFonts w:ascii="Arial" w:hAnsi="Arial" w:cs="Arial"/>
        </w:rPr>
        <w:t>uslovi</w:t>
      </w:r>
      <w:proofErr w:type="spellEnd"/>
      <w:r w:rsidRPr="00EC33E4">
        <w:rPr>
          <w:rFonts w:ascii="Arial" w:hAnsi="Arial" w:cs="Arial"/>
        </w:rPr>
        <w:t xml:space="preserve"> </w:t>
      </w:r>
      <w:proofErr w:type="spellStart"/>
      <w:r w:rsidRPr="00EC33E4">
        <w:rPr>
          <w:rFonts w:ascii="Arial" w:hAnsi="Arial" w:cs="Arial"/>
        </w:rPr>
        <w:t>koje</w:t>
      </w:r>
      <w:proofErr w:type="spellEnd"/>
      <w:r w:rsidRPr="00EC33E4">
        <w:rPr>
          <w:rFonts w:ascii="Arial" w:hAnsi="Arial" w:cs="Arial"/>
        </w:rPr>
        <w:t xml:space="preserve"> </w:t>
      </w:r>
      <w:proofErr w:type="spellStart"/>
      <w:r w:rsidRPr="00EC33E4">
        <w:rPr>
          <w:rFonts w:ascii="Arial" w:hAnsi="Arial" w:cs="Arial"/>
        </w:rPr>
        <w:t>kandidat</w:t>
      </w:r>
      <w:proofErr w:type="spellEnd"/>
      <w:r w:rsidRPr="00EC33E4">
        <w:rPr>
          <w:rFonts w:ascii="Arial" w:hAnsi="Arial" w:cs="Arial"/>
        </w:rPr>
        <w:t xml:space="preserve"> mora </w:t>
      </w:r>
      <w:proofErr w:type="spellStart"/>
      <w:r w:rsidRPr="00EC33E4">
        <w:rPr>
          <w:rFonts w:ascii="Arial" w:hAnsi="Arial" w:cs="Arial"/>
        </w:rPr>
        <w:t>ispuniti</w:t>
      </w:r>
      <w:proofErr w:type="spellEnd"/>
      <w:r w:rsidRPr="00EC33E4">
        <w:rPr>
          <w:rFonts w:ascii="Arial" w:hAnsi="Arial" w:cs="Arial"/>
        </w:rPr>
        <w:t xml:space="preserve">, </w:t>
      </w:r>
      <w:proofErr w:type="spellStart"/>
      <w:r w:rsidRPr="00EC33E4">
        <w:rPr>
          <w:rFonts w:ascii="Arial" w:hAnsi="Arial" w:cs="Arial"/>
        </w:rPr>
        <w:t>kao</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obim</w:t>
      </w:r>
      <w:proofErr w:type="spellEnd"/>
      <w:r w:rsidRPr="00EC33E4">
        <w:rPr>
          <w:rFonts w:ascii="Arial" w:hAnsi="Arial" w:cs="Arial"/>
        </w:rPr>
        <w:t xml:space="preserve"> </w:t>
      </w:r>
      <w:proofErr w:type="spellStart"/>
      <w:r w:rsidRPr="00EC33E4">
        <w:rPr>
          <w:rFonts w:ascii="Arial" w:hAnsi="Arial" w:cs="Arial"/>
        </w:rPr>
        <w:t>odgovornosti</w:t>
      </w:r>
      <w:proofErr w:type="spellEnd"/>
      <w:r w:rsidRPr="00EC33E4">
        <w:rPr>
          <w:rFonts w:ascii="Arial" w:hAnsi="Arial" w:cs="Arial"/>
        </w:rPr>
        <w:t xml:space="preserve"> </w:t>
      </w:r>
      <w:proofErr w:type="spellStart"/>
      <w:r w:rsidRPr="00EC33E4">
        <w:rPr>
          <w:rFonts w:ascii="Arial" w:hAnsi="Arial" w:cs="Arial"/>
        </w:rPr>
        <w:t>vezan</w:t>
      </w:r>
      <w:proofErr w:type="spellEnd"/>
      <w:r w:rsidRPr="00EC33E4">
        <w:rPr>
          <w:rFonts w:ascii="Arial" w:hAnsi="Arial" w:cs="Arial"/>
        </w:rPr>
        <w:t xml:space="preserve"> za </w:t>
      </w:r>
      <w:proofErr w:type="spellStart"/>
      <w:r w:rsidRPr="00EC33E4">
        <w:rPr>
          <w:rFonts w:ascii="Arial" w:hAnsi="Arial" w:cs="Arial"/>
        </w:rPr>
        <w:t>ovu</w:t>
      </w:r>
      <w:proofErr w:type="spellEnd"/>
      <w:r w:rsidRPr="00EC33E4">
        <w:rPr>
          <w:rFonts w:ascii="Arial" w:hAnsi="Arial" w:cs="Arial"/>
        </w:rPr>
        <w:t xml:space="preserve"> </w:t>
      </w:r>
      <w:proofErr w:type="spellStart"/>
      <w:r w:rsidRPr="00EC33E4">
        <w:rPr>
          <w:rFonts w:ascii="Arial" w:hAnsi="Arial" w:cs="Arial"/>
        </w:rPr>
        <w:t>funkciju</w:t>
      </w:r>
      <w:proofErr w:type="spellEnd"/>
      <w:r w:rsidRPr="00EC33E4">
        <w:rPr>
          <w:rFonts w:ascii="Arial" w:hAnsi="Arial" w:cs="Arial"/>
        </w:rPr>
        <w:t xml:space="preserve">, </w:t>
      </w:r>
      <w:proofErr w:type="spellStart"/>
      <w:r w:rsidRPr="00EC33E4">
        <w:rPr>
          <w:rFonts w:ascii="Arial" w:hAnsi="Arial" w:cs="Arial"/>
        </w:rPr>
        <w:t>jasno</w:t>
      </w:r>
      <w:proofErr w:type="spellEnd"/>
      <w:r w:rsidRPr="00EC33E4">
        <w:rPr>
          <w:rFonts w:ascii="Arial" w:hAnsi="Arial" w:cs="Arial"/>
        </w:rPr>
        <w:t xml:space="preserve"> </w:t>
      </w:r>
      <w:proofErr w:type="spellStart"/>
      <w:r w:rsidRPr="00EC33E4">
        <w:rPr>
          <w:rFonts w:ascii="Arial" w:hAnsi="Arial" w:cs="Arial"/>
        </w:rPr>
        <w:t>ukazuju</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složenost</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značaj</w:t>
      </w:r>
      <w:proofErr w:type="spellEnd"/>
      <w:r w:rsidRPr="00EC33E4">
        <w:rPr>
          <w:rFonts w:ascii="Arial" w:hAnsi="Arial" w:cs="Arial"/>
        </w:rPr>
        <w:t xml:space="preserve"> </w:t>
      </w:r>
      <w:proofErr w:type="spellStart"/>
      <w:r w:rsidRPr="00EC33E4">
        <w:rPr>
          <w:rFonts w:ascii="Arial" w:hAnsi="Arial" w:cs="Arial"/>
        </w:rPr>
        <w:t>ovog</w:t>
      </w:r>
      <w:proofErr w:type="spellEnd"/>
      <w:r w:rsidRPr="00EC33E4">
        <w:rPr>
          <w:rFonts w:ascii="Arial" w:hAnsi="Arial" w:cs="Arial"/>
        </w:rPr>
        <w:t xml:space="preserve"> </w:t>
      </w:r>
      <w:proofErr w:type="spellStart"/>
      <w:r w:rsidRPr="00EC33E4">
        <w:rPr>
          <w:rFonts w:ascii="Arial" w:hAnsi="Arial" w:cs="Arial"/>
        </w:rPr>
        <w:t>posla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opravdava</w:t>
      </w:r>
      <w:proofErr w:type="spellEnd"/>
      <w:r w:rsidRPr="00EC33E4">
        <w:rPr>
          <w:rFonts w:ascii="Arial" w:hAnsi="Arial" w:cs="Arial"/>
        </w:rPr>
        <w:t xml:space="preserve"> </w:t>
      </w:r>
      <w:proofErr w:type="spellStart"/>
      <w:r w:rsidRPr="00EC33E4">
        <w:rPr>
          <w:rFonts w:ascii="Arial" w:hAnsi="Arial" w:cs="Arial"/>
        </w:rPr>
        <w:t>potrebu</w:t>
      </w:r>
      <w:proofErr w:type="spellEnd"/>
      <w:r w:rsidRPr="00EC33E4">
        <w:rPr>
          <w:rFonts w:ascii="Arial" w:hAnsi="Arial" w:cs="Arial"/>
        </w:rPr>
        <w:t xml:space="preserve"> za </w:t>
      </w:r>
      <w:proofErr w:type="spellStart"/>
      <w:r w:rsidRPr="00EC33E4">
        <w:rPr>
          <w:rFonts w:ascii="Arial" w:hAnsi="Arial" w:cs="Arial"/>
        </w:rPr>
        <w:t>većim</w:t>
      </w:r>
      <w:proofErr w:type="spellEnd"/>
      <w:r w:rsidRPr="00EC33E4">
        <w:rPr>
          <w:rFonts w:ascii="Arial" w:hAnsi="Arial" w:cs="Arial"/>
        </w:rPr>
        <w:t xml:space="preserve"> </w:t>
      </w:r>
      <w:proofErr w:type="spellStart"/>
      <w:r w:rsidRPr="00EC33E4">
        <w:rPr>
          <w:rFonts w:ascii="Arial" w:hAnsi="Arial" w:cs="Arial"/>
        </w:rPr>
        <w:t>koeficijentom</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mora </w:t>
      </w:r>
      <w:proofErr w:type="spellStart"/>
      <w:r w:rsidRPr="00EC33E4">
        <w:rPr>
          <w:rFonts w:ascii="Arial" w:hAnsi="Arial" w:cs="Arial"/>
        </w:rPr>
        <w:t>ispuniti</w:t>
      </w:r>
      <w:proofErr w:type="spellEnd"/>
      <w:r w:rsidRPr="00EC33E4">
        <w:rPr>
          <w:rFonts w:ascii="Arial" w:hAnsi="Arial" w:cs="Arial"/>
        </w:rPr>
        <w:t xml:space="preserve"> </w:t>
      </w:r>
      <w:proofErr w:type="spellStart"/>
      <w:r w:rsidRPr="00EC33E4">
        <w:rPr>
          <w:rFonts w:ascii="Arial" w:hAnsi="Arial" w:cs="Arial"/>
        </w:rPr>
        <w:t>stroge</w:t>
      </w:r>
      <w:proofErr w:type="spellEnd"/>
      <w:r w:rsidRPr="00EC33E4">
        <w:rPr>
          <w:rFonts w:ascii="Arial" w:hAnsi="Arial" w:cs="Arial"/>
        </w:rPr>
        <w:t xml:space="preserve"> </w:t>
      </w:r>
      <w:proofErr w:type="spellStart"/>
      <w:r w:rsidRPr="00EC33E4">
        <w:rPr>
          <w:rFonts w:ascii="Arial" w:hAnsi="Arial" w:cs="Arial"/>
        </w:rPr>
        <w:t>uslove</w:t>
      </w:r>
      <w:proofErr w:type="spellEnd"/>
      <w:r w:rsidRPr="00EC33E4">
        <w:rPr>
          <w:rFonts w:ascii="Arial" w:hAnsi="Arial" w:cs="Arial"/>
        </w:rPr>
        <w:t xml:space="preserve">, </w:t>
      </w:r>
      <w:proofErr w:type="spellStart"/>
      <w:r w:rsidRPr="00EC33E4">
        <w:rPr>
          <w:rFonts w:ascii="Arial" w:hAnsi="Arial" w:cs="Arial"/>
        </w:rPr>
        <w:t>uključujući</w:t>
      </w:r>
      <w:proofErr w:type="spellEnd"/>
      <w:r w:rsidRPr="00EC33E4">
        <w:rPr>
          <w:rFonts w:ascii="Arial" w:hAnsi="Arial" w:cs="Arial"/>
        </w:rPr>
        <w:t xml:space="preserve"> </w:t>
      </w:r>
      <w:proofErr w:type="spellStart"/>
      <w:r w:rsidRPr="00EC33E4">
        <w:rPr>
          <w:rFonts w:ascii="Arial" w:hAnsi="Arial" w:cs="Arial"/>
        </w:rPr>
        <w:t>diplomu</w:t>
      </w:r>
      <w:proofErr w:type="spellEnd"/>
      <w:r w:rsidRPr="00EC33E4">
        <w:rPr>
          <w:rFonts w:ascii="Arial" w:hAnsi="Arial" w:cs="Arial"/>
        </w:rPr>
        <w:t xml:space="preserve"> </w:t>
      </w:r>
      <w:proofErr w:type="spellStart"/>
      <w:r w:rsidRPr="00EC33E4">
        <w:rPr>
          <w:rFonts w:ascii="Arial" w:hAnsi="Arial" w:cs="Arial"/>
        </w:rPr>
        <w:t>pravnog</w:t>
      </w:r>
      <w:proofErr w:type="spellEnd"/>
      <w:r w:rsidRPr="00EC33E4">
        <w:rPr>
          <w:rFonts w:ascii="Arial" w:hAnsi="Arial" w:cs="Arial"/>
        </w:rPr>
        <w:t xml:space="preserve"> </w:t>
      </w:r>
      <w:proofErr w:type="spellStart"/>
      <w:r w:rsidRPr="00EC33E4">
        <w:rPr>
          <w:rFonts w:ascii="Arial" w:hAnsi="Arial" w:cs="Arial"/>
        </w:rPr>
        <w:t>fakulteta</w:t>
      </w:r>
      <w:proofErr w:type="spellEnd"/>
      <w:r w:rsidRPr="00EC33E4">
        <w:rPr>
          <w:rFonts w:ascii="Arial" w:hAnsi="Arial" w:cs="Arial"/>
        </w:rPr>
        <w:t xml:space="preserve">, </w:t>
      </w:r>
      <w:proofErr w:type="spellStart"/>
      <w:r w:rsidRPr="00EC33E4">
        <w:rPr>
          <w:rFonts w:ascii="Arial" w:hAnsi="Arial" w:cs="Arial"/>
        </w:rPr>
        <w:t>položen</w:t>
      </w:r>
      <w:proofErr w:type="spellEnd"/>
      <w:r w:rsidRPr="00EC33E4">
        <w:rPr>
          <w:rFonts w:ascii="Arial" w:hAnsi="Arial" w:cs="Arial"/>
        </w:rPr>
        <w:t xml:space="preserve"> </w:t>
      </w:r>
      <w:proofErr w:type="spellStart"/>
      <w:r w:rsidRPr="00EC33E4">
        <w:rPr>
          <w:rFonts w:ascii="Arial" w:hAnsi="Arial" w:cs="Arial"/>
        </w:rPr>
        <w:t>pravosudni</w:t>
      </w:r>
      <w:proofErr w:type="spellEnd"/>
      <w:r w:rsidRPr="00EC33E4">
        <w:rPr>
          <w:rFonts w:ascii="Arial" w:hAnsi="Arial" w:cs="Arial"/>
        </w:rPr>
        <w:t xml:space="preserve"> </w:t>
      </w:r>
      <w:proofErr w:type="spellStart"/>
      <w:r w:rsidRPr="00EC33E4">
        <w:rPr>
          <w:rFonts w:ascii="Arial" w:hAnsi="Arial" w:cs="Arial"/>
        </w:rPr>
        <w:t>ispit</w:t>
      </w:r>
      <w:proofErr w:type="spellEnd"/>
      <w:r w:rsidRPr="00EC33E4">
        <w:rPr>
          <w:rFonts w:ascii="Arial" w:hAnsi="Arial" w:cs="Arial"/>
        </w:rPr>
        <w:t xml:space="preserve">, </w:t>
      </w:r>
      <w:proofErr w:type="spellStart"/>
      <w:r w:rsidRPr="00EC33E4">
        <w:rPr>
          <w:rFonts w:ascii="Arial" w:hAnsi="Arial" w:cs="Arial"/>
        </w:rPr>
        <w:t>najmanje</w:t>
      </w:r>
      <w:proofErr w:type="spellEnd"/>
      <w:r w:rsidRPr="00EC33E4">
        <w:rPr>
          <w:rFonts w:ascii="Arial" w:hAnsi="Arial" w:cs="Arial"/>
        </w:rPr>
        <w:t xml:space="preserve"> </w:t>
      </w:r>
      <w:proofErr w:type="spellStart"/>
      <w:r w:rsidRPr="00EC33E4">
        <w:rPr>
          <w:rFonts w:ascii="Arial" w:hAnsi="Arial" w:cs="Arial"/>
        </w:rPr>
        <w:t>deset</w:t>
      </w:r>
      <w:proofErr w:type="spellEnd"/>
      <w:r w:rsidRPr="00EC33E4">
        <w:rPr>
          <w:rFonts w:ascii="Arial" w:hAnsi="Arial" w:cs="Arial"/>
        </w:rPr>
        <w:t xml:space="preserve"> </w:t>
      </w:r>
      <w:proofErr w:type="spellStart"/>
      <w:r w:rsidRPr="00EC33E4">
        <w:rPr>
          <w:rFonts w:ascii="Arial" w:hAnsi="Arial" w:cs="Arial"/>
        </w:rPr>
        <w:t>godina</w:t>
      </w:r>
      <w:proofErr w:type="spellEnd"/>
      <w:r w:rsidRPr="00EC33E4">
        <w:rPr>
          <w:rFonts w:ascii="Arial" w:hAnsi="Arial" w:cs="Arial"/>
        </w:rPr>
        <w:t xml:space="preserve"> </w:t>
      </w:r>
      <w:proofErr w:type="spellStart"/>
      <w:r w:rsidRPr="00EC33E4">
        <w:rPr>
          <w:rFonts w:ascii="Arial" w:hAnsi="Arial" w:cs="Arial"/>
        </w:rPr>
        <w:t>radnog</w:t>
      </w:r>
      <w:proofErr w:type="spellEnd"/>
      <w:r w:rsidRPr="00EC33E4">
        <w:rPr>
          <w:rFonts w:ascii="Arial" w:hAnsi="Arial" w:cs="Arial"/>
        </w:rPr>
        <w:t xml:space="preserve"> </w:t>
      </w:r>
      <w:proofErr w:type="spellStart"/>
      <w:r w:rsidRPr="00EC33E4">
        <w:rPr>
          <w:rFonts w:ascii="Arial" w:hAnsi="Arial" w:cs="Arial"/>
        </w:rPr>
        <w:t>iskustva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dokazane</w:t>
      </w:r>
      <w:proofErr w:type="spellEnd"/>
      <w:r w:rsidRPr="00EC33E4">
        <w:rPr>
          <w:rFonts w:ascii="Arial" w:hAnsi="Arial" w:cs="Arial"/>
        </w:rPr>
        <w:t xml:space="preserve"> </w:t>
      </w:r>
      <w:proofErr w:type="spellStart"/>
      <w:r w:rsidRPr="00EC33E4">
        <w:rPr>
          <w:rFonts w:ascii="Arial" w:hAnsi="Arial" w:cs="Arial"/>
        </w:rPr>
        <w:t>organizacione</w:t>
      </w:r>
      <w:proofErr w:type="spellEnd"/>
      <w:r w:rsidRPr="00EC33E4">
        <w:rPr>
          <w:rFonts w:ascii="Arial" w:hAnsi="Arial" w:cs="Arial"/>
        </w:rPr>
        <w:t xml:space="preserve"> </w:t>
      </w:r>
      <w:proofErr w:type="spellStart"/>
      <w:r w:rsidRPr="00EC33E4">
        <w:rPr>
          <w:rFonts w:ascii="Arial" w:hAnsi="Arial" w:cs="Arial"/>
        </w:rPr>
        <w:t>sposobnosti</w:t>
      </w:r>
      <w:proofErr w:type="spellEnd"/>
      <w:r w:rsidRPr="00EC33E4">
        <w:rPr>
          <w:rFonts w:ascii="Arial" w:hAnsi="Arial" w:cs="Arial"/>
        </w:rPr>
        <w:t xml:space="preserve">. Ovi </w:t>
      </w:r>
      <w:proofErr w:type="spellStart"/>
      <w:r w:rsidRPr="00EC33E4">
        <w:rPr>
          <w:rFonts w:ascii="Arial" w:hAnsi="Arial" w:cs="Arial"/>
        </w:rPr>
        <w:t>zahtjevi</w:t>
      </w:r>
      <w:proofErr w:type="spellEnd"/>
      <w:r w:rsidRPr="00EC33E4">
        <w:rPr>
          <w:rFonts w:ascii="Arial" w:hAnsi="Arial" w:cs="Arial"/>
        </w:rPr>
        <w:t xml:space="preserve"> </w:t>
      </w:r>
      <w:proofErr w:type="spellStart"/>
      <w:r w:rsidRPr="00EC33E4">
        <w:rPr>
          <w:rFonts w:ascii="Arial" w:hAnsi="Arial" w:cs="Arial"/>
        </w:rPr>
        <w:t>potvrđuju</w:t>
      </w:r>
      <w:proofErr w:type="spellEnd"/>
      <w:r w:rsidRPr="00EC33E4">
        <w:rPr>
          <w:rFonts w:ascii="Arial" w:hAnsi="Arial" w:cs="Arial"/>
        </w:rPr>
        <w:t xml:space="preserve"> da se </w:t>
      </w:r>
      <w:proofErr w:type="spellStart"/>
      <w:r w:rsidRPr="00EC33E4">
        <w:rPr>
          <w:rFonts w:ascii="Arial" w:hAnsi="Arial" w:cs="Arial"/>
        </w:rPr>
        <w:t>radi</w:t>
      </w:r>
      <w:proofErr w:type="spellEnd"/>
      <w:r w:rsidRPr="00EC33E4">
        <w:rPr>
          <w:rFonts w:ascii="Arial" w:hAnsi="Arial" w:cs="Arial"/>
        </w:rPr>
        <w:t xml:space="preserve"> o </w:t>
      </w:r>
      <w:proofErr w:type="spellStart"/>
      <w:r w:rsidRPr="00EC33E4">
        <w:rPr>
          <w:rFonts w:ascii="Arial" w:hAnsi="Arial" w:cs="Arial"/>
        </w:rPr>
        <w:t>poziciji</w:t>
      </w:r>
      <w:proofErr w:type="spellEnd"/>
      <w:r w:rsidRPr="00EC33E4">
        <w:rPr>
          <w:rFonts w:ascii="Arial" w:hAnsi="Arial" w:cs="Arial"/>
        </w:rPr>
        <w:t xml:space="preserve"> </w:t>
      </w:r>
      <w:proofErr w:type="spellStart"/>
      <w:r w:rsidRPr="00EC33E4">
        <w:rPr>
          <w:rFonts w:ascii="Arial" w:hAnsi="Arial" w:cs="Arial"/>
        </w:rPr>
        <w:t>koja</w:t>
      </w:r>
      <w:proofErr w:type="spellEnd"/>
      <w:r w:rsidRPr="00EC33E4">
        <w:rPr>
          <w:rFonts w:ascii="Arial" w:hAnsi="Arial" w:cs="Arial"/>
        </w:rPr>
        <w:t xml:space="preserve"> </w:t>
      </w:r>
      <w:proofErr w:type="spellStart"/>
      <w:r w:rsidRPr="00EC33E4">
        <w:rPr>
          <w:rFonts w:ascii="Arial" w:hAnsi="Arial" w:cs="Arial"/>
        </w:rPr>
        <w:t>zahtijeva</w:t>
      </w:r>
      <w:proofErr w:type="spellEnd"/>
      <w:r w:rsidRPr="00EC33E4">
        <w:rPr>
          <w:rFonts w:ascii="Arial" w:hAnsi="Arial" w:cs="Arial"/>
        </w:rPr>
        <w:t xml:space="preserve"> </w:t>
      </w:r>
      <w:proofErr w:type="spellStart"/>
      <w:r w:rsidRPr="00EC33E4">
        <w:rPr>
          <w:rFonts w:ascii="Arial" w:hAnsi="Arial" w:cs="Arial"/>
        </w:rPr>
        <w:t>visok</w:t>
      </w:r>
      <w:proofErr w:type="spellEnd"/>
      <w:r w:rsidRPr="00EC33E4">
        <w:rPr>
          <w:rFonts w:ascii="Arial" w:hAnsi="Arial" w:cs="Arial"/>
        </w:rPr>
        <w:t xml:space="preserve"> </w:t>
      </w:r>
      <w:proofErr w:type="spellStart"/>
      <w:r w:rsidRPr="00EC33E4">
        <w:rPr>
          <w:rFonts w:ascii="Arial" w:hAnsi="Arial" w:cs="Arial"/>
        </w:rPr>
        <w:t>nivo</w:t>
      </w:r>
      <w:proofErr w:type="spellEnd"/>
      <w:r w:rsidRPr="00EC33E4">
        <w:rPr>
          <w:rFonts w:ascii="Arial" w:hAnsi="Arial" w:cs="Arial"/>
        </w:rPr>
        <w:t xml:space="preserve"> </w:t>
      </w:r>
      <w:proofErr w:type="spellStart"/>
      <w:r w:rsidRPr="00EC33E4">
        <w:rPr>
          <w:rFonts w:ascii="Arial" w:hAnsi="Arial" w:cs="Arial"/>
        </w:rPr>
        <w:t>stručnosti</w:t>
      </w:r>
      <w:proofErr w:type="spellEnd"/>
      <w:r w:rsidRPr="00EC33E4">
        <w:rPr>
          <w:rFonts w:ascii="Arial" w:hAnsi="Arial" w:cs="Arial"/>
        </w:rPr>
        <w:t xml:space="preserve">, </w:t>
      </w:r>
      <w:proofErr w:type="spellStart"/>
      <w:r w:rsidRPr="00EC33E4">
        <w:rPr>
          <w:rFonts w:ascii="Arial" w:hAnsi="Arial" w:cs="Arial"/>
        </w:rPr>
        <w:t>iskustva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vještina</w:t>
      </w:r>
      <w:proofErr w:type="spellEnd"/>
      <w:r w:rsidRPr="00EC33E4">
        <w:rPr>
          <w:rFonts w:ascii="Arial" w:hAnsi="Arial" w:cs="Arial"/>
        </w:rPr>
        <w:t xml:space="preserve">, </w:t>
      </w:r>
      <w:proofErr w:type="spellStart"/>
      <w:r w:rsidRPr="00EC33E4">
        <w:rPr>
          <w:rFonts w:ascii="Arial" w:hAnsi="Arial" w:cs="Arial"/>
        </w:rPr>
        <w:t>čime</w:t>
      </w:r>
      <w:proofErr w:type="spellEnd"/>
      <w:r w:rsidRPr="00EC33E4">
        <w:rPr>
          <w:rFonts w:ascii="Arial" w:hAnsi="Arial" w:cs="Arial"/>
        </w:rPr>
        <w:t xml:space="preserve"> se </w:t>
      </w:r>
      <w:proofErr w:type="spellStart"/>
      <w:r w:rsidRPr="00EC33E4">
        <w:rPr>
          <w:rFonts w:ascii="Arial" w:hAnsi="Arial" w:cs="Arial"/>
        </w:rPr>
        <w:t>već</w:t>
      </w:r>
      <w:proofErr w:type="spellEnd"/>
      <w:r w:rsidRPr="00EC33E4">
        <w:rPr>
          <w:rFonts w:ascii="Arial" w:hAnsi="Arial" w:cs="Arial"/>
        </w:rPr>
        <w:t xml:space="preserve"> </w:t>
      </w:r>
      <w:proofErr w:type="spellStart"/>
      <w:r w:rsidRPr="00EC33E4">
        <w:rPr>
          <w:rFonts w:ascii="Arial" w:hAnsi="Arial" w:cs="Arial"/>
        </w:rPr>
        <w:t>diferencira</w:t>
      </w:r>
      <w:proofErr w:type="spellEnd"/>
      <w:r w:rsidRPr="00EC33E4">
        <w:rPr>
          <w:rFonts w:ascii="Arial" w:hAnsi="Arial" w:cs="Arial"/>
        </w:rPr>
        <w:t xml:space="preserve"> </w:t>
      </w:r>
      <w:proofErr w:type="spellStart"/>
      <w:r w:rsidRPr="00EC33E4">
        <w:rPr>
          <w:rFonts w:ascii="Arial" w:hAnsi="Arial" w:cs="Arial"/>
        </w:rPr>
        <w:t>od</w:t>
      </w:r>
      <w:proofErr w:type="spellEnd"/>
      <w:r w:rsidRPr="00EC33E4">
        <w:rPr>
          <w:rFonts w:ascii="Arial" w:hAnsi="Arial" w:cs="Arial"/>
        </w:rPr>
        <w:t xml:space="preserve"> </w:t>
      </w:r>
      <w:proofErr w:type="spellStart"/>
      <w:r w:rsidRPr="00EC33E4">
        <w:rPr>
          <w:rFonts w:ascii="Arial" w:hAnsi="Arial" w:cs="Arial"/>
        </w:rPr>
        <w:t>većine</w:t>
      </w:r>
      <w:proofErr w:type="spellEnd"/>
      <w:r w:rsidRPr="00EC33E4">
        <w:rPr>
          <w:rFonts w:ascii="Arial" w:hAnsi="Arial" w:cs="Arial"/>
        </w:rPr>
        <w:t xml:space="preserve"> </w:t>
      </w:r>
      <w:proofErr w:type="spellStart"/>
      <w:r w:rsidRPr="00EC33E4">
        <w:rPr>
          <w:rFonts w:ascii="Arial" w:hAnsi="Arial" w:cs="Arial"/>
        </w:rPr>
        <w:t>drugih</w:t>
      </w:r>
      <w:proofErr w:type="spellEnd"/>
      <w:r w:rsidRPr="00EC33E4">
        <w:rPr>
          <w:rFonts w:ascii="Arial" w:hAnsi="Arial" w:cs="Arial"/>
        </w:rPr>
        <w:t xml:space="preserve"> </w:t>
      </w:r>
      <w:proofErr w:type="spellStart"/>
      <w:r w:rsidRPr="00EC33E4">
        <w:rPr>
          <w:rFonts w:ascii="Arial" w:hAnsi="Arial" w:cs="Arial"/>
        </w:rPr>
        <w:t>pozicija</w:t>
      </w:r>
      <w:proofErr w:type="spellEnd"/>
      <w:r w:rsidRPr="00EC33E4">
        <w:rPr>
          <w:rFonts w:ascii="Arial" w:hAnsi="Arial" w:cs="Arial"/>
        </w:rPr>
        <w:t xml:space="preserve"> u </w:t>
      </w:r>
      <w:proofErr w:type="spellStart"/>
      <w:r w:rsidRPr="00EC33E4">
        <w:rPr>
          <w:rFonts w:ascii="Arial" w:hAnsi="Arial" w:cs="Arial"/>
        </w:rPr>
        <w:t>okviru</w:t>
      </w:r>
      <w:proofErr w:type="spellEnd"/>
      <w:r w:rsidRPr="00EC33E4">
        <w:rPr>
          <w:rFonts w:ascii="Arial" w:hAnsi="Arial" w:cs="Arial"/>
        </w:rPr>
        <w:t xml:space="preserve"> </w:t>
      </w:r>
      <w:proofErr w:type="spellStart"/>
      <w:r w:rsidRPr="00EC33E4">
        <w:rPr>
          <w:rFonts w:ascii="Arial" w:hAnsi="Arial" w:cs="Arial"/>
        </w:rPr>
        <w:t>državnih</w:t>
      </w:r>
      <w:proofErr w:type="spellEnd"/>
      <w:r w:rsidRPr="00EC33E4">
        <w:rPr>
          <w:rFonts w:ascii="Arial" w:hAnsi="Arial" w:cs="Arial"/>
        </w:rPr>
        <w:t xml:space="preserve"> organa. </w:t>
      </w:r>
      <w:proofErr w:type="spellStart"/>
      <w:r w:rsidRPr="00EC33E4">
        <w:rPr>
          <w:rFonts w:ascii="Arial" w:hAnsi="Arial" w:cs="Arial"/>
        </w:rPr>
        <w:t>Odgovornost</w:t>
      </w:r>
      <w:proofErr w:type="spellEnd"/>
      <w:r w:rsidRPr="00EC33E4">
        <w:rPr>
          <w:rFonts w:ascii="Arial" w:hAnsi="Arial" w:cs="Arial"/>
        </w:rPr>
        <w:t xml:space="preserve"> </w:t>
      </w:r>
      <w:proofErr w:type="spellStart"/>
      <w:r w:rsidRPr="00EC33E4">
        <w:rPr>
          <w:rFonts w:ascii="Arial" w:hAnsi="Arial" w:cs="Arial"/>
        </w:rPr>
        <w:t>sekretara</w:t>
      </w:r>
      <w:proofErr w:type="spellEnd"/>
      <w:r w:rsidRPr="00EC33E4">
        <w:rPr>
          <w:rFonts w:ascii="Arial" w:hAnsi="Arial" w:cs="Arial"/>
        </w:rPr>
        <w:t xml:space="preserve"> </w:t>
      </w:r>
      <w:proofErr w:type="spellStart"/>
      <w:r w:rsidRPr="00EC33E4">
        <w:rPr>
          <w:rFonts w:ascii="Arial" w:hAnsi="Arial" w:cs="Arial"/>
        </w:rPr>
        <w:t>dodatno</w:t>
      </w:r>
      <w:proofErr w:type="spellEnd"/>
      <w:r w:rsidRPr="00EC33E4">
        <w:rPr>
          <w:rFonts w:ascii="Arial" w:hAnsi="Arial" w:cs="Arial"/>
        </w:rPr>
        <w:t xml:space="preserve"> </w:t>
      </w:r>
      <w:proofErr w:type="spellStart"/>
      <w:r w:rsidRPr="00EC33E4">
        <w:rPr>
          <w:rFonts w:ascii="Arial" w:hAnsi="Arial" w:cs="Arial"/>
        </w:rPr>
        <w:t>naglašava</w:t>
      </w:r>
      <w:proofErr w:type="spellEnd"/>
      <w:r w:rsidRPr="00EC33E4">
        <w:rPr>
          <w:rFonts w:ascii="Arial" w:hAnsi="Arial" w:cs="Arial"/>
        </w:rPr>
        <w:t xml:space="preserve"> </w:t>
      </w:r>
      <w:proofErr w:type="spellStart"/>
      <w:r w:rsidRPr="00EC33E4">
        <w:rPr>
          <w:rFonts w:ascii="Arial" w:hAnsi="Arial" w:cs="Arial"/>
        </w:rPr>
        <w:t>potrebu</w:t>
      </w:r>
      <w:proofErr w:type="spellEnd"/>
      <w:r w:rsidRPr="00EC33E4">
        <w:rPr>
          <w:rFonts w:ascii="Arial" w:hAnsi="Arial" w:cs="Arial"/>
        </w:rPr>
        <w:t xml:space="preserve"> za </w:t>
      </w:r>
      <w:proofErr w:type="spellStart"/>
      <w:r w:rsidRPr="00EC33E4">
        <w:rPr>
          <w:rFonts w:ascii="Arial" w:hAnsi="Arial" w:cs="Arial"/>
        </w:rPr>
        <w:t>priznavanjem</w:t>
      </w:r>
      <w:proofErr w:type="spellEnd"/>
      <w:r w:rsidRPr="00EC33E4">
        <w:rPr>
          <w:rFonts w:ascii="Arial" w:hAnsi="Arial" w:cs="Arial"/>
        </w:rPr>
        <w:t xml:space="preserve"> </w:t>
      </w:r>
      <w:proofErr w:type="spellStart"/>
      <w:r w:rsidRPr="00EC33E4">
        <w:rPr>
          <w:rFonts w:ascii="Arial" w:hAnsi="Arial" w:cs="Arial"/>
        </w:rPr>
        <w:t>njegove</w:t>
      </w:r>
      <w:proofErr w:type="spellEnd"/>
      <w:r w:rsidRPr="00EC33E4">
        <w:rPr>
          <w:rFonts w:ascii="Arial" w:hAnsi="Arial" w:cs="Arial"/>
        </w:rPr>
        <w:t xml:space="preserve"> </w:t>
      </w:r>
      <w:proofErr w:type="spellStart"/>
      <w:r w:rsidRPr="00EC33E4">
        <w:rPr>
          <w:rFonts w:ascii="Arial" w:hAnsi="Arial" w:cs="Arial"/>
        </w:rPr>
        <w:t>uloge</w:t>
      </w:r>
      <w:proofErr w:type="spellEnd"/>
      <w:r w:rsidRPr="00EC33E4">
        <w:rPr>
          <w:rFonts w:ascii="Arial" w:hAnsi="Arial" w:cs="Arial"/>
        </w:rPr>
        <w:t xml:space="preserve"> </w:t>
      </w:r>
      <w:proofErr w:type="spellStart"/>
      <w:r w:rsidRPr="00EC33E4">
        <w:rPr>
          <w:rFonts w:ascii="Arial" w:hAnsi="Arial" w:cs="Arial"/>
        </w:rPr>
        <w:t>kroz</w:t>
      </w:r>
      <w:proofErr w:type="spellEnd"/>
      <w:r w:rsidRPr="00EC33E4">
        <w:rPr>
          <w:rFonts w:ascii="Arial" w:hAnsi="Arial" w:cs="Arial"/>
        </w:rPr>
        <w:t xml:space="preserve"> </w:t>
      </w:r>
      <w:proofErr w:type="spellStart"/>
      <w:r w:rsidRPr="00EC33E4">
        <w:rPr>
          <w:rFonts w:ascii="Arial" w:hAnsi="Arial" w:cs="Arial"/>
        </w:rPr>
        <w:t>odgovarajući</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ne </w:t>
      </w:r>
      <w:proofErr w:type="spellStart"/>
      <w:r w:rsidRPr="00EC33E4">
        <w:rPr>
          <w:rFonts w:ascii="Arial" w:hAnsi="Arial" w:cs="Arial"/>
        </w:rPr>
        <w:t>samo</w:t>
      </w:r>
      <w:proofErr w:type="spellEnd"/>
      <w:r w:rsidRPr="00EC33E4">
        <w:rPr>
          <w:rFonts w:ascii="Arial" w:hAnsi="Arial" w:cs="Arial"/>
        </w:rPr>
        <w:t xml:space="preserve"> da </w:t>
      </w:r>
      <w:proofErr w:type="spellStart"/>
      <w:r w:rsidRPr="00EC33E4">
        <w:rPr>
          <w:rFonts w:ascii="Arial" w:hAnsi="Arial" w:cs="Arial"/>
        </w:rPr>
        <w:t>rukovodi</w:t>
      </w:r>
      <w:proofErr w:type="spellEnd"/>
      <w:r w:rsidRPr="00EC33E4">
        <w:rPr>
          <w:rFonts w:ascii="Arial" w:hAnsi="Arial" w:cs="Arial"/>
        </w:rPr>
        <w:t xml:space="preserve"> </w:t>
      </w:r>
      <w:proofErr w:type="spellStart"/>
      <w:r w:rsidRPr="00EC33E4">
        <w:rPr>
          <w:rFonts w:ascii="Arial" w:hAnsi="Arial" w:cs="Arial"/>
        </w:rPr>
        <w:t>Sekretarijatom</w:t>
      </w:r>
      <w:proofErr w:type="spellEnd"/>
      <w:r w:rsidRPr="00EC33E4">
        <w:rPr>
          <w:rFonts w:ascii="Arial" w:hAnsi="Arial" w:cs="Arial"/>
        </w:rPr>
        <w:t xml:space="preserve">, </w:t>
      </w:r>
      <w:proofErr w:type="spellStart"/>
      <w:r w:rsidRPr="00EC33E4">
        <w:rPr>
          <w:rFonts w:ascii="Arial" w:hAnsi="Arial" w:cs="Arial"/>
        </w:rPr>
        <w:t>već</w:t>
      </w:r>
      <w:proofErr w:type="spellEnd"/>
      <w:r w:rsidRPr="00EC33E4">
        <w:rPr>
          <w:rFonts w:ascii="Arial" w:hAnsi="Arial" w:cs="Arial"/>
        </w:rPr>
        <w:t xml:space="preserve"> je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ključna</w:t>
      </w:r>
      <w:proofErr w:type="spellEnd"/>
      <w:r w:rsidRPr="00EC33E4">
        <w:rPr>
          <w:rFonts w:ascii="Arial" w:hAnsi="Arial" w:cs="Arial"/>
        </w:rPr>
        <w:t xml:space="preserve"> </w:t>
      </w:r>
      <w:proofErr w:type="spellStart"/>
      <w:r w:rsidRPr="00EC33E4">
        <w:rPr>
          <w:rFonts w:ascii="Arial" w:hAnsi="Arial" w:cs="Arial"/>
        </w:rPr>
        <w:t>tačka</w:t>
      </w:r>
      <w:proofErr w:type="spellEnd"/>
      <w:r w:rsidRPr="00EC33E4">
        <w:rPr>
          <w:rFonts w:ascii="Arial" w:hAnsi="Arial" w:cs="Arial"/>
        </w:rPr>
        <w:t xml:space="preserve"> za </w:t>
      </w:r>
      <w:proofErr w:type="spellStart"/>
      <w:r w:rsidRPr="00EC33E4">
        <w:rPr>
          <w:rFonts w:ascii="Arial" w:hAnsi="Arial" w:cs="Arial"/>
        </w:rPr>
        <w:t>koordinaciju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sprovođenje</w:t>
      </w:r>
      <w:proofErr w:type="spellEnd"/>
      <w:r w:rsidRPr="00EC33E4">
        <w:rPr>
          <w:rFonts w:ascii="Arial" w:hAnsi="Arial" w:cs="Arial"/>
        </w:rPr>
        <w:t xml:space="preserve"> </w:t>
      </w:r>
      <w:proofErr w:type="spellStart"/>
      <w:r w:rsidRPr="00EC33E4">
        <w:rPr>
          <w:rFonts w:ascii="Arial" w:hAnsi="Arial" w:cs="Arial"/>
        </w:rPr>
        <w:t>aktivnosti</w:t>
      </w:r>
      <w:proofErr w:type="spellEnd"/>
      <w:r w:rsidRPr="00EC33E4">
        <w:rPr>
          <w:rFonts w:ascii="Arial" w:hAnsi="Arial" w:cs="Arial"/>
        </w:rPr>
        <w:t xml:space="preserve"> </w:t>
      </w:r>
      <w:proofErr w:type="spellStart"/>
      <w:r w:rsidRPr="00EC33E4">
        <w:rPr>
          <w:rFonts w:ascii="Arial" w:hAnsi="Arial" w:cs="Arial"/>
        </w:rPr>
        <w:t>Tužilačkog</w:t>
      </w:r>
      <w:proofErr w:type="spellEnd"/>
      <w:r w:rsidRPr="00EC33E4">
        <w:rPr>
          <w:rFonts w:ascii="Arial" w:hAnsi="Arial" w:cs="Arial"/>
        </w:rPr>
        <w:t xml:space="preserve"> </w:t>
      </w:r>
      <w:proofErr w:type="spellStart"/>
      <w:r w:rsidRPr="00EC33E4">
        <w:rPr>
          <w:rFonts w:ascii="Arial" w:hAnsi="Arial" w:cs="Arial"/>
        </w:rPr>
        <w:t>savjeta</w:t>
      </w:r>
      <w:proofErr w:type="spellEnd"/>
      <w:r w:rsidRPr="00EC33E4">
        <w:rPr>
          <w:rFonts w:ascii="Arial" w:hAnsi="Arial" w:cs="Arial"/>
        </w:rPr>
        <w:t xml:space="preserve">, </w:t>
      </w:r>
      <w:proofErr w:type="spellStart"/>
      <w:r w:rsidRPr="00EC33E4">
        <w:rPr>
          <w:rFonts w:ascii="Arial" w:hAnsi="Arial" w:cs="Arial"/>
        </w:rPr>
        <w:t>čime</w:t>
      </w:r>
      <w:proofErr w:type="spellEnd"/>
      <w:r w:rsidRPr="00EC33E4">
        <w:rPr>
          <w:rFonts w:ascii="Arial" w:hAnsi="Arial" w:cs="Arial"/>
        </w:rPr>
        <w:t xml:space="preserve"> </w:t>
      </w:r>
      <w:proofErr w:type="spellStart"/>
      <w:r w:rsidRPr="00EC33E4">
        <w:rPr>
          <w:rFonts w:ascii="Arial" w:hAnsi="Arial" w:cs="Arial"/>
        </w:rPr>
        <w:t>značajno</w:t>
      </w:r>
      <w:proofErr w:type="spellEnd"/>
      <w:r w:rsidRPr="00EC33E4">
        <w:rPr>
          <w:rFonts w:ascii="Arial" w:hAnsi="Arial" w:cs="Arial"/>
        </w:rPr>
        <w:t xml:space="preserve"> </w:t>
      </w:r>
      <w:proofErr w:type="spellStart"/>
      <w:r w:rsidRPr="00EC33E4">
        <w:rPr>
          <w:rFonts w:ascii="Arial" w:hAnsi="Arial" w:cs="Arial"/>
        </w:rPr>
        <w:t>doprinosi</w:t>
      </w:r>
      <w:proofErr w:type="spellEnd"/>
      <w:r w:rsidRPr="00EC33E4">
        <w:rPr>
          <w:rFonts w:ascii="Arial" w:hAnsi="Arial" w:cs="Arial"/>
        </w:rPr>
        <w:t xml:space="preserve"> </w:t>
      </w:r>
      <w:proofErr w:type="spellStart"/>
      <w:r w:rsidRPr="00EC33E4">
        <w:rPr>
          <w:rFonts w:ascii="Arial" w:hAnsi="Arial" w:cs="Arial"/>
        </w:rPr>
        <w:t>radu</w:t>
      </w:r>
      <w:proofErr w:type="spellEnd"/>
      <w:r w:rsidRPr="00EC33E4">
        <w:rPr>
          <w:rFonts w:ascii="Arial" w:hAnsi="Arial" w:cs="Arial"/>
        </w:rPr>
        <w:t xml:space="preserve"> </w:t>
      </w:r>
      <w:proofErr w:type="spellStart"/>
      <w:r w:rsidRPr="00EC33E4">
        <w:rPr>
          <w:rFonts w:ascii="Arial" w:hAnsi="Arial" w:cs="Arial"/>
        </w:rPr>
        <w:t>cjelokupne</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organizacije</w:t>
      </w:r>
      <w:proofErr w:type="spellEnd"/>
      <w:r w:rsidRPr="00EC33E4">
        <w:rPr>
          <w:rFonts w:ascii="Arial" w:hAnsi="Arial" w:cs="Arial"/>
        </w:rPr>
        <w:t xml:space="preserve">. Prema tome, </w:t>
      </w:r>
      <w:proofErr w:type="spellStart"/>
      <w:r w:rsidRPr="00EC33E4">
        <w:rPr>
          <w:rFonts w:ascii="Arial" w:hAnsi="Arial" w:cs="Arial"/>
        </w:rPr>
        <w:t>veći</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za </w:t>
      </w:r>
      <w:proofErr w:type="spellStart"/>
      <w:r w:rsidRPr="00EC33E4">
        <w:rPr>
          <w:rFonts w:ascii="Arial" w:hAnsi="Arial" w:cs="Arial"/>
        </w:rPr>
        <w:t>sekretara</w:t>
      </w:r>
      <w:proofErr w:type="spellEnd"/>
      <w:r w:rsidRPr="00EC33E4">
        <w:rPr>
          <w:rFonts w:ascii="Arial" w:hAnsi="Arial" w:cs="Arial"/>
        </w:rPr>
        <w:t xml:space="preserve"> </w:t>
      </w:r>
      <w:proofErr w:type="spellStart"/>
      <w:r w:rsidRPr="00EC33E4">
        <w:rPr>
          <w:rFonts w:ascii="Arial" w:hAnsi="Arial" w:cs="Arial"/>
        </w:rPr>
        <w:t>Sekretarijata</w:t>
      </w:r>
      <w:proofErr w:type="spellEnd"/>
      <w:r w:rsidRPr="00EC33E4">
        <w:rPr>
          <w:rFonts w:ascii="Arial" w:hAnsi="Arial" w:cs="Arial"/>
        </w:rPr>
        <w:t xml:space="preserve"> u </w:t>
      </w:r>
      <w:proofErr w:type="spellStart"/>
      <w:r w:rsidRPr="00EC33E4">
        <w:rPr>
          <w:rFonts w:ascii="Arial" w:hAnsi="Arial" w:cs="Arial"/>
        </w:rPr>
        <w:t>potpunosti</w:t>
      </w:r>
      <w:proofErr w:type="spellEnd"/>
      <w:r w:rsidRPr="00EC33E4">
        <w:rPr>
          <w:rFonts w:ascii="Arial" w:hAnsi="Arial" w:cs="Arial"/>
        </w:rPr>
        <w:t xml:space="preserve"> je </w:t>
      </w:r>
      <w:proofErr w:type="spellStart"/>
      <w:r w:rsidRPr="00EC33E4">
        <w:rPr>
          <w:rFonts w:ascii="Arial" w:hAnsi="Arial" w:cs="Arial"/>
        </w:rPr>
        <w:t>opravdan</w:t>
      </w:r>
      <w:proofErr w:type="spellEnd"/>
      <w:r w:rsidRPr="00EC33E4">
        <w:rPr>
          <w:rFonts w:ascii="Arial" w:hAnsi="Arial" w:cs="Arial"/>
        </w:rPr>
        <w:t xml:space="preserve">. </w:t>
      </w:r>
      <w:proofErr w:type="spellStart"/>
      <w:r w:rsidRPr="00EC33E4">
        <w:rPr>
          <w:rFonts w:ascii="Arial" w:hAnsi="Arial" w:cs="Arial"/>
        </w:rPr>
        <w:t>Takva</w:t>
      </w:r>
      <w:proofErr w:type="spellEnd"/>
      <w:r w:rsidRPr="00EC33E4">
        <w:rPr>
          <w:rFonts w:ascii="Arial" w:hAnsi="Arial" w:cs="Arial"/>
        </w:rPr>
        <w:t xml:space="preserve"> </w:t>
      </w:r>
      <w:proofErr w:type="spellStart"/>
      <w:r w:rsidRPr="00EC33E4">
        <w:rPr>
          <w:rFonts w:ascii="Arial" w:hAnsi="Arial" w:cs="Arial"/>
        </w:rPr>
        <w:t>mjera</w:t>
      </w:r>
      <w:proofErr w:type="spellEnd"/>
      <w:r w:rsidRPr="00EC33E4">
        <w:rPr>
          <w:rFonts w:ascii="Arial" w:hAnsi="Arial" w:cs="Arial"/>
        </w:rPr>
        <w:t xml:space="preserve"> </w:t>
      </w:r>
      <w:proofErr w:type="spellStart"/>
      <w:r w:rsidRPr="00EC33E4">
        <w:rPr>
          <w:rFonts w:ascii="Arial" w:hAnsi="Arial" w:cs="Arial"/>
        </w:rPr>
        <w:t>bila</w:t>
      </w:r>
      <w:proofErr w:type="spellEnd"/>
      <w:r w:rsidRPr="00EC33E4">
        <w:rPr>
          <w:rFonts w:ascii="Arial" w:hAnsi="Arial" w:cs="Arial"/>
        </w:rPr>
        <w:t xml:space="preserve"> bi </w:t>
      </w:r>
      <w:proofErr w:type="spellStart"/>
      <w:r w:rsidRPr="00EC33E4">
        <w:rPr>
          <w:rFonts w:ascii="Arial" w:hAnsi="Arial" w:cs="Arial"/>
        </w:rPr>
        <w:t>usklađena</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značajem</w:t>
      </w:r>
      <w:proofErr w:type="spellEnd"/>
      <w:r w:rsidRPr="00EC33E4">
        <w:rPr>
          <w:rFonts w:ascii="Arial" w:hAnsi="Arial" w:cs="Arial"/>
        </w:rPr>
        <w:t xml:space="preserve"> </w:t>
      </w:r>
      <w:proofErr w:type="spellStart"/>
      <w:r w:rsidRPr="00EC33E4">
        <w:rPr>
          <w:rFonts w:ascii="Arial" w:hAnsi="Arial" w:cs="Arial"/>
        </w:rPr>
        <w:t>funkcije</w:t>
      </w:r>
      <w:proofErr w:type="spellEnd"/>
      <w:r w:rsidRPr="00EC33E4">
        <w:rPr>
          <w:rFonts w:ascii="Arial" w:hAnsi="Arial" w:cs="Arial"/>
        </w:rPr>
        <w:t xml:space="preserve">, </w:t>
      </w:r>
      <w:proofErr w:type="spellStart"/>
      <w:r w:rsidRPr="00EC33E4">
        <w:rPr>
          <w:rFonts w:ascii="Arial" w:hAnsi="Arial" w:cs="Arial"/>
        </w:rPr>
        <w:t>stručnim</w:t>
      </w:r>
      <w:proofErr w:type="spellEnd"/>
      <w:r w:rsidRPr="00EC33E4">
        <w:rPr>
          <w:rFonts w:ascii="Arial" w:hAnsi="Arial" w:cs="Arial"/>
        </w:rPr>
        <w:t xml:space="preserve"> </w:t>
      </w:r>
      <w:proofErr w:type="spellStart"/>
      <w:r w:rsidRPr="00EC33E4">
        <w:rPr>
          <w:rFonts w:ascii="Arial" w:hAnsi="Arial" w:cs="Arial"/>
        </w:rPr>
        <w:t>zahtjevima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odgovornošću</w:t>
      </w:r>
      <w:proofErr w:type="spellEnd"/>
      <w:r w:rsidRPr="00EC33E4">
        <w:rPr>
          <w:rFonts w:ascii="Arial" w:hAnsi="Arial" w:cs="Arial"/>
        </w:rPr>
        <w:t xml:space="preserve"> </w:t>
      </w:r>
      <w:proofErr w:type="spellStart"/>
      <w:r w:rsidRPr="00EC33E4">
        <w:rPr>
          <w:rFonts w:ascii="Arial" w:hAnsi="Arial" w:cs="Arial"/>
        </w:rPr>
        <w:t>koju</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preuzima</w:t>
      </w:r>
      <w:proofErr w:type="spellEnd"/>
      <w:r w:rsidRPr="00EC33E4">
        <w:rPr>
          <w:rFonts w:ascii="Arial" w:hAnsi="Arial" w:cs="Arial"/>
        </w:rPr>
        <w:t xml:space="preserve">. </w:t>
      </w:r>
    </w:p>
    <w:p w14:paraId="40FE3F22" w14:textId="77777777" w:rsidR="00ED6D85" w:rsidRPr="00EC33E4" w:rsidRDefault="00ED6D85" w:rsidP="00ED6D85">
      <w:pPr>
        <w:pStyle w:val="NormalWeb"/>
        <w:ind w:firstLine="720"/>
        <w:jc w:val="both"/>
        <w:rPr>
          <w:rFonts w:ascii="Arial" w:hAnsi="Arial" w:cs="Arial"/>
        </w:rPr>
      </w:pP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Vrhovnog</w:t>
      </w:r>
      <w:proofErr w:type="spellEnd"/>
      <w:r w:rsidRPr="00EC33E4">
        <w:rPr>
          <w:rFonts w:ascii="Arial" w:hAnsi="Arial" w:cs="Arial"/>
        </w:rPr>
        <w:t xml:space="preserve"> </w:t>
      </w:r>
      <w:proofErr w:type="spellStart"/>
      <w:r w:rsidRPr="00EC33E4">
        <w:rPr>
          <w:rFonts w:ascii="Arial" w:hAnsi="Arial" w:cs="Arial"/>
        </w:rPr>
        <w:t>državnog</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w:t>
      </w:r>
      <w:proofErr w:type="spellStart"/>
      <w:r w:rsidRPr="00EC33E4">
        <w:rPr>
          <w:rFonts w:ascii="Arial" w:hAnsi="Arial" w:cs="Arial"/>
        </w:rPr>
        <w:t>predstavlja</w:t>
      </w:r>
      <w:proofErr w:type="spellEnd"/>
      <w:r w:rsidRPr="00EC33E4">
        <w:rPr>
          <w:rFonts w:ascii="Arial" w:hAnsi="Arial" w:cs="Arial"/>
        </w:rPr>
        <w:t xml:space="preserve"> </w:t>
      </w:r>
      <w:proofErr w:type="spellStart"/>
      <w:r w:rsidRPr="00EC33E4">
        <w:rPr>
          <w:rFonts w:ascii="Arial" w:hAnsi="Arial" w:cs="Arial"/>
        </w:rPr>
        <w:t>visoko</w:t>
      </w:r>
      <w:proofErr w:type="spellEnd"/>
      <w:r w:rsidRPr="00EC33E4">
        <w:rPr>
          <w:rFonts w:ascii="Arial" w:hAnsi="Arial" w:cs="Arial"/>
        </w:rPr>
        <w:t xml:space="preserve"> </w:t>
      </w:r>
      <w:proofErr w:type="spellStart"/>
      <w:r w:rsidRPr="00EC33E4">
        <w:rPr>
          <w:rFonts w:ascii="Arial" w:hAnsi="Arial" w:cs="Arial"/>
        </w:rPr>
        <w:t>odgovornu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stručnu</w:t>
      </w:r>
      <w:proofErr w:type="spellEnd"/>
      <w:r w:rsidRPr="00EC33E4">
        <w:rPr>
          <w:rFonts w:ascii="Arial" w:hAnsi="Arial" w:cs="Arial"/>
        </w:rPr>
        <w:t xml:space="preserve"> </w:t>
      </w:r>
      <w:proofErr w:type="spellStart"/>
      <w:r w:rsidRPr="00EC33E4">
        <w:rPr>
          <w:rFonts w:ascii="Arial" w:hAnsi="Arial" w:cs="Arial"/>
        </w:rPr>
        <w:t>poziciju</w:t>
      </w:r>
      <w:proofErr w:type="spellEnd"/>
      <w:r w:rsidRPr="00EC33E4">
        <w:rPr>
          <w:rFonts w:ascii="Arial" w:hAnsi="Arial" w:cs="Arial"/>
        </w:rPr>
        <w:t xml:space="preserve"> </w:t>
      </w:r>
      <w:proofErr w:type="spellStart"/>
      <w:r w:rsidRPr="00EC33E4">
        <w:rPr>
          <w:rFonts w:ascii="Arial" w:hAnsi="Arial" w:cs="Arial"/>
        </w:rPr>
        <w:t>koja</w:t>
      </w:r>
      <w:proofErr w:type="spellEnd"/>
      <w:r w:rsidRPr="00EC33E4">
        <w:rPr>
          <w:rFonts w:ascii="Arial" w:hAnsi="Arial" w:cs="Arial"/>
        </w:rPr>
        <w:t xml:space="preserve"> </w:t>
      </w:r>
      <w:proofErr w:type="spellStart"/>
      <w:r w:rsidRPr="00EC33E4">
        <w:rPr>
          <w:rFonts w:ascii="Arial" w:hAnsi="Arial" w:cs="Arial"/>
        </w:rPr>
        <w:t>zahtijeva</w:t>
      </w:r>
      <w:proofErr w:type="spellEnd"/>
      <w:r w:rsidRPr="00EC33E4">
        <w:rPr>
          <w:rFonts w:ascii="Arial" w:hAnsi="Arial" w:cs="Arial"/>
        </w:rPr>
        <w:t xml:space="preserve"> </w:t>
      </w:r>
      <w:proofErr w:type="spellStart"/>
      <w:r w:rsidRPr="00EC33E4">
        <w:rPr>
          <w:rFonts w:ascii="Arial" w:hAnsi="Arial" w:cs="Arial"/>
        </w:rPr>
        <w:t>specifična</w:t>
      </w:r>
      <w:proofErr w:type="spellEnd"/>
      <w:r w:rsidRPr="00EC33E4">
        <w:rPr>
          <w:rFonts w:ascii="Arial" w:hAnsi="Arial" w:cs="Arial"/>
        </w:rPr>
        <w:t xml:space="preserve"> </w:t>
      </w:r>
      <w:proofErr w:type="spellStart"/>
      <w:r w:rsidRPr="00EC33E4">
        <w:rPr>
          <w:rFonts w:ascii="Arial" w:hAnsi="Arial" w:cs="Arial"/>
        </w:rPr>
        <w:t>znanja</w:t>
      </w:r>
      <w:proofErr w:type="spellEnd"/>
      <w:r w:rsidRPr="00EC33E4">
        <w:rPr>
          <w:rFonts w:ascii="Arial" w:hAnsi="Arial" w:cs="Arial"/>
        </w:rPr>
        <w:t xml:space="preserve">, </w:t>
      </w:r>
      <w:proofErr w:type="spellStart"/>
      <w:r w:rsidRPr="00EC33E4">
        <w:rPr>
          <w:rFonts w:ascii="Arial" w:hAnsi="Arial" w:cs="Arial"/>
        </w:rPr>
        <w:t>vještine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iskustvo</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u </w:t>
      </w:r>
      <w:proofErr w:type="spellStart"/>
      <w:r w:rsidRPr="00EC33E4">
        <w:rPr>
          <w:rFonts w:ascii="Arial" w:hAnsi="Arial" w:cs="Arial"/>
        </w:rPr>
        <w:t>potpunosti</w:t>
      </w:r>
      <w:proofErr w:type="spellEnd"/>
      <w:r w:rsidRPr="00EC33E4">
        <w:rPr>
          <w:rFonts w:ascii="Arial" w:hAnsi="Arial" w:cs="Arial"/>
        </w:rPr>
        <w:t xml:space="preserve"> </w:t>
      </w:r>
      <w:proofErr w:type="spellStart"/>
      <w:r w:rsidRPr="00EC33E4">
        <w:rPr>
          <w:rFonts w:ascii="Arial" w:hAnsi="Arial" w:cs="Arial"/>
        </w:rPr>
        <w:t>opravdava</w:t>
      </w:r>
      <w:proofErr w:type="spellEnd"/>
      <w:r w:rsidRPr="00EC33E4">
        <w:rPr>
          <w:rFonts w:ascii="Arial" w:hAnsi="Arial" w:cs="Arial"/>
        </w:rPr>
        <w:t xml:space="preserve"> </w:t>
      </w:r>
      <w:proofErr w:type="spellStart"/>
      <w:r w:rsidRPr="00EC33E4">
        <w:rPr>
          <w:rFonts w:ascii="Arial" w:hAnsi="Arial" w:cs="Arial"/>
        </w:rPr>
        <w:t>potrebu</w:t>
      </w:r>
      <w:proofErr w:type="spellEnd"/>
      <w:r w:rsidRPr="00EC33E4">
        <w:rPr>
          <w:rFonts w:ascii="Arial" w:hAnsi="Arial" w:cs="Arial"/>
        </w:rPr>
        <w:t xml:space="preserve"> za </w:t>
      </w:r>
      <w:proofErr w:type="spellStart"/>
      <w:r w:rsidRPr="00EC33E4">
        <w:rPr>
          <w:rFonts w:ascii="Arial" w:hAnsi="Arial" w:cs="Arial"/>
        </w:rPr>
        <w:t>većim</w:t>
      </w:r>
      <w:proofErr w:type="spellEnd"/>
      <w:r w:rsidRPr="00EC33E4">
        <w:rPr>
          <w:rFonts w:ascii="Arial" w:hAnsi="Arial" w:cs="Arial"/>
        </w:rPr>
        <w:t xml:space="preserve"> </w:t>
      </w:r>
      <w:proofErr w:type="spellStart"/>
      <w:r w:rsidRPr="00EC33E4">
        <w:rPr>
          <w:rFonts w:ascii="Arial" w:hAnsi="Arial" w:cs="Arial"/>
        </w:rPr>
        <w:t>koeficijentom</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ima</w:t>
      </w:r>
      <w:proofErr w:type="spellEnd"/>
      <w:r w:rsidRPr="00EC33E4">
        <w:rPr>
          <w:rFonts w:ascii="Arial" w:hAnsi="Arial" w:cs="Arial"/>
        </w:rPr>
        <w:t xml:space="preserve"> </w:t>
      </w:r>
      <w:proofErr w:type="spellStart"/>
      <w:r w:rsidRPr="00EC33E4">
        <w:rPr>
          <w:rFonts w:ascii="Arial" w:hAnsi="Arial" w:cs="Arial"/>
        </w:rPr>
        <w:t>ključnu</w:t>
      </w:r>
      <w:proofErr w:type="spellEnd"/>
      <w:r w:rsidRPr="00EC33E4">
        <w:rPr>
          <w:rFonts w:ascii="Arial" w:hAnsi="Arial" w:cs="Arial"/>
        </w:rPr>
        <w:t xml:space="preserve"> </w:t>
      </w:r>
      <w:proofErr w:type="spellStart"/>
      <w:r w:rsidRPr="00EC33E4">
        <w:rPr>
          <w:rFonts w:ascii="Arial" w:hAnsi="Arial" w:cs="Arial"/>
        </w:rPr>
        <w:t>ulogu</w:t>
      </w:r>
      <w:proofErr w:type="spellEnd"/>
      <w:r w:rsidRPr="00EC33E4">
        <w:rPr>
          <w:rFonts w:ascii="Arial" w:hAnsi="Arial" w:cs="Arial"/>
        </w:rPr>
        <w:t xml:space="preserve"> u </w:t>
      </w:r>
      <w:proofErr w:type="spellStart"/>
      <w:r w:rsidRPr="00EC33E4">
        <w:rPr>
          <w:rFonts w:ascii="Arial" w:hAnsi="Arial" w:cs="Arial"/>
        </w:rPr>
        <w:t>osiguravanju</w:t>
      </w:r>
      <w:proofErr w:type="spellEnd"/>
      <w:r w:rsidRPr="00EC33E4">
        <w:rPr>
          <w:rFonts w:ascii="Arial" w:hAnsi="Arial" w:cs="Arial"/>
        </w:rPr>
        <w:t xml:space="preserve"> </w:t>
      </w:r>
      <w:proofErr w:type="spellStart"/>
      <w:r w:rsidRPr="00EC33E4">
        <w:rPr>
          <w:rFonts w:ascii="Arial" w:hAnsi="Arial" w:cs="Arial"/>
        </w:rPr>
        <w:t>efikasnog</w:t>
      </w:r>
      <w:proofErr w:type="spellEnd"/>
      <w:r w:rsidRPr="00EC33E4">
        <w:rPr>
          <w:rFonts w:ascii="Arial" w:hAnsi="Arial" w:cs="Arial"/>
        </w:rPr>
        <w:t xml:space="preserve"> </w:t>
      </w:r>
      <w:proofErr w:type="spellStart"/>
      <w:r w:rsidRPr="00EC33E4">
        <w:rPr>
          <w:rFonts w:ascii="Arial" w:hAnsi="Arial" w:cs="Arial"/>
        </w:rPr>
        <w:t>funkcionisanja</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uprave</w:t>
      </w:r>
      <w:proofErr w:type="spellEnd"/>
      <w:r w:rsidRPr="00EC33E4">
        <w:rPr>
          <w:rFonts w:ascii="Arial" w:hAnsi="Arial" w:cs="Arial"/>
        </w:rPr>
        <w:t xml:space="preserve">, </w:t>
      </w:r>
      <w:proofErr w:type="spellStart"/>
      <w:r w:rsidRPr="00EC33E4">
        <w:rPr>
          <w:rFonts w:ascii="Arial" w:hAnsi="Arial" w:cs="Arial"/>
        </w:rPr>
        <w:t>pružajući</w:t>
      </w:r>
      <w:proofErr w:type="spellEnd"/>
      <w:r w:rsidRPr="00EC33E4">
        <w:rPr>
          <w:rFonts w:ascii="Arial" w:hAnsi="Arial" w:cs="Arial"/>
        </w:rPr>
        <w:t xml:space="preserve"> </w:t>
      </w:r>
      <w:proofErr w:type="spellStart"/>
      <w:r w:rsidRPr="00EC33E4">
        <w:rPr>
          <w:rFonts w:ascii="Arial" w:hAnsi="Arial" w:cs="Arial"/>
        </w:rPr>
        <w:t>podršku</w:t>
      </w:r>
      <w:proofErr w:type="spellEnd"/>
      <w:r w:rsidRPr="00EC33E4">
        <w:rPr>
          <w:rFonts w:ascii="Arial" w:hAnsi="Arial" w:cs="Arial"/>
        </w:rPr>
        <w:t xml:space="preserve"> </w:t>
      </w:r>
      <w:proofErr w:type="spellStart"/>
      <w:r w:rsidRPr="00EC33E4">
        <w:rPr>
          <w:rFonts w:ascii="Arial" w:hAnsi="Arial" w:cs="Arial"/>
        </w:rPr>
        <w:t>Vrhovnom</w:t>
      </w:r>
      <w:proofErr w:type="spellEnd"/>
      <w:r w:rsidRPr="00EC33E4">
        <w:rPr>
          <w:rFonts w:ascii="Arial" w:hAnsi="Arial" w:cs="Arial"/>
        </w:rPr>
        <w:t xml:space="preserve"> </w:t>
      </w:r>
      <w:proofErr w:type="spellStart"/>
      <w:r w:rsidRPr="00EC33E4">
        <w:rPr>
          <w:rFonts w:ascii="Arial" w:hAnsi="Arial" w:cs="Arial"/>
        </w:rPr>
        <w:t>državnom</w:t>
      </w:r>
      <w:proofErr w:type="spellEnd"/>
      <w:r w:rsidRPr="00EC33E4">
        <w:rPr>
          <w:rFonts w:ascii="Arial" w:hAnsi="Arial" w:cs="Arial"/>
        </w:rPr>
        <w:t xml:space="preserve"> </w:t>
      </w:r>
      <w:proofErr w:type="spellStart"/>
      <w:r w:rsidRPr="00EC33E4">
        <w:rPr>
          <w:rFonts w:ascii="Arial" w:hAnsi="Arial" w:cs="Arial"/>
        </w:rPr>
        <w:t>tužiocu</w:t>
      </w:r>
      <w:proofErr w:type="spellEnd"/>
      <w:r w:rsidRPr="00EC33E4">
        <w:rPr>
          <w:rFonts w:ascii="Arial" w:hAnsi="Arial" w:cs="Arial"/>
        </w:rPr>
        <w:t xml:space="preserve"> u </w:t>
      </w:r>
      <w:proofErr w:type="spellStart"/>
      <w:r w:rsidRPr="00EC33E4">
        <w:rPr>
          <w:rFonts w:ascii="Arial" w:hAnsi="Arial" w:cs="Arial"/>
        </w:rPr>
        <w:t>obavljanju</w:t>
      </w:r>
      <w:proofErr w:type="spellEnd"/>
      <w:r w:rsidRPr="00EC33E4">
        <w:rPr>
          <w:rFonts w:ascii="Arial" w:hAnsi="Arial" w:cs="Arial"/>
        </w:rPr>
        <w:t xml:space="preserve"> </w:t>
      </w:r>
      <w:proofErr w:type="spellStart"/>
      <w:r w:rsidRPr="00EC33E4">
        <w:rPr>
          <w:rFonts w:ascii="Arial" w:hAnsi="Arial" w:cs="Arial"/>
        </w:rPr>
        <w:t>njegovih</w:t>
      </w:r>
      <w:proofErr w:type="spellEnd"/>
      <w:r w:rsidRPr="00EC33E4">
        <w:rPr>
          <w:rFonts w:ascii="Arial" w:hAnsi="Arial" w:cs="Arial"/>
        </w:rPr>
        <w:t xml:space="preserve"> </w:t>
      </w:r>
      <w:proofErr w:type="spellStart"/>
      <w:r w:rsidRPr="00EC33E4">
        <w:rPr>
          <w:rFonts w:ascii="Arial" w:hAnsi="Arial" w:cs="Arial"/>
        </w:rPr>
        <w:t>nadležnosti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izvršavanju</w:t>
      </w:r>
      <w:proofErr w:type="spellEnd"/>
      <w:r w:rsidRPr="00EC33E4">
        <w:rPr>
          <w:rFonts w:ascii="Arial" w:hAnsi="Arial" w:cs="Arial"/>
        </w:rPr>
        <w:t xml:space="preserve"> </w:t>
      </w:r>
      <w:proofErr w:type="spellStart"/>
      <w:r w:rsidRPr="00EC33E4">
        <w:rPr>
          <w:rFonts w:ascii="Arial" w:hAnsi="Arial" w:cs="Arial"/>
        </w:rPr>
        <w:t>brojnih</w:t>
      </w:r>
      <w:proofErr w:type="spellEnd"/>
      <w:r w:rsidRPr="00EC33E4">
        <w:rPr>
          <w:rFonts w:ascii="Arial" w:hAnsi="Arial" w:cs="Arial"/>
        </w:rPr>
        <w:t xml:space="preserve"> </w:t>
      </w:r>
      <w:proofErr w:type="spellStart"/>
      <w:r w:rsidRPr="00EC33E4">
        <w:rPr>
          <w:rFonts w:ascii="Arial" w:hAnsi="Arial" w:cs="Arial"/>
        </w:rPr>
        <w:t>složenih</w:t>
      </w:r>
      <w:proofErr w:type="spellEnd"/>
      <w:r w:rsidRPr="00EC33E4">
        <w:rPr>
          <w:rFonts w:ascii="Arial" w:hAnsi="Arial" w:cs="Arial"/>
        </w:rPr>
        <w:t xml:space="preserve"> </w:t>
      </w:r>
      <w:proofErr w:type="spellStart"/>
      <w:r w:rsidRPr="00EC33E4">
        <w:rPr>
          <w:rFonts w:ascii="Arial" w:hAnsi="Arial" w:cs="Arial"/>
        </w:rPr>
        <w:t>administrativno-upravnih</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Obim</w:t>
      </w:r>
      <w:proofErr w:type="spellEnd"/>
      <w:r w:rsidRPr="00EC33E4">
        <w:rPr>
          <w:rFonts w:ascii="Arial" w:hAnsi="Arial" w:cs="Arial"/>
        </w:rPr>
        <w:t xml:space="preserve"> </w:t>
      </w:r>
      <w:proofErr w:type="spellStart"/>
      <w:r w:rsidRPr="00EC33E4">
        <w:rPr>
          <w:rFonts w:ascii="Arial" w:hAnsi="Arial" w:cs="Arial"/>
        </w:rPr>
        <w:t>poslova</w:t>
      </w:r>
      <w:proofErr w:type="spellEnd"/>
      <w:r w:rsidRPr="00EC33E4">
        <w:rPr>
          <w:rFonts w:ascii="Arial" w:hAnsi="Arial" w:cs="Arial"/>
        </w:rPr>
        <w:t xml:space="preserve"> </w:t>
      </w:r>
      <w:proofErr w:type="spellStart"/>
      <w:r w:rsidRPr="00EC33E4">
        <w:rPr>
          <w:rFonts w:ascii="Arial" w:hAnsi="Arial" w:cs="Arial"/>
        </w:rPr>
        <w:t>sekretara</w:t>
      </w:r>
      <w:proofErr w:type="spellEnd"/>
      <w:r w:rsidRPr="00EC33E4">
        <w:rPr>
          <w:rFonts w:ascii="Arial" w:hAnsi="Arial" w:cs="Arial"/>
        </w:rPr>
        <w:t xml:space="preserve"> </w:t>
      </w:r>
      <w:proofErr w:type="spellStart"/>
      <w:r w:rsidRPr="00EC33E4">
        <w:rPr>
          <w:rFonts w:ascii="Arial" w:hAnsi="Arial" w:cs="Arial"/>
        </w:rPr>
        <w:t>obuhvata</w:t>
      </w:r>
      <w:proofErr w:type="spellEnd"/>
      <w:r w:rsidRPr="00EC33E4">
        <w:rPr>
          <w:rFonts w:ascii="Arial" w:hAnsi="Arial" w:cs="Arial"/>
        </w:rPr>
        <w:t xml:space="preserve"> </w:t>
      </w:r>
      <w:proofErr w:type="spellStart"/>
      <w:r w:rsidRPr="00EC33E4">
        <w:rPr>
          <w:rFonts w:ascii="Arial" w:hAnsi="Arial" w:cs="Arial"/>
        </w:rPr>
        <w:t>širok</w:t>
      </w:r>
      <w:proofErr w:type="spellEnd"/>
      <w:r w:rsidRPr="00EC33E4">
        <w:rPr>
          <w:rFonts w:ascii="Arial" w:hAnsi="Arial" w:cs="Arial"/>
        </w:rPr>
        <w:t xml:space="preserve"> </w:t>
      </w:r>
      <w:proofErr w:type="spellStart"/>
      <w:r w:rsidRPr="00EC33E4">
        <w:rPr>
          <w:rFonts w:ascii="Arial" w:hAnsi="Arial" w:cs="Arial"/>
        </w:rPr>
        <w:t>spektar</w:t>
      </w:r>
      <w:proofErr w:type="spellEnd"/>
      <w:r w:rsidRPr="00EC33E4">
        <w:rPr>
          <w:rFonts w:ascii="Arial" w:hAnsi="Arial" w:cs="Arial"/>
        </w:rPr>
        <w:t xml:space="preserve"> </w:t>
      </w:r>
      <w:proofErr w:type="spellStart"/>
      <w:r w:rsidRPr="00EC33E4">
        <w:rPr>
          <w:rFonts w:ascii="Arial" w:hAnsi="Arial" w:cs="Arial"/>
        </w:rPr>
        <w:t>aktivnosti</w:t>
      </w:r>
      <w:proofErr w:type="spellEnd"/>
      <w:r w:rsidRPr="00EC33E4">
        <w:rPr>
          <w:rFonts w:ascii="Arial" w:hAnsi="Arial" w:cs="Arial"/>
        </w:rPr>
        <w:t xml:space="preserve"> </w:t>
      </w:r>
      <w:proofErr w:type="spellStart"/>
      <w:r w:rsidRPr="00EC33E4">
        <w:rPr>
          <w:rFonts w:ascii="Arial" w:hAnsi="Arial" w:cs="Arial"/>
        </w:rPr>
        <w:t>koje</w:t>
      </w:r>
      <w:proofErr w:type="spellEnd"/>
      <w:r w:rsidRPr="00EC33E4">
        <w:rPr>
          <w:rFonts w:ascii="Arial" w:hAnsi="Arial" w:cs="Arial"/>
        </w:rPr>
        <w:t xml:space="preserve"> </w:t>
      </w:r>
      <w:proofErr w:type="spellStart"/>
      <w:r w:rsidRPr="00EC33E4">
        <w:rPr>
          <w:rFonts w:ascii="Arial" w:hAnsi="Arial" w:cs="Arial"/>
        </w:rPr>
        <w:t>zahtijevaju</w:t>
      </w:r>
      <w:proofErr w:type="spellEnd"/>
      <w:r w:rsidRPr="00EC33E4">
        <w:rPr>
          <w:rFonts w:ascii="Arial" w:hAnsi="Arial" w:cs="Arial"/>
        </w:rPr>
        <w:t xml:space="preserve"> </w:t>
      </w:r>
      <w:proofErr w:type="spellStart"/>
      <w:r w:rsidRPr="00EC33E4">
        <w:rPr>
          <w:rFonts w:ascii="Arial" w:hAnsi="Arial" w:cs="Arial"/>
        </w:rPr>
        <w:t>posebnu</w:t>
      </w:r>
      <w:proofErr w:type="spellEnd"/>
      <w:r w:rsidRPr="00EC33E4">
        <w:rPr>
          <w:rFonts w:ascii="Arial" w:hAnsi="Arial" w:cs="Arial"/>
        </w:rPr>
        <w:t xml:space="preserve"> </w:t>
      </w:r>
      <w:proofErr w:type="spellStart"/>
      <w:r w:rsidRPr="00EC33E4">
        <w:rPr>
          <w:rFonts w:ascii="Arial" w:hAnsi="Arial" w:cs="Arial"/>
        </w:rPr>
        <w:t>stručnost</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preciznost</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prati</w:t>
      </w:r>
      <w:proofErr w:type="spellEnd"/>
      <w:r w:rsidRPr="00EC33E4">
        <w:rPr>
          <w:rFonts w:ascii="Arial" w:hAnsi="Arial" w:cs="Arial"/>
        </w:rPr>
        <w:t xml:space="preserve"> </w:t>
      </w:r>
      <w:proofErr w:type="spellStart"/>
      <w:r w:rsidRPr="00EC33E4">
        <w:rPr>
          <w:rFonts w:ascii="Arial" w:hAnsi="Arial" w:cs="Arial"/>
        </w:rPr>
        <w:t>primjenu</w:t>
      </w:r>
      <w:proofErr w:type="spellEnd"/>
      <w:r w:rsidRPr="00EC33E4">
        <w:rPr>
          <w:rFonts w:ascii="Arial" w:hAnsi="Arial" w:cs="Arial"/>
        </w:rPr>
        <w:t xml:space="preserve"> </w:t>
      </w:r>
      <w:proofErr w:type="spellStart"/>
      <w:r w:rsidRPr="00EC33E4">
        <w:rPr>
          <w:rFonts w:ascii="Arial" w:hAnsi="Arial" w:cs="Arial"/>
        </w:rPr>
        <w:t>propisa</w:t>
      </w:r>
      <w:proofErr w:type="spellEnd"/>
      <w:r w:rsidRPr="00EC33E4">
        <w:rPr>
          <w:rFonts w:ascii="Arial" w:hAnsi="Arial" w:cs="Arial"/>
        </w:rPr>
        <w:t xml:space="preserve"> </w:t>
      </w:r>
      <w:proofErr w:type="spellStart"/>
      <w:r w:rsidRPr="00EC33E4">
        <w:rPr>
          <w:rFonts w:ascii="Arial" w:hAnsi="Arial" w:cs="Arial"/>
        </w:rPr>
        <w:t>iz</w:t>
      </w:r>
      <w:proofErr w:type="spellEnd"/>
      <w:r w:rsidRPr="00EC33E4">
        <w:rPr>
          <w:rFonts w:ascii="Arial" w:hAnsi="Arial" w:cs="Arial"/>
        </w:rPr>
        <w:t xml:space="preserve"> </w:t>
      </w:r>
      <w:proofErr w:type="spellStart"/>
      <w:r w:rsidRPr="00EC33E4">
        <w:rPr>
          <w:rFonts w:ascii="Arial" w:hAnsi="Arial" w:cs="Arial"/>
        </w:rPr>
        <w:t>oblasti</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radnih</w:t>
      </w:r>
      <w:proofErr w:type="spellEnd"/>
      <w:r w:rsidRPr="00EC33E4">
        <w:rPr>
          <w:rFonts w:ascii="Arial" w:hAnsi="Arial" w:cs="Arial"/>
        </w:rPr>
        <w:t xml:space="preserve"> </w:t>
      </w:r>
      <w:proofErr w:type="spellStart"/>
      <w:r w:rsidRPr="00EC33E4">
        <w:rPr>
          <w:rFonts w:ascii="Arial" w:hAnsi="Arial" w:cs="Arial"/>
        </w:rPr>
        <w:t>odnosa</w:t>
      </w:r>
      <w:proofErr w:type="spellEnd"/>
      <w:r w:rsidRPr="00EC33E4">
        <w:rPr>
          <w:rFonts w:ascii="Arial" w:hAnsi="Arial" w:cs="Arial"/>
        </w:rPr>
        <w:t xml:space="preserve">, </w:t>
      </w:r>
      <w:proofErr w:type="spellStart"/>
      <w:r w:rsidRPr="00EC33E4">
        <w:rPr>
          <w:rFonts w:ascii="Arial" w:hAnsi="Arial" w:cs="Arial"/>
        </w:rPr>
        <w:t>izrađuje</w:t>
      </w:r>
      <w:proofErr w:type="spellEnd"/>
      <w:r w:rsidRPr="00EC33E4">
        <w:rPr>
          <w:rFonts w:ascii="Arial" w:hAnsi="Arial" w:cs="Arial"/>
        </w:rPr>
        <w:t xml:space="preserve"> </w:t>
      </w:r>
      <w:proofErr w:type="spellStart"/>
      <w:r w:rsidRPr="00EC33E4">
        <w:rPr>
          <w:rFonts w:ascii="Arial" w:hAnsi="Arial" w:cs="Arial"/>
        </w:rPr>
        <w:t>akte</w:t>
      </w:r>
      <w:proofErr w:type="spellEnd"/>
      <w:r w:rsidRPr="00EC33E4">
        <w:rPr>
          <w:rFonts w:ascii="Arial" w:hAnsi="Arial" w:cs="Arial"/>
        </w:rPr>
        <w:t xml:space="preserve"> o </w:t>
      </w:r>
      <w:proofErr w:type="spellStart"/>
      <w:r w:rsidRPr="00EC33E4">
        <w:rPr>
          <w:rFonts w:ascii="Arial" w:hAnsi="Arial" w:cs="Arial"/>
        </w:rPr>
        <w:t>unutrašnjoj</w:t>
      </w:r>
      <w:proofErr w:type="spellEnd"/>
      <w:r w:rsidRPr="00EC33E4">
        <w:rPr>
          <w:rFonts w:ascii="Arial" w:hAnsi="Arial" w:cs="Arial"/>
        </w:rPr>
        <w:t xml:space="preserve"> </w:t>
      </w:r>
      <w:proofErr w:type="spellStart"/>
      <w:r w:rsidRPr="00EC33E4">
        <w:rPr>
          <w:rFonts w:ascii="Arial" w:hAnsi="Arial" w:cs="Arial"/>
        </w:rPr>
        <w:t>organizaciji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sistematizaciji</w:t>
      </w:r>
      <w:proofErr w:type="spellEnd"/>
      <w:r w:rsidRPr="00EC33E4">
        <w:rPr>
          <w:rFonts w:ascii="Arial" w:hAnsi="Arial" w:cs="Arial"/>
        </w:rPr>
        <w:t xml:space="preserve"> </w:t>
      </w:r>
      <w:proofErr w:type="spellStart"/>
      <w:r w:rsidRPr="00EC33E4">
        <w:rPr>
          <w:rFonts w:ascii="Arial" w:hAnsi="Arial" w:cs="Arial"/>
        </w:rPr>
        <w:t>službeničkih</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namješteničkih</w:t>
      </w:r>
      <w:proofErr w:type="spellEnd"/>
      <w:r w:rsidRPr="00EC33E4">
        <w:rPr>
          <w:rFonts w:ascii="Arial" w:hAnsi="Arial" w:cs="Arial"/>
        </w:rPr>
        <w:t xml:space="preserve"> </w:t>
      </w:r>
      <w:proofErr w:type="spellStart"/>
      <w:r w:rsidRPr="00EC33E4">
        <w:rPr>
          <w:rFonts w:ascii="Arial" w:hAnsi="Arial" w:cs="Arial"/>
        </w:rPr>
        <w:t>mjesta</w:t>
      </w:r>
      <w:proofErr w:type="spellEnd"/>
      <w:r w:rsidRPr="00EC33E4">
        <w:rPr>
          <w:rFonts w:ascii="Arial" w:hAnsi="Arial" w:cs="Arial"/>
        </w:rPr>
        <w:t xml:space="preserve">, </w:t>
      </w:r>
      <w:proofErr w:type="spellStart"/>
      <w:r w:rsidRPr="00EC33E4">
        <w:rPr>
          <w:rFonts w:ascii="Arial" w:hAnsi="Arial" w:cs="Arial"/>
        </w:rPr>
        <w:t>te</w:t>
      </w:r>
      <w:proofErr w:type="spellEnd"/>
      <w:r w:rsidRPr="00EC33E4">
        <w:rPr>
          <w:rFonts w:ascii="Arial" w:hAnsi="Arial" w:cs="Arial"/>
        </w:rPr>
        <w:t xml:space="preserve"> </w:t>
      </w:r>
      <w:proofErr w:type="spellStart"/>
      <w:r w:rsidRPr="00EC33E4">
        <w:rPr>
          <w:rFonts w:ascii="Arial" w:hAnsi="Arial" w:cs="Arial"/>
        </w:rPr>
        <w:t>osigurava</w:t>
      </w:r>
      <w:proofErr w:type="spellEnd"/>
      <w:r w:rsidRPr="00EC33E4">
        <w:rPr>
          <w:rFonts w:ascii="Arial" w:hAnsi="Arial" w:cs="Arial"/>
        </w:rPr>
        <w:t xml:space="preserve"> </w:t>
      </w:r>
      <w:proofErr w:type="spellStart"/>
      <w:r w:rsidRPr="00EC33E4">
        <w:rPr>
          <w:rFonts w:ascii="Arial" w:hAnsi="Arial" w:cs="Arial"/>
        </w:rPr>
        <w:t>njihovu</w:t>
      </w:r>
      <w:proofErr w:type="spellEnd"/>
      <w:r w:rsidRPr="00EC33E4">
        <w:rPr>
          <w:rFonts w:ascii="Arial" w:hAnsi="Arial" w:cs="Arial"/>
        </w:rPr>
        <w:t xml:space="preserve"> </w:t>
      </w:r>
      <w:proofErr w:type="spellStart"/>
      <w:r w:rsidRPr="00EC33E4">
        <w:rPr>
          <w:rFonts w:ascii="Arial" w:hAnsi="Arial" w:cs="Arial"/>
        </w:rPr>
        <w:t>usklađenost</w:t>
      </w:r>
      <w:proofErr w:type="spellEnd"/>
      <w:r w:rsidRPr="00EC33E4">
        <w:rPr>
          <w:rFonts w:ascii="Arial" w:hAnsi="Arial" w:cs="Arial"/>
        </w:rPr>
        <w:t xml:space="preserve"> s </w:t>
      </w:r>
      <w:proofErr w:type="spellStart"/>
      <w:r w:rsidRPr="00EC33E4">
        <w:rPr>
          <w:rFonts w:ascii="Arial" w:hAnsi="Arial" w:cs="Arial"/>
        </w:rPr>
        <w:t>važećim</w:t>
      </w:r>
      <w:proofErr w:type="spellEnd"/>
      <w:r w:rsidRPr="00EC33E4">
        <w:rPr>
          <w:rFonts w:ascii="Arial" w:hAnsi="Arial" w:cs="Arial"/>
        </w:rPr>
        <w:t xml:space="preserve"> </w:t>
      </w:r>
      <w:proofErr w:type="spellStart"/>
      <w:r w:rsidRPr="00EC33E4">
        <w:rPr>
          <w:rFonts w:ascii="Arial" w:hAnsi="Arial" w:cs="Arial"/>
        </w:rPr>
        <w:t>zakonodavstvom</w:t>
      </w:r>
      <w:proofErr w:type="spellEnd"/>
      <w:r w:rsidRPr="00EC33E4">
        <w:rPr>
          <w:rFonts w:ascii="Arial" w:hAnsi="Arial" w:cs="Arial"/>
        </w:rPr>
        <w:t xml:space="preserve">. Pored </w:t>
      </w:r>
      <w:proofErr w:type="spellStart"/>
      <w:r w:rsidRPr="00EC33E4">
        <w:rPr>
          <w:rFonts w:ascii="Arial" w:hAnsi="Arial" w:cs="Arial"/>
        </w:rPr>
        <w:t>organizacije</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uprave</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obavlja</w:t>
      </w:r>
      <w:proofErr w:type="spellEnd"/>
      <w:r w:rsidRPr="00EC33E4">
        <w:rPr>
          <w:rFonts w:ascii="Arial" w:hAnsi="Arial" w:cs="Arial"/>
        </w:rPr>
        <w:t xml:space="preserve"> </w:t>
      </w:r>
      <w:proofErr w:type="spellStart"/>
      <w:r w:rsidRPr="00EC33E4">
        <w:rPr>
          <w:rFonts w:ascii="Arial" w:hAnsi="Arial" w:cs="Arial"/>
        </w:rPr>
        <w:t>niz</w:t>
      </w:r>
      <w:proofErr w:type="spellEnd"/>
      <w:r w:rsidRPr="00EC33E4">
        <w:rPr>
          <w:rFonts w:ascii="Arial" w:hAnsi="Arial" w:cs="Arial"/>
        </w:rPr>
        <w:t xml:space="preserve"> </w:t>
      </w:r>
      <w:proofErr w:type="spellStart"/>
      <w:r w:rsidRPr="00EC33E4">
        <w:rPr>
          <w:rFonts w:ascii="Arial" w:hAnsi="Arial" w:cs="Arial"/>
        </w:rPr>
        <w:t>specifičnih</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od</w:t>
      </w:r>
      <w:proofErr w:type="spellEnd"/>
      <w:r w:rsidRPr="00EC33E4">
        <w:rPr>
          <w:rFonts w:ascii="Arial" w:hAnsi="Arial" w:cs="Arial"/>
        </w:rPr>
        <w:t xml:space="preserve"> </w:t>
      </w:r>
      <w:proofErr w:type="spellStart"/>
      <w:r w:rsidRPr="00EC33E4">
        <w:rPr>
          <w:rFonts w:ascii="Arial" w:hAnsi="Arial" w:cs="Arial"/>
        </w:rPr>
        <w:t>posebne</w:t>
      </w:r>
      <w:proofErr w:type="spellEnd"/>
      <w:r w:rsidRPr="00EC33E4">
        <w:rPr>
          <w:rFonts w:ascii="Arial" w:hAnsi="Arial" w:cs="Arial"/>
        </w:rPr>
        <w:t xml:space="preserve"> </w:t>
      </w:r>
      <w:proofErr w:type="spellStart"/>
      <w:r w:rsidRPr="00EC33E4">
        <w:rPr>
          <w:rFonts w:ascii="Arial" w:hAnsi="Arial" w:cs="Arial"/>
        </w:rPr>
        <w:t>važnosti</w:t>
      </w:r>
      <w:proofErr w:type="spellEnd"/>
      <w:r w:rsidRPr="00EC33E4">
        <w:rPr>
          <w:rFonts w:ascii="Arial" w:hAnsi="Arial" w:cs="Arial"/>
        </w:rPr>
        <w:t xml:space="preserve">, </w:t>
      </w:r>
      <w:proofErr w:type="spellStart"/>
      <w:r w:rsidRPr="00EC33E4">
        <w:rPr>
          <w:rFonts w:ascii="Arial" w:hAnsi="Arial" w:cs="Arial"/>
        </w:rPr>
        <w:t>uključujući</w:t>
      </w:r>
      <w:proofErr w:type="spellEnd"/>
      <w:r w:rsidRPr="00EC33E4">
        <w:rPr>
          <w:rFonts w:ascii="Arial" w:hAnsi="Arial" w:cs="Arial"/>
        </w:rPr>
        <w:t xml:space="preserve"> </w:t>
      </w:r>
      <w:proofErr w:type="spellStart"/>
      <w:r w:rsidRPr="00EC33E4">
        <w:rPr>
          <w:rFonts w:ascii="Arial" w:hAnsi="Arial" w:cs="Arial"/>
        </w:rPr>
        <w:t>poslove</w:t>
      </w:r>
      <w:proofErr w:type="spellEnd"/>
      <w:r w:rsidRPr="00EC33E4">
        <w:rPr>
          <w:rFonts w:ascii="Arial" w:hAnsi="Arial" w:cs="Arial"/>
        </w:rPr>
        <w:t xml:space="preserve"> </w:t>
      </w:r>
      <w:proofErr w:type="spellStart"/>
      <w:r w:rsidRPr="00EC33E4">
        <w:rPr>
          <w:rFonts w:ascii="Arial" w:hAnsi="Arial" w:cs="Arial"/>
        </w:rPr>
        <w:t>posrednika</w:t>
      </w:r>
      <w:proofErr w:type="spellEnd"/>
      <w:r w:rsidRPr="00EC33E4">
        <w:rPr>
          <w:rFonts w:ascii="Arial" w:hAnsi="Arial" w:cs="Arial"/>
        </w:rPr>
        <w:t xml:space="preserve"> u </w:t>
      </w:r>
      <w:proofErr w:type="spellStart"/>
      <w:r w:rsidRPr="00EC33E4">
        <w:rPr>
          <w:rFonts w:ascii="Arial" w:hAnsi="Arial" w:cs="Arial"/>
        </w:rPr>
        <w:t>skladu</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Zakonom</w:t>
      </w:r>
      <w:proofErr w:type="spellEnd"/>
      <w:r w:rsidRPr="00EC33E4">
        <w:rPr>
          <w:rFonts w:ascii="Arial" w:hAnsi="Arial" w:cs="Arial"/>
        </w:rPr>
        <w:t xml:space="preserve"> o </w:t>
      </w:r>
      <w:proofErr w:type="spellStart"/>
      <w:r w:rsidRPr="00EC33E4">
        <w:rPr>
          <w:rFonts w:ascii="Arial" w:hAnsi="Arial" w:cs="Arial"/>
        </w:rPr>
        <w:t>zabrani</w:t>
      </w:r>
      <w:proofErr w:type="spellEnd"/>
      <w:r w:rsidRPr="00EC33E4">
        <w:rPr>
          <w:rFonts w:ascii="Arial" w:hAnsi="Arial" w:cs="Arial"/>
        </w:rPr>
        <w:t xml:space="preserve"> </w:t>
      </w:r>
      <w:proofErr w:type="spellStart"/>
      <w:r w:rsidRPr="00EC33E4">
        <w:rPr>
          <w:rFonts w:ascii="Arial" w:hAnsi="Arial" w:cs="Arial"/>
        </w:rPr>
        <w:t>zlostavljanja</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radu</w:t>
      </w:r>
      <w:proofErr w:type="spellEnd"/>
      <w:r w:rsidRPr="00EC33E4">
        <w:rPr>
          <w:rFonts w:ascii="Arial" w:hAnsi="Arial" w:cs="Arial"/>
        </w:rPr>
        <w:t xml:space="preserve">, </w:t>
      </w:r>
      <w:proofErr w:type="spellStart"/>
      <w:r w:rsidRPr="00EC33E4">
        <w:rPr>
          <w:rFonts w:ascii="Arial" w:hAnsi="Arial" w:cs="Arial"/>
        </w:rPr>
        <w:t>praćenje</w:t>
      </w:r>
      <w:proofErr w:type="spellEnd"/>
      <w:r w:rsidRPr="00EC33E4">
        <w:rPr>
          <w:rFonts w:ascii="Arial" w:hAnsi="Arial" w:cs="Arial"/>
        </w:rPr>
        <w:t xml:space="preserve"> </w:t>
      </w:r>
      <w:proofErr w:type="spellStart"/>
      <w:r w:rsidRPr="00EC33E4">
        <w:rPr>
          <w:rFonts w:ascii="Arial" w:hAnsi="Arial" w:cs="Arial"/>
        </w:rPr>
        <w:t>sprovođenja</w:t>
      </w:r>
      <w:proofErr w:type="spellEnd"/>
      <w:r w:rsidRPr="00EC33E4">
        <w:rPr>
          <w:rFonts w:ascii="Arial" w:hAnsi="Arial" w:cs="Arial"/>
        </w:rPr>
        <w:t xml:space="preserve"> </w:t>
      </w:r>
      <w:proofErr w:type="spellStart"/>
      <w:r w:rsidRPr="00EC33E4">
        <w:rPr>
          <w:rFonts w:ascii="Arial" w:hAnsi="Arial" w:cs="Arial"/>
        </w:rPr>
        <w:t>Zakona</w:t>
      </w:r>
      <w:proofErr w:type="spellEnd"/>
      <w:r w:rsidRPr="00EC33E4">
        <w:rPr>
          <w:rFonts w:ascii="Arial" w:hAnsi="Arial" w:cs="Arial"/>
        </w:rPr>
        <w:t xml:space="preserve"> o </w:t>
      </w:r>
      <w:proofErr w:type="spellStart"/>
      <w:r w:rsidRPr="00EC33E4">
        <w:rPr>
          <w:rFonts w:ascii="Arial" w:hAnsi="Arial" w:cs="Arial"/>
        </w:rPr>
        <w:t>rodnoj</w:t>
      </w:r>
      <w:proofErr w:type="spellEnd"/>
      <w:r w:rsidRPr="00EC33E4">
        <w:rPr>
          <w:rFonts w:ascii="Arial" w:hAnsi="Arial" w:cs="Arial"/>
        </w:rPr>
        <w:t xml:space="preserve"> </w:t>
      </w:r>
      <w:proofErr w:type="spellStart"/>
      <w:r w:rsidRPr="00EC33E4">
        <w:rPr>
          <w:rFonts w:ascii="Arial" w:hAnsi="Arial" w:cs="Arial"/>
        </w:rPr>
        <w:t>ravnopravnosti</w:t>
      </w:r>
      <w:proofErr w:type="spellEnd"/>
      <w:r w:rsidRPr="00EC33E4">
        <w:rPr>
          <w:rFonts w:ascii="Arial" w:hAnsi="Arial" w:cs="Arial"/>
        </w:rPr>
        <w:t xml:space="preserve">, </w:t>
      </w:r>
      <w:proofErr w:type="spellStart"/>
      <w:r w:rsidRPr="00EC33E4">
        <w:rPr>
          <w:rFonts w:ascii="Arial" w:hAnsi="Arial" w:cs="Arial"/>
        </w:rPr>
        <w:t>te</w:t>
      </w:r>
      <w:proofErr w:type="spellEnd"/>
      <w:r w:rsidRPr="00EC33E4">
        <w:rPr>
          <w:rFonts w:ascii="Arial" w:hAnsi="Arial" w:cs="Arial"/>
        </w:rPr>
        <w:t xml:space="preserve"> </w:t>
      </w:r>
      <w:proofErr w:type="spellStart"/>
      <w:r w:rsidRPr="00EC33E4">
        <w:rPr>
          <w:rFonts w:ascii="Arial" w:hAnsi="Arial" w:cs="Arial"/>
        </w:rPr>
        <w:t>vrši</w:t>
      </w:r>
      <w:proofErr w:type="spellEnd"/>
      <w:r w:rsidRPr="00EC33E4">
        <w:rPr>
          <w:rFonts w:ascii="Arial" w:hAnsi="Arial" w:cs="Arial"/>
        </w:rPr>
        <w:t xml:space="preserve"> </w:t>
      </w:r>
      <w:proofErr w:type="spellStart"/>
      <w:r w:rsidRPr="00EC33E4">
        <w:rPr>
          <w:rFonts w:ascii="Arial" w:hAnsi="Arial" w:cs="Arial"/>
        </w:rPr>
        <w:t>poslove</w:t>
      </w:r>
      <w:proofErr w:type="spellEnd"/>
      <w:r w:rsidRPr="00EC33E4">
        <w:rPr>
          <w:rFonts w:ascii="Arial" w:hAnsi="Arial" w:cs="Arial"/>
        </w:rPr>
        <w:t xml:space="preserve"> </w:t>
      </w:r>
      <w:proofErr w:type="spellStart"/>
      <w:r w:rsidRPr="00EC33E4">
        <w:rPr>
          <w:rFonts w:ascii="Arial" w:hAnsi="Arial" w:cs="Arial"/>
        </w:rPr>
        <w:t>zaštite</w:t>
      </w:r>
      <w:proofErr w:type="spellEnd"/>
      <w:r w:rsidRPr="00EC33E4">
        <w:rPr>
          <w:rFonts w:ascii="Arial" w:hAnsi="Arial" w:cs="Arial"/>
        </w:rPr>
        <w:t xml:space="preserve"> </w:t>
      </w:r>
      <w:proofErr w:type="spellStart"/>
      <w:r w:rsidRPr="00EC33E4">
        <w:rPr>
          <w:rFonts w:ascii="Arial" w:hAnsi="Arial" w:cs="Arial"/>
        </w:rPr>
        <w:t>tajnosti</w:t>
      </w:r>
      <w:proofErr w:type="spellEnd"/>
      <w:r w:rsidRPr="00EC33E4">
        <w:rPr>
          <w:rFonts w:ascii="Arial" w:hAnsi="Arial" w:cs="Arial"/>
        </w:rPr>
        <w:t xml:space="preserve"> </w:t>
      </w:r>
      <w:proofErr w:type="spellStart"/>
      <w:r w:rsidRPr="00EC33E4">
        <w:rPr>
          <w:rFonts w:ascii="Arial" w:hAnsi="Arial" w:cs="Arial"/>
        </w:rPr>
        <w:t>podataka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iziskuje</w:t>
      </w:r>
      <w:proofErr w:type="spellEnd"/>
      <w:r w:rsidRPr="00EC33E4">
        <w:rPr>
          <w:rFonts w:ascii="Arial" w:hAnsi="Arial" w:cs="Arial"/>
        </w:rPr>
        <w:t xml:space="preserve"> </w:t>
      </w:r>
      <w:proofErr w:type="spellStart"/>
      <w:r w:rsidRPr="00EC33E4">
        <w:rPr>
          <w:rFonts w:ascii="Arial" w:hAnsi="Arial" w:cs="Arial"/>
        </w:rPr>
        <w:t>visok</w:t>
      </w:r>
      <w:proofErr w:type="spellEnd"/>
      <w:r w:rsidRPr="00EC33E4">
        <w:rPr>
          <w:rFonts w:ascii="Arial" w:hAnsi="Arial" w:cs="Arial"/>
        </w:rPr>
        <w:t xml:space="preserve"> </w:t>
      </w:r>
      <w:proofErr w:type="spellStart"/>
      <w:r w:rsidRPr="00EC33E4">
        <w:rPr>
          <w:rFonts w:ascii="Arial" w:hAnsi="Arial" w:cs="Arial"/>
        </w:rPr>
        <w:t>nivo</w:t>
      </w:r>
      <w:proofErr w:type="spellEnd"/>
      <w:r w:rsidRPr="00EC33E4">
        <w:rPr>
          <w:rFonts w:ascii="Arial" w:hAnsi="Arial" w:cs="Arial"/>
        </w:rPr>
        <w:t xml:space="preserve"> </w:t>
      </w:r>
      <w:proofErr w:type="spellStart"/>
      <w:r w:rsidRPr="00EC33E4">
        <w:rPr>
          <w:rFonts w:ascii="Arial" w:hAnsi="Arial" w:cs="Arial"/>
        </w:rPr>
        <w:t>povjerenja</w:t>
      </w:r>
      <w:proofErr w:type="spellEnd"/>
      <w:r w:rsidRPr="00EC33E4">
        <w:rPr>
          <w:rFonts w:ascii="Arial" w:hAnsi="Arial" w:cs="Arial"/>
        </w:rPr>
        <w:t xml:space="preserve">, </w:t>
      </w:r>
      <w:proofErr w:type="spellStart"/>
      <w:r w:rsidRPr="00EC33E4">
        <w:rPr>
          <w:rFonts w:ascii="Arial" w:hAnsi="Arial" w:cs="Arial"/>
        </w:rPr>
        <w:t>stručnosti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odgovornosti</w:t>
      </w:r>
      <w:proofErr w:type="spellEnd"/>
      <w:r w:rsidRPr="00EC33E4">
        <w:rPr>
          <w:rFonts w:ascii="Arial" w:hAnsi="Arial" w:cs="Arial"/>
        </w:rPr>
        <w:t xml:space="preserve">. </w:t>
      </w:r>
      <w:proofErr w:type="spellStart"/>
      <w:r w:rsidRPr="00EC33E4">
        <w:rPr>
          <w:rFonts w:ascii="Arial" w:hAnsi="Arial" w:cs="Arial"/>
        </w:rPr>
        <w:t>Sve</w:t>
      </w:r>
      <w:proofErr w:type="spellEnd"/>
      <w:r w:rsidRPr="00EC33E4">
        <w:rPr>
          <w:rFonts w:ascii="Arial" w:hAnsi="Arial" w:cs="Arial"/>
        </w:rPr>
        <w:t xml:space="preserve"> </w:t>
      </w:r>
      <w:proofErr w:type="spellStart"/>
      <w:r w:rsidRPr="00EC33E4">
        <w:rPr>
          <w:rFonts w:ascii="Arial" w:hAnsi="Arial" w:cs="Arial"/>
        </w:rPr>
        <w:t>navedeno</w:t>
      </w:r>
      <w:proofErr w:type="spellEnd"/>
      <w:r w:rsidRPr="00EC33E4">
        <w:rPr>
          <w:rFonts w:ascii="Arial" w:hAnsi="Arial" w:cs="Arial"/>
        </w:rPr>
        <w:t xml:space="preserve"> </w:t>
      </w:r>
      <w:proofErr w:type="spellStart"/>
      <w:r w:rsidRPr="00EC33E4">
        <w:rPr>
          <w:rFonts w:ascii="Arial" w:hAnsi="Arial" w:cs="Arial"/>
        </w:rPr>
        <w:t>ukazuje</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izuzetno</w:t>
      </w:r>
      <w:proofErr w:type="spellEnd"/>
      <w:r w:rsidRPr="00EC33E4">
        <w:rPr>
          <w:rFonts w:ascii="Arial" w:hAnsi="Arial" w:cs="Arial"/>
        </w:rPr>
        <w:t xml:space="preserve"> </w:t>
      </w:r>
      <w:proofErr w:type="spellStart"/>
      <w:r w:rsidRPr="00EC33E4">
        <w:rPr>
          <w:rFonts w:ascii="Arial" w:hAnsi="Arial" w:cs="Arial"/>
        </w:rPr>
        <w:t>širok</w:t>
      </w:r>
      <w:proofErr w:type="spellEnd"/>
      <w:r w:rsidRPr="00EC33E4">
        <w:rPr>
          <w:rFonts w:ascii="Arial" w:hAnsi="Arial" w:cs="Arial"/>
        </w:rPr>
        <w:t xml:space="preserve"> </w:t>
      </w:r>
      <w:proofErr w:type="spellStart"/>
      <w:r w:rsidRPr="00EC33E4">
        <w:rPr>
          <w:rFonts w:ascii="Arial" w:hAnsi="Arial" w:cs="Arial"/>
        </w:rPr>
        <w:t>spektar</w:t>
      </w:r>
      <w:proofErr w:type="spellEnd"/>
      <w:r w:rsidRPr="00EC33E4">
        <w:rPr>
          <w:rFonts w:ascii="Arial" w:hAnsi="Arial" w:cs="Arial"/>
        </w:rPr>
        <w:t xml:space="preserve"> </w:t>
      </w:r>
      <w:proofErr w:type="spellStart"/>
      <w:r w:rsidRPr="00EC33E4">
        <w:rPr>
          <w:rFonts w:ascii="Arial" w:hAnsi="Arial" w:cs="Arial"/>
        </w:rPr>
        <w:t>ovlašćenja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visok</w:t>
      </w:r>
      <w:proofErr w:type="spellEnd"/>
      <w:r w:rsidRPr="00EC33E4">
        <w:rPr>
          <w:rFonts w:ascii="Arial" w:hAnsi="Arial" w:cs="Arial"/>
        </w:rPr>
        <w:t xml:space="preserve"> </w:t>
      </w:r>
      <w:proofErr w:type="spellStart"/>
      <w:r w:rsidRPr="00EC33E4">
        <w:rPr>
          <w:rFonts w:ascii="Arial" w:hAnsi="Arial" w:cs="Arial"/>
        </w:rPr>
        <w:t>nivo</w:t>
      </w:r>
      <w:proofErr w:type="spellEnd"/>
      <w:r w:rsidRPr="00EC33E4">
        <w:rPr>
          <w:rFonts w:ascii="Arial" w:hAnsi="Arial" w:cs="Arial"/>
        </w:rPr>
        <w:t xml:space="preserve"> </w:t>
      </w:r>
      <w:proofErr w:type="spellStart"/>
      <w:r w:rsidRPr="00EC33E4">
        <w:rPr>
          <w:rFonts w:ascii="Arial" w:hAnsi="Arial" w:cs="Arial"/>
        </w:rPr>
        <w:t>odgovornosti</w:t>
      </w:r>
      <w:proofErr w:type="spellEnd"/>
      <w:r w:rsidRPr="00EC33E4">
        <w:rPr>
          <w:rFonts w:ascii="Arial" w:hAnsi="Arial" w:cs="Arial"/>
        </w:rPr>
        <w:t xml:space="preserve"> koji </w:t>
      </w:r>
      <w:proofErr w:type="spellStart"/>
      <w:r w:rsidRPr="00EC33E4">
        <w:rPr>
          <w:rFonts w:ascii="Arial" w:hAnsi="Arial" w:cs="Arial"/>
        </w:rPr>
        <w:t>prati</w:t>
      </w:r>
      <w:proofErr w:type="spellEnd"/>
      <w:r w:rsidRPr="00EC33E4">
        <w:rPr>
          <w:rFonts w:ascii="Arial" w:hAnsi="Arial" w:cs="Arial"/>
        </w:rPr>
        <w:t xml:space="preserve"> </w:t>
      </w:r>
      <w:proofErr w:type="spellStart"/>
      <w:r w:rsidRPr="00EC33E4">
        <w:rPr>
          <w:rFonts w:ascii="Arial" w:hAnsi="Arial" w:cs="Arial"/>
        </w:rPr>
        <w:t>ovu</w:t>
      </w:r>
      <w:proofErr w:type="spellEnd"/>
      <w:r w:rsidRPr="00EC33E4">
        <w:rPr>
          <w:rFonts w:ascii="Arial" w:hAnsi="Arial" w:cs="Arial"/>
        </w:rPr>
        <w:t xml:space="preserve"> </w:t>
      </w:r>
      <w:proofErr w:type="spellStart"/>
      <w:r w:rsidRPr="00EC33E4">
        <w:rPr>
          <w:rFonts w:ascii="Arial" w:hAnsi="Arial" w:cs="Arial"/>
        </w:rPr>
        <w:t>funkciju</w:t>
      </w:r>
      <w:proofErr w:type="spellEnd"/>
      <w:r w:rsidRPr="00EC33E4">
        <w:rPr>
          <w:rFonts w:ascii="Arial" w:hAnsi="Arial" w:cs="Arial"/>
        </w:rPr>
        <w:t xml:space="preserve">, </w:t>
      </w:r>
      <w:proofErr w:type="spellStart"/>
      <w:r w:rsidRPr="00EC33E4">
        <w:rPr>
          <w:rFonts w:ascii="Arial" w:hAnsi="Arial" w:cs="Arial"/>
        </w:rPr>
        <w:t>zbog</w:t>
      </w:r>
      <w:proofErr w:type="spellEnd"/>
      <w:r w:rsidRPr="00EC33E4">
        <w:rPr>
          <w:rFonts w:ascii="Arial" w:hAnsi="Arial" w:cs="Arial"/>
        </w:rPr>
        <w:t xml:space="preserve"> </w:t>
      </w:r>
      <w:proofErr w:type="spellStart"/>
      <w:r w:rsidRPr="00EC33E4">
        <w:rPr>
          <w:rFonts w:ascii="Arial" w:hAnsi="Arial" w:cs="Arial"/>
        </w:rPr>
        <w:t>čega</w:t>
      </w:r>
      <w:proofErr w:type="spellEnd"/>
      <w:r w:rsidRPr="00EC33E4">
        <w:rPr>
          <w:rFonts w:ascii="Arial" w:hAnsi="Arial" w:cs="Arial"/>
        </w:rPr>
        <w:t xml:space="preserve"> </w:t>
      </w:r>
      <w:proofErr w:type="spellStart"/>
      <w:r w:rsidRPr="00EC33E4">
        <w:rPr>
          <w:rFonts w:ascii="Arial" w:hAnsi="Arial" w:cs="Arial"/>
        </w:rPr>
        <w:t>cijenimo</w:t>
      </w:r>
      <w:proofErr w:type="spellEnd"/>
      <w:r w:rsidRPr="00EC33E4">
        <w:rPr>
          <w:rFonts w:ascii="Arial" w:hAnsi="Arial" w:cs="Arial"/>
        </w:rPr>
        <w:t xml:space="preserve"> da je </w:t>
      </w:r>
      <w:proofErr w:type="spellStart"/>
      <w:r w:rsidRPr="00EC33E4">
        <w:rPr>
          <w:rFonts w:ascii="Arial" w:hAnsi="Arial" w:cs="Arial"/>
        </w:rPr>
        <w:t>veći</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w:t>
      </w:r>
      <w:proofErr w:type="spellStart"/>
      <w:r w:rsidRPr="00EC33E4">
        <w:rPr>
          <w:rFonts w:ascii="Arial" w:hAnsi="Arial" w:cs="Arial"/>
        </w:rPr>
        <w:t>neophodan</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u </w:t>
      </w:r>
      <w:proofErr w:type="spellStart"/>
      <w:r w:rsidRPr="00EC33E4">
        <w:rPr>
          <w:rFonts w:ascii="Arial" w:hAnsi="Arial" w:cs="Arial"/>
        </w:rPr>
        <w:t>potpunosti</w:t>
      </w:r>
      <w:proofErr w:type="spellEnd"/>
      <w:r w:rsidRPr="00EC33E4">
        <w:rPr>
          <w:rFonts w:ascii="Arial" w:hAnsi="Arial" w:cs="Arial"/>
        </w:rPr>
        <w:t xml:space="preserve"> </w:t>
      </w:r>
      <w:proofErr w:type="spellStart"/>
      <w:r w:rsidRPr="00EC33E4">
        <w:rPr>
          <w:rFonts w:ascii="Arial" w:hAnsi="Arial" w:cs="Arial"/>
        </w:rPr>
        <w:t>opravdan</w:t>
      </w:r>
      <w:proofErr w:type="spellEnd"/>
      <w:r w:rsidRPr="00EC33E4">
        <w:rPr>
          <w:rFonts w:ascii="Arial" w:hAnsi="Arial" w:cs="Arial"/>
        </w:rPr>
        <w:t xml:space="preserve">. </w:t>
      </w:r>
    </w:p>
    <w:p w14:paraId="74C8CB39" w14:textId="77777777" w:rsidR="00ED6D85" w:rsidRPr="00EC33E4" w:rsidRDefault="00ED6D85" w:rsidP="00ED6D85">
      <w:pPr>
        <w:pStyle w:val="NormalWeb"/>
        <w:ind w:firstLine="720"/>
        <w:jc w:val="both"/>
        <w:rPr>
          <w:rFonts w:ascii="Arial" w:hAnsi="Arial" w:cs="Arial"/>
        </w:rPr>
      </w:pPr>
      <w:r w:rsidRPr="00EC33E4">
        <w:rPr>
          <w:rFonts w:ascii="Arial" w:hAnsi="Arial" w:cs="Arial"/>
        </w:rPr>
        <w:lastRenderedPageBreak/>
        <w:t xml:space="preserve">Sekretari </w:t>
      </w:r>
      <w:proofErr w:type="spellStart"/>
      <w:r w:rsidRPr="00EC33E4">
        <w:rPr>
          <w:rFonts w:ascii="Arial" w:hAnsi="Arial" w:cs="Arial"/>
        </w:rPr>
        <w:t>Specijalnog</w:t>
      </w:r>
      <w:proofErr w:type="spellEnd"/>
      <w:r w:rsidRPr="00EC33E4">
        <w:rPr>
          <w:rFonts w:ascii="Arial" w:hAnsi="Arial" w:cs="Arial"/>
        </w:rPr>
        <w:t xml:space="preserve">, </w:t>
      </w:r>
      <w:proofErr w:type="spellStart"/>
      <w:r w:rsidRPr="00EC33E4">
        <w:rPr>
          <w:rFonts w:ascii="Arial" w:hAnsi="Arial" w:cs="Arial"/>
        </w:rPr>
        <w:t>osnovnih</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viših</w:t>
      </w:r>
      <w:proofErr w:type="spellEnd"/>
      <w:r w:rsidRPr="00EC33E4">
        <w:rPr>
          <w:rFonts w:ascii="Arial" w:hAnsi="Arial" w:cs="Arial"/>
        </w:rPr>
        <w:t xml:space="preserve"> </w:t>
      </w:r>
      <w:proofErr w:type="spellStart"/>
      <w:r w:rsidRPr="00EC33E4">
        <w:rPr>
          <w:rFonts w:ascii="Arial" w:hAnsi="Arial" w:cs="Arial"/>
        </w:rPr>
        <w:t>državnih</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w:t>
      </w:r>
      <w:proofErr w:type="spellStart"/>
      <w:r w:rsidRPr="00EC33E4">
        <w:rPr>
          <w:rFonts w:ascii="Arial" w:hAnsi="Arial" w:cs="Arial"/>
        </w:rPr>
        <w:t>isto</w:t>
      </w:r>
      <w:proofErr w:type="spellEnd"/>
      <w:r w:rsidRPr="00EC33E4">
        <w:rPr>
          <w:rFonts w:ascii="Arial" w:hAnsi="Arial" w:cs="Arial"/>
        </w:rPr>
        <w:t xml:space="preserve"> </w:t>
      </w:r>
      <w:proofErr w:type="spellStart"/>
      <w:r w:rsidRPr="00EC33E4">
        <w:rPr>
          <w:rFonts w:ascii="Arial" w:hAnsi="Arial" w:cs="Arial"/>
        </w:rPr>
        <w:t>tako</w:t>
      </w:r>
      <w:proofErr w:type="spellEnd"/>
      <w:r w:rsidRPr="00EC33E4">
        <w:rPr>
          <w:rFonts w:ascii="Arial" w:hAnsi="Arial" w:cs="Arial"/>
        </w:rPr>
        <w:t xml:space="preserve"> </w:t>
      </w:r>
      <w:proofErr w:type="spellStart"/>
      <w:r w:rsidRPr="00EC33E4">
        <w:rPr>
          <w:rFonts w:ascii="Arial" w:hAnsi="Arial" w:cs="Arial"/>
        </w:rPr>
        <w:t>imaju</w:t>
      </w:r>
      <w:proofErr w:type="spellEnd"/>
      <w:r w:rsidRPr="00EC33E4">
        <w:rPr>
          <w:rFonts w:ascii="Arial" w:hAnsi="Arial" w:cs="Arial"/>
        </w:rPr>
        <w:t xml:space="preserve"> </w:t>
      </w:r>
      <w:proofErr w:type="spellStart"/>
      <w:r w:rsidRPr="00EC33E4">
        <w:rPr>
          <w:rFonts w:ascii="Arial" w:hAnsi="Arial" w:cs="Arial"/>
        </w:rPr>
        <w:t>značajnu</w:t>
      </w:r>
      <w:proofErr w:type="spellEnd"/>
      <w:r w:rsidRPr="00EC33E4">
        <w:rPr>
          <w:rFonts w:ascii="Arial" w:hAnsi="Arial" w:cs="Arial"/>
        </w:rPr>
        <w:t xml:space="preserve"> </w:t>
      </w:r>
      <w:proofErr w:type="spellStart"/>
      <w:r w:rsidRPr="00EC33E4">
        <w:rPr>
          <w:rFonts w:ascii="Arial" w:hAnsi="Arial" w:cs="Arial"/>
        </w:rPr>
        <w:t>ulogu</w:t>
      </w:r>
      <w:proofErr w:type="spellEnd"/>
      <w:r w:rsidRPr="00EC33E4">
        <w:rPr>
          <w:rFonts w:ascii="Arial" w:hAnsi="Arial" w:cs="Arial"/>
        </w:rPr>
        <w:t xml:space="preserve"> u </w:t>
      </w:r>
      <w:proofErr w:type="spellStart"/>
      <w:r w:rsidRPr="00EC33E4">
        <w:rPr>
          <w:rFonts w:ascii="Arial" w:hAnsi="Arial" w:cs="Arial"/>
        </w:rPr>
        <w:t>funkcionisanju</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uprave</w:t>
      </w:r>
      <w:proofErr w:type="spellEnd"/>
      <w:r w:rsidRPr="00EC33E4">
        <w:rPr>
          <w:rFonts w:ascii="Arial" w:hAnsi="Arial" w:cs="Arial"/>
        </w:rPr>
        <w:t xml:space="preserve">, </w:t>
      </w:r>
      <w:proofErr w:type="spellStart"/>
      <w:r w:rsidRPr="00EC33E4">
        <w:rPr>
          <w:rFonts w:ascii="Arial" w:hAnsi="Arial" w:cs="Arial"/>
        </w:rPr>
        <w:t>jer</w:t>
      </w:r>
      <w:proofErr w:type="spellEnd"/>
      <w:r w:rsidRPr="00EC33E4">
        <w:rPr>
          <w:rFonts w:ascii="Arial" w:hAnsi="Arial" w:cs="Arial"/>
        </w:rPr>
        <w:t xml:space="preserve"> </w:t>
      </w:r>
      <w:proofErr w:type="spellStart"/>
      <w:r w:rsidRPr="00EC33E4">
        <w:rPr>
          <w:rFonts w:ascii="Arial" w:hAnsi="Arial" w:cs="Arial"/>
        </w:rPr>
        <w:t>pomažu</w:t>
      </w:r>
      <w:proofErr w:type="spellEnd"/>
      <w:r w:rsidRPr="00EC33E4">
        <w:rPr>
          <w:rFonts w:ascii="Arial" w:hAnsi="Arial" w:cs="Arial"/>
        </w:rPr>
        <w:t xml:space="preserve"> </w:t>
      </w:r>
      <w:proofErr w:type="spellStart"/>
      <w:r w:rsidRPr="00EC33E4">
        <w:rPr>
          <w:rFonts w:ascii="Arial" w:hAnsi="Arial" w:cs="Arial"/>
        </w:rPr>
        <w:t>rukovodiocu</w:t>
      </w:r>
      <w:proofErr w:type="spellEnd"/>
      <w:r w:rsidRPr="00EC33E4">
        <w:rPr>
          <w:rFonts w:ascii="Arial" w:hAnsi="Arial" w:cs="Arial"/>
        </w:rPr>
        <w:t xml:space="preserve"> u </w:t>
      </w:r>
      <w:proofErr w:type="spellStart"/>
      <w:r w:rsidRPr="00EC33E4">
        <w:rPr>
          <w:rFonts w:ascii="Arial" w:hAnsi="Arial" w:cs="Arial"/>
        </w:rPr>
        <w:t>organizaciji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sprovođenju</w:t>
      </w:r>
      <w:proofErr w:type="spellEnd"/>
      <w:r w:rsidRPr="00EC33E4">
        <w:rPr>
          <w:rFonts w:ascii="Arial" w:hAnsi="Arial" w:cs="Arial"/>
        </w:rPr>
        <w:t xml:space="preserve"> </w:t>
      </w:r>
      <w:proofErr w:type="spellStart"/>
      <w:r w:rsidRPr="00EC33E4">
        <w:rPr>
          <w:rFonts w:ascii="Arial" w:hAnsi="Arial" w:cs="Arial"/>
        </w:rPr>
        <w:t>poslova</w:t>
      </w:r>
      <w:proofErr w:type="spellEnd"/>
      <w:r w:rsidRPr="00EC33E4">
        <w:rPr>
          <w:rFonts w:ascii="Arial" w:hAnsi="Arial" w:cs="Arial"/>
        </w:rPr>
        <w:t xml:space="preserve"> </w:t>
      </w:r>
      <w:proofErr w:type="spellStart"/>
      <w:r w:rsidRPr="00EC33E4">
        <w:rPr>
          <w:rFonts w:ascii="Arial" w:hAnsi="Arial" w:cs="Arial"/>
        </w:rPr>
        <w:t>upravljanja</w:t>
      </w:r>
      <w:proofErr w:type="spellEnd"/>
      <w:r w:rsidRPr="00EC33E4">
        <w:rPr>
          <w:rFonts w:ascii="Arial" w:hAnsi="Arial" w:cs="Arial"/>
        </w:rPr>
        <w:t xml:space="preserve">, </w:t>
      </w:r>
      <w:proofErr w:type="spellStart"/>
      <w:r w:rsidRPr="00EC33E4">
        <w:rPr>
          <w:rFonts w:ascii="Arial" w:hAnsi="Arial" w:cs="Arial"/>
        </w:rPr>
        <w:t>koordinira</w:t>
      </w:r>
      <w:proofErr w:type="spellEnd"/>
      <w:r w:rsidRPr="00EC33E4">
        <w:rPr>
          <w:rFonts w:ascii="Arial" w:hAnsi="Arial" w:cs="Arial"/>
        </w:rPr>
        <w:t xml:space="preserve"> rad </w:t>
      </w:r>
      <w:proofErr w:type="spellStart"/>
      <w:r w:rsidRPr="00EC33E4">
        <w:rPr>
          <w:rFonts w:ascii="Arial" w:hAnsi="Arial" w:cs="Arial"/>
        </w:rPr>
        <w:t>službe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obavlja</w:t>
      </w:r>
      <w:proofErr w:type="spellEnd"/>
      <w:r w:rsidRPr="00EC33E4">
        <w:rPr>
          <w:rFonts w:ascii="Arial" w:hAnsi="Arial" w:cs="Arial"/>
        </w:rPr>
        <w:t xml:space="preserve"> </w:t>
      </w:r>
      <w:proofErr w:type="spellStart"/>
      <w:r w:rsidRPr="00EC33E4">
        <w:rPr>
          <w:rFonts w:ascii="Arial" w:hAnsi="Arial" w:cs="Arial"/>
        </w:rPr>
        <w:t>zadatke</w:t>
      </w:r>
      <w:proofErr w:type="spellEnd"/>
      <w:r w:rsidRPr="00EC33E4">
        <w:rPr>
          <w:rFonts w:ascii="Arial" w:hAnsi="Arial" w:cs="Arial"/>
        </w:rPr>
        <w:t xml:space="preserve"> koji </w:t>
      </w:r>
      <w:proofErr w:type="spellStart"/>
      <w:r w:rsidRPr="00EC33E4">
        <w:rPr>
          <w:rFonts w:ascii="Arial" w:hAnsi="Arial" w:cs="Arial"/>
        </w:rPr>
        <w:t>zahtijevaju</w:t>
      </w:r>
      <w:proofErr w:type="spellEnd"/>
      <w:r w:rsidRPr="00EC33E4">
        <w:rPr>
          <w:rFonts w:ascii="Arial" w:hAnsi="Arial" w:cs="Arial"/>
        </w:rPr>
        <w:t xml:space="preserve"> </w:t>
      </w:r>
      <w:proofErr w:type="spellStart"/>
      <w:r w:rsidRPr="00EC33E4">
        <w:rPr>
          <w:rFonts w:ascii="Arial" w:hAnsi="Arial" w:cs="Arial"/>
        </w:rPr>
        <w:t>visoku</w:t>
      </w:r>
      <w:proofErr w:type="spellEnd"/>
      <w:r w:rsidRPr="00EC33E4">
        <w:rPr>
          <w:rFonts w:ascii="Arial" w:hAnsi="Arial" w:cs="Arial"/>
        </w:rPr>
        <w:t xml:space="preserve"> </w:t>
      </w:r>
      <w:proofErr w:type="spellStart"/>
      <w:r w:rsidRPr="00EC33E4">
        <w:rPr>
          <w:rFonts w:ascii="Arial" w:hAnsi="Arial" w:cs="Arial"/>
        </w:rPr>
        <w:t>stručnost</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odgovornost</w:t>
      </w:r>
      <w:proofErr w:type="spellEnd"/>
      <w:r w:rsidRPr="00EC33E4">
        <w:rPr>
          <w:rFonts w:ascii="Arial" w:hAnsi="Arial" w:cs="Arial"/>
        </w:rPr>
        <w:t xml:space="preserve">. Ova </w:t>
      </w:r>
      <w:proofErr w:type="spellStart"/>
      <w:r w:rsidRPr="00EC33E4">
        <w:rPr>
          <w:rFonts w:ascii="Arial" w:hAnsi="Arial" w:cs="Arial"/>
        </w:rPr>
        <w:t>pozicija</w:t>
      </w:r>
      <w:proofErr w:type="spellEnd"/>
      <w:r w:rsidRPr="00EC33E4">
        <w:rPr>
          <w:rFonts w:ascii="Arial" w:hAnsi="Arial" w:cs="Arial"/>
        </w:rPr>
        <w:t xml:space="preserve"> </w:t>
      </w:r>
      <w:proofErr w:type="spellStart"/>
      <w:r w:rsidRPr="00EC33E4">
        <w:rPr>
          <w:rFonts w:ascii="Arial" w:hAnsi="Arial" w:cs="Arial"/>
        </w:rPr>
        <w:t>nosi</w:t>
      </w:r>
      <w:proofErr w:type="spellEnd"/>
      <w:r w:rsidRPr="00EC33E4">
        <w:rPr>
          <w:rFonts w:ascii="Arial" w:hAnsi="Arial" w:cs="Arial"/>
        </w:rPr>
        <w:t xml:space="preserve"> </w:t>
      </w:r>
      <w:proofErr w:type="spellStart"/>
      <w:r w:rsidRPr="00EC33E4">
        <w:rPr>
          <w:rFonts w:ascii="Arial" w:hAnsi="Arial" w:cs="Arial"/>
        </w:rPr>
        <w:t>veliki</w:t>
      </w:r>
      <w:proofErr w:type="spellEnd"/>
      <w:r w:rsidRPr="00EC33E4">
        <w:rPr>
          <w:rFonts w:ascii="Arial" w:hAnsi="Arial" w:cs="Arial"/>
        </w:rPr>
        <w:t xml:space="preserve"> </w:t>
      </w:r>
      <w:proofErr w:type="spellStart"/>
      <w:r w:rsidRPr="00EC33E4">
        <w:rPr>
          <w:rFonts w:ascii="Arial" w:hAnsi="Arial" w:cs="Arial"/>
        </w:rPr>
        <w:t>stepen</w:t>
      </w:r>
      <w:proofErr w:type="spellEnd"/>
      <w:r w:rsidRPr="00EC33E4">
        <w:rPr>
          <w:rFonts w:ascii="Arial" w:hAnsi="Arial" w:cs="Arial"/>
        </w:rPr>
        <w:t xml:space="preserve"> </w:t>
      </w:r>
      <w:proofErr w:type="spellStart"/>
      <w:r w:rsidRPr="00EC33E4">
        <w:rPr>
          <w:rFonts w:ascii="Arial" w:hAnsi="Arial" w:cs="Arial"/>
        </w:rPr>
        <w:t>složenosti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raznovrsnosti</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opravdava</w:t>
      </w:r>
      <w:proofErr w:type="spellEnd"/>
      <w:r w:rsidRPr="00EC33E4">
        <w:rPr>
          <w:rFonts w:ascii="Arial" w:hAnsi="Arial" w:cs="Arial"/>
        </w:rPr>
        <w:t xml:space="preserve"> </w:t>
      </w:r>
      <w:proofErr w:type="spellStart"/>
      <w:r w:rsidRPr="00EC33E4">
        <w:rPr>
          <w:rFonts w:ascii="Arial" w:hAnsi="Arial" w:cs="Arial"/>
        </w:rPr>
        <w:t>potrebu</w:t>
      </w:r>
      <w:proofErr w:type="spellEnd"/>
      <w:r w:rsidRPr="00EC33E4">
        <w:rPr>
          <w:rFonts w:ascii="Arial" w:hAnsi="Arial" w:cs="Arial"/>
        </w:rPr>
        <w:t xml:space="preserve"> za </w:t>
      </w:r>
      <w:proofErr w:type="spellStart"/>
      <w:r w:rsidRPr="00EC33E4">
        <w:rPr>
          <w:rFonts w:ascii="Arial" w:hAnsi="Arial" w:cs="Arial"/>
        </w:rPr>
        <w:t>povećanim</w:t>
      </w:r>
      <w:proofErr w:type="spellEnd"/>
      <w:r w:rsidRPr="00EC33E4">
        <w:rPr>
          <w:rFonts w:ascii="Arial" w:hAnsi="Arial" w:cs="Arial"/>
        </w:rPr>
        <w:t xml:space="preserve"> </w:t>
      </w:r>
      <w:proofErr w:type="spellStart"/>
      <w:r w:rsidRPr="00EC33E4">
        <w:rPr>
          <w:rFonts w:ascii="Arial" w:hAnsi="Arial" w:cs="Arial"/>
        </w:rPr>
        <w:t>koeficijentom</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w:t>
      </w:r>
      <w:proofErr w:type="spellStart"/>
      <w:r w:rsidRPr="00EC33E4">
        <w:rPr>
          <w:rFonts w:ascii="Arial" w:hAnsi="Arial" w:cs="Arial"/>
        </w:rPr>
        <w:t>Poslovi</w:t>
      </w:r>
      <w:proofErr w:type="spellEnd"/>
      <w:r w:rsidRPr="00EC33E4">
        <w:rPr>
          <w:rFonts w:ascii="Arial" w:hAnsi="Arial" w:cs="Arial"/>
        </w:rPr>
        <w:t xml:space="preserve"> </w:t>
      </w:r>
      <w:proofErr w:type="spellStart"/>
      <w:r w:rsidRPr="00EC33E4">
        <w:rPr>
          <w:rFonts w:ascii="Arial" w:hAnsi="Arial" w:cs="Arial"/>
        </w:rPr>
        <w:t>sekretara</w:t>
      </w:r>
      <w:proofErr w:type="spellEnd"/>
      <w:r w:rsidRPr="00EC33E4">
        <w:rPr>
          <w:rFonts w:ascii="Arial" w:hAnsi="Arial" w:cs="Arial"/>
        </w:rPr>
        <w:t xml:space="preserve"> u </w:t>
      </w:r>
      <w:proofErr w:type="spellStart"/>
      <w:r w:rsidRPr="00EC33E4">
        <w:rPr>
          <w:rFonts w:ascii="Arial" w:hAnsi="Arial" w:cs="Arial"/>
        </w:rPr>
        <w:t>ovim</w:t>
      </w:r>
      <w:proofErr w:type="spellEnd"/>
      <w:r w:rsidRPr="00EC33E4">
        <w:rPr>
          <w:rFonts w:ascii="Arial" w:hAnsi="Arial" w:cs="Arial"/>
        </w:rPr>
        <w:t xml:space="preserve"> </w:t>
      </w:r>
      <w:proofErr w:type="spellStart"/>
      <w:r w:rsidRPr="00EC33E4">
        <w:rPr>
          <w:rFonts w:ascii="Arial" w:hAnsi="Arial" w:cs="Arial"/>
        </w:rPr>
        <w:t>tužilaštvima</w:t>
      </w:r>
      <w:proofErr w:type="spellEnd"/>
      <w:r w:rsidRPr="00EC33E4">
        <w:rPr>
          <w:rFonts w:ascii="Arial" w:hAnsi="Arial" w:cs="Arial"/>
        </w:rPr>
        <w:t xml:space="preserve"> </w:t>
      </w:r>
      <w:proofErr w:type="spellStart"/>
      <w:r w:rsidRPr="00EC33E4">
        <w:rPr>
          <w:rFonts w:ascii="Arial" w:hAnsi="Arial" w:cs="Arial"/>
        </w:rPr>
        <w:t>isto</w:t>
      </w:r>
      <w:proofErr w:type="spellEnd"/>
      <w:r w:rsidRPr="00EC33E4">
        <w:rPr>
          <w:rFonts w:ascii="Arial" w:hAnsi="Arial" w:cs="Arial"/>
        </w:rPr>
        <w:t xml:space="preserve"> </w:t>
      </w:r>
      <w:proofErr w:type="spellStart"/>
      <w:r w:rsidRPr="00EC33E4">
        <w:rPr>
          <w:rFonts w:ascii="Arial" w:hAnsi="Arial" w:cs="Arial"/>
        </w:rPr>
        <w:t>tako</w:t>
      </w:r>
      <w:proofErr w:type="spellEnd"/>
      <w:r w:rsidRPr="00EC33E4">
        <w:rPr>
          <w:rFonts w:ascii="Arial" w:hAnsi="Arial" w:cs="Arial"/>
        </w:rPr>
        <w:t xml:space="preserve"> </w:t>
      </w:r>
      <w:proofErr w:type="spellStart"/>
      <w:r w:rsidRPr="00EC33E4">
        <w:rPr>
          <w:rFonts w:ascii="Arial" w:hAnsi="Arial" w:cs="Arial"/>
        </w:rPr>
        <w:t>uključuju</w:t>
      </w:r>
      <w:proofErr w:type="spellEnd"/>
      <w:r w:rsidRPr="00EC33E4">
        <w:rPr>
          <w:rFonts w:ascii="Arial" w:hAnsi="Arial" w:cs="Arial"/>
        </w:rPr>
        <w:t xml:space="preserve"> </w:t>
      </w:r>
      <w:proofErr w:type="spellStart"/>
      <w:r w:rsidRPr="00EC33E4">
        <w:rPr>
          <w:rFonts w:ascii="Arial" w:hAnsi="Arial" w:cs="Arial"/>
        </w:rPr>
        <w:t>praćenje</w:t>
      </w:r>
      <w:proofErr w:type="spellEnd"/>
      <w:r w:rsidRPr="00EC33E4">
        <w:rPr>
          <w:rFonts w:ascii="Arial" w:hAnsi="Arial" w:cs="Arial"/>
        </w:rPr>
        <w:t xml:space="preserve"> </w:t>
      </w:r>
      <w:proofErr w:type="spellStart"/>
      <w:r w:rsidRPr="00EC33E4">
        <w:rPr>
          <w:rFonts w:ascii="Arial" w:hAnsi="Arial" w:cs="Arial"/>
        </w:rPr>
        <w:t>primjene</w:t>
      </w:r>
      <w:proofErr w:type="spellEnd"/>
      <w:r w:rsidRPr="00EC33E4">
        <w:rPr>
          <w:rFonts w:ascii="Arial" w:hAnsi="Arial" w:cs="Arial"/>
        </w:rPr>
        <w:t xml:space="preserve"> </w:t>
      </w:r>
      <w:proofErr w:type="spellStart"/>
      <w:r w:rsidRPr="00EC33E4">
        <w:rPr>
          <w:rFonts w:ascii="Arial" w:hAnsi="Arial" w:cs="Arial"/>
        </w:rPr>
        <w:t>propisa</w:t>
      </w:r>
      <w:proofErr w:type="spellEnd"/>
      <w:r w:rsidRPr="00EC33E4">
        <w:rPr>
          <w:rFonts w:ascii="Arial" w:hAnsi="Arial" w:cs="Arial"/>
        </w:rPr>
        <w:t xml:space="preserve"> </w:t>
      </w:r>
      <w:proofErr w:type="spellStart"/>
      <w:r w:rsidRPr="00EC33E4">
        <w:rPr>
          <w:rFonts w:ascii="Arial" w:hAnsi="Arial" w:cs="Arial"/>
        </w:rPr>
        <w:t>iz</w:t>
      </w:r>
      <w:proofErr w:type="spellEnd"/>
      <w:r w:rsidRPr="00EC33E4">
        <w:rPr>
          <w:rFonts w:ascii="Arial" w:hAnsi="Arial" w:cs="Arial"/>
        </w:rPr>
        <w:t xml:space="preserve"> </w:t>
      </w:r>
      <w:proofErr w:type="spellStart"/>
      <w:r w:rsidRPr="00EC33E4">
        <w:rPr>
          <w:rFonts w:ascii="Arial" w:hAnsi="Arial" w:cs="Arial"/>
        </w:rPr>
        <w:t>oblasti</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radnih</w:t>
      </w:r>
      <w:proofErr w:type="spellEnd"/>
      <w:r w:rsidRPr="00EC33E4">
        <w:rPr>
          <w:rFonts w:ascii="Arial" w:hAnsi="Arial" w:cs="Arial"/>
        </w:rPr>
        <w:t xml:space="preserve"> </w:t>
      </w:r>
      <w:proofErr w:type="spellStart"/>
      <w:r w:rsidRPr="00EC33E4">
        <w:rPr>
          <w:rFonts w:ascii="Arial" w:hAnsi="Arial" w:cs="Arial"/>
        </w:rPr>
        <w:t>odnosa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je od </w:t>
      </w:r>
      <w:proofErr w:type="spellStart"/>
      <w:r w:rsidRPr="00EC33E4">
        <w:rPr>
          <w:rFonts w:ascii="Arial" w:hAnsi="Arial" w:cs="Arial"/>
        </w:rPr>
        <w:t>suštinske</w:t>
      </w:r>
      <w:proofErr w:type="spellEnd"/>
      <w:r w:rsidRPr="00EC33E4">
        <w:rPr>
          <w:rFonts w:ascii="Arial" w:hAnsi="Arial" w:cs="Arial"/>
        </w:rPr>
        <w:t xml:space="preserve"> </w:t>
      </w:r>
      <w:proofErr w:type="spellStart"/>
      <w:r w:rsidRPr="00EC33E4">
        <w:rPr>
          <w:rFonts w:ascii="Arial" w:hAnsi="Arial" w:cs="Arial"/>
        </w:rPr>
        <w:t>važnosti</w:t>
      </w:r>
      <w:proofErr w:type="spellEnd"/>
      <w:r w:rsidRPr="00EC33E4">
        <w:rPr>
          <w:rFonts w:ascii="Arial" w:hAnsi="Arial" w:cs="Arial"/>
        </w:rPr>
        <w:t xml:space="preserve"> za </w:t>
      </w:r>
      <w:proofErr w:type="spellStart"/>
      <w:r w:rsidRPr="00EC33E4">
        <w:rPr>
          <w:rFonts w:ascii="Arial" w:hAnsi="Arial" w:cs="Arial"/>
        </w:rPr>
        <w:t>usklađenost</w:t>
      </w:r>
      <w:proofErr w:type="spellEnd"/>
      <w:r w:rsidRPr="00EC33E4">
        <w:rPr>
          <w:rFonts w:ascii="Arial" w:hAnsi="Arial" w:cs="Arial"/>
        </w:rPr>
        <w:t xml:space="preserve"> </w:t>
      </w:r>
      <w:proofErr w:type="spellStart"/>
      <w:r w:rsidRPr="00EC33E4">
        <w:rPr>
          <w:rFonts w:ascii="Arial" w:hAnsi="Arial" w:cs="Arial"/>
        </w:rPr>
        <w:t>poslovanja</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zakonskim</w:t>
      </w:r>
      <w:proofErr w:type="spellEnd"/>
      <w:r w:rsidRPr="00EC33E4">
        <w:rPr>
          <w:rFonts w:ascii="Arial" w:hAnsi="Arial" w:cs="Arial"/>
        </w:rPr>
        <w:t xml:space="preserve"> </w:t>
      </w:r>
      <w:proofErr w:type="spellStart"/>
      <w:r w:rsidRPr="00EC33E4">
        <w:rPr>
          <w:rFonts w:ascii="Arial" w:hAnsi="Arial" w:cs="Arial"/>
        </w:rPr>
        <w:t>okvirima</w:t>
      </w:r>
      <w:proofErr w:type="spellEnd"/>
      <w:r w:rsidRPr="00EC33E4">
        <w:rPr>
          <w:rFonts w:ascii="Arial" w:hAnsi="Arial" w:cs="Arial"/>
        </w:rPr>
        <w:t xml:space="preserve">. Pored toga,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izrađuje</w:t>
      </w:r>
      <w:proofErr w:type="spellEnd"/>
      <w:r w:rsidRPr="00EC33E4">
        <w:rPr>
          <w:rFonts w:ascii="Arial" w:hAnsi="Arial" w:cs="Arial"/>
        </w:rPr>
        <w:t xml:space="preserve"> </w:t>
      </w:r>
      <w:proofErr w:type="spellStart"/>
      <w:r w:rsidRPr="00EC33E4">
        <w:rPr>
          <w:rFonts w:ascii="Arial" w:hAnsi="Arial" w:cs="Arial"/>
        </w:rPr>
        <w:t>akte</w:t>
      </w:r>
      <w:proofErr w:type="spellEnd"/>
      <w:r w:rsidRPr="00EC33E4">
        <w:rPr>
          <w:rFonts w:ascii="Arial" w:hAnsi="Arial" w:cs="Arial"/>
        </w:rPr>
        <w:t xml:space="preserve"> o </w:t>
      </w:r>
      <w:proofErr w:type="spellStart"/>
      <w:r w:rsidRPr="00EC33E4">
        <w:rPr>
          <w:rFonts w:ascii="Arial" w:hAnsi="Arial" w:cs="Arial"/>
        </w:rPr>
        <w:t>unutrašnjoj</w:t>
      </w:r>
      <w:proofErr w:type="spellEnd"/>
      <w:r w:rsidRPr="00EC33E4">
        <w:rPr>
          <w:rFonts w:ascii="Arial" w:hAnsi="Arial" w:cs="Arial"/>
        </w:rPr>
        <w:t xml:space="preserve"> </w:t>
      </w:r>
      <w:proofErr w:type="spellStart"/>
      <w:r w:rsidRPr="00EC33E4">
        <w:rPr>
          <w:rFonts w:ascii="Arial" w:hAnsi="Arial" w:cs="Arial"/>
        </w:rPr>
        <w:t>organizaciji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sistematizaciji</w:t>
      </w:r>
      <w:proofErr w:type="spellEnd"/>
      <w:r w:rsidRPr="00EC33E4">
        <w:rPr>
          <w:rFonts w:ascii="Arial" w:hAnsi="Arial" w:cs="Arial"/>
        </w:rPr>
        <w:t xml:space="preserve">, </w:t>
      </w:r>
      <w:proofErr w:type="spellStart"/>
      <w:r w:rsidRPr="00EC33E4">
        <w:rPr>
          <w:rFonts w:ascii="Arial" w:hAnsi="Arial" w:cs="Arial"/>
        </w:rPr>
        <w:t>osiguravajući</w:t>
      </w:r>
      <w:proofErr w:type="spellEnd"/>
      <w:r w:rsidRPr="00EC33E4">
        <w:rPr>
          <w:rFonts w:ascii="Arial" w:hAnsi="Arial" w:cs="Arial"/>
        </w:rPr>
        <w:t xml:space="preserve"> </w:t>
      </w:r>
      <w:proofErr w:type="spellStart"/>
      <w:r w:rsidRPr="00EC33E4">
        <w:rPr>
          <w:rFonts w:ascii="Arial" w:hAnsi="Arial" w:cs="Arial"/>
        </w:rPr>
        <w:t>pravovremeno</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efikasno</w:t>
      </w:r>
      <w:proofErr w:type="spellEnd"/>
      <w:r w:rsidRPr="00EC33E4">
        <w:rPr>
          <w:rFonts w:ascii="Arial" w:hAnsi="Arial" w:cs="Arial"/>
        </w:rPr>
        <w:t xml:space="preserve"> </w:t>
      </w:r>
      <w:proofErr w:type="spellStart"/>
      <w:r w:rsidRPr="00EC33E4">
        <w:rPr>
          <w:rFonts w:ascii="Arial" w:hAnsi="Arial" w:cs="Arial"/>
        </w:rPr>
        <w:t>funkcionisanje</w:t>
      </w:r>
      <w:proofErr w:type="spellEnd"/>
      <w:r w:rsidRPr="00EC33E4">
        <w:rPr>
          <w:rFonts w:ascii="Arial" w:hAnsi="Arial" w:cs="Arial"/>
        </w:rPr>
        <w:t xml:space="preserve"> </w:t>
      </w:r>
      <w:proofErr w:type="spellStart"/>
      <w:r w:rsidRPr="00EC33E4">
        <w:rPr>
          <w:rFonts w:ascii="Arial" w:hAnsi="Arial" w:cs="Arial"/>
        </w:rPr>
        <w:t>institucije</w:t>
      </w:r>
      <w:proofErr w:type="spellEnd"/>
      <w:r w:rsidRPr="00EC33E4">
        <w:rPr>
          <w:rFonts w:ascii="Arial" w:hAnsi="Arial" w:cs="Arial"/>
        </w:rPr>
        <w:t xml:space="preserve">. </w:t>
      </w:r>
      <w:proofErr w:type="spellStart"/>
      <w:r w:rsidRPr="00EC33E4">
        <w:rPr>
          <w:rFonts w:ascii="Arial" w:hAnsi="Arial" w:cs="Arial"/>
        </w:rPr>
        <w:t>Takođe</w:t>
      </w:r>
      <w:proofErr w:type="spellEnd"/>
      <w:r w:rsidRPr="00EC33E4">
        <w:rPr>
          <w:rFonts w:ascii="Arial" w:hAnsi="Arial" w:cs="Arial"/>
        </w:rPr>
        <w:t xml:space="preserve">, on </w:t>
      </w:r>
      <w:proofErr w:type="spellStart"/>
      <w:r w:rsidRPr="00EC33E4">
        <w:rPr>
          <w:rFonts w:ascii="Arial" w:hAnsi="Arial" w:cs="Arial"/>
        </w:rPr>
        <w:t>rješava</w:t>
      </w:r>
      <w:proofErr w:type="spellEnd"/>
      <w:r w:rsidRPr="00EC33E4">
        <w:rPr>
          <w:rFonts w:ascii="Arial" w:hAnsi="Arial" w:cs="Arial"/>
        </w:rPr>
        <w:t xml:space="preserve"> </w:t>
      </w:r>
      <w:proofErr w:type="spellStart"/>
      <w:r w:rsidRPr="00EC33E4">
        <w:rPr>
          <w:rFonts w:ascii="Arial" w:hAnsi="Arial" w:cs="Arial"/>
        </w:rPr>
        <w:t>pitanja</w:t>
      </w:r>
      <w:proofErr w:type="spellEnd"/>
      <w:r w:rsidRPr="00EC33E4">
        <w:rPr>
          <w:rFonts w:ascii="Arial" w:hAnsi="Arial" w:cs="Arial"/>
        </w:rPr>
        <w:t xml:space="preserve"> </w:t>
      </w:r>
      <w:proofErr w:type="spellStart"/>
      <w:r w:rsidRPr="00EC33E4">
        <w:rPr>
          <w:rFonts w:ascii="Arial" w:hAnsi="Arial" w:cs="Arial"/>
        </w:rPr>
        <w:t>vezana</w:t>
      </w:r>
      <w:proofErr w:type="spellEnd"/>
      <w:r w:rsidRPr="00EC33E4">
        <w:rPr>
          <w:rFonts w:ascii="Arial" w:hAnsi="Arial" w:cs="Arial"/>
        </w:rPr>
        <w:t xml:space="preserve"> za </w:t>
      </w:r>
      <w:proofErr w:type="spellStart"/>
      <w:r w:rsidRPr="00EC33E4">
        <w:rPr>
          <w:rFonts w:ascii="Arial" w:hAnsi="Arial" w:cs="Arial"/>
        </w:rPr>
        <w:t>prava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obaveze</w:t>
      </w:r>
      <w:proofErr w:type="spellEnd"/>
      <w:r w:rsidRPr="00EC33E4">
        <w:rPr>
          <w:rFonts w:ascii="Arial" w:hAnsi="Arial" w:cs="Arial"/>
        </w:rPr>
        <w:t xml:space="preserve"> </w:t>
      </w:r>
      <w:proofErr w:type="spellStart"/>
      <w:r w:rsidRPr="00EC33E4">
        <w:rPr>
          <w:rFonts w:ascii="Arial" w:hAnsi="Arial" w:cs="Arial"/>
        </w:rPr>
        <w:t>iz</w:t>
      </w:r>
      <w:proofErr w:type="spellEnd"/>
      <w:r w:rsidRPr="00EC33E4">
        <w:rPr>
          <w:rFonts w:ascii="Arial" w:hAnsi="Arial" w:cs="Arial"/>
        </w:rPr>
        <w:t xml:space="preserve"> </w:t>
      </w:r>
      <w:proofErr w:type="spellStart"/>
      <w:r w:rsidRPr="00EC33E4">
        <w:rPr>
          <w:rFonts w:ascii="Arial" w:hAnsi="Arial" w:cs="Arial"/>
        </w:rPr>
        <w:t>radnog</w:t>
      </w:r>
      <w:proofErr w:type="spellEnd"/>
      <w:r w:rsidRPr="00EC33E4">
        <w:rPr>
          <w:rFonts w:ascii="Arial" w:hAnsi="Arial" w:cs="Arial"/>
        </w:rPr>
        <w:t xml:space="preserve"> </w:t>
      </w:r>
      <w:proofErr w:type="spellStart"/>
      <w:r w:rsidRPr="00EC33E4">
        <w:rPr>
          <w:rFonts w:ascii="Arial" w:hAnsi="Arial" w:cs="Arial"/>
        </w:rPr>
        <w:t>odnosa</w:t>
      </w:r>
      <w:proofErr w:type="spellEnd"/>
      <w:r w:rsidRPr="00EC33E4">
        <w:rPr>
          <w:rFonts w:ascii="Arial" w:hAnsi="Arial" w:cs="Arial"/>
        </w:rPr>
        <w:t xml:space="preserve">, </w:t>
      </w:r>
      <w:proofErr w:type="spellStart"/>
      <w:r w:rsidRPr="00EC33E4">
        <w:rPr>
          <w:rFonts w:ascii="Arial" w:hAnsi="Arial" w:cs="Arial"/>
        </w:rPr>
        <w:t>čime</w:t>
      </w:r>
      <w:proofErr w:type="spellEnd"/>
      <w:r w:rsidRPr="00EC33E4">
        <w:rPr>
          <w:rFonts w:ascii="Arial" w:hAnsi="Arial" w:cs="Arial"/>
        </w:rPr>
        <w:t xml:space="preserve"> </w:t>
      </w:r>
      <w:proofErr w:type="spellStart"/>
      <w:r w:rsidRPr="00EC33E4">
        <w:rPr>
          <w:rFonts w:ascii="Arial" w:hAnsi="Arial" w:cs="Arial"/>
        </w:rPr>
        <w:t>doprinosi</w:t>
      </w:r>
      <w:proofErr w:type="spellEnd"/>
      <w:r w:rsidRPr="00EC33E4">
        <w:rPr>
          <w:rFonts w:ascii="Arial" w:hAnsi="Arial" w:cs="Arial"/>
        </w:rPr>
        <w:t xml:space="preserve"> </w:t>
      </w:r>
      <w:proofErr w:type="spellStart"/>
      <w:r w:rsidRPr="00EC33E4">
        <w:rPr>
          <w:rFonts w:ascii="Arial" w:hAnsi="Arial" w:cs="Arial"/>
        </w:rPr>
        <w:t>pravilnom</w:t>
      </w:r>
      <w:proofErr w:type="spellEnd"/>
      <w:r w:rsidRPr="00EC33E4">
        <w:rPr>
          <w:rFonts w:ascii="Arial" w:hAnsi="Arial" w:cs="Arial"/>
        </w:rPr>
        <w:t xml:space="preserve"> </w:t>
      </w:r>
      <w:proofErr w:type="spellStart"/>
      <w:r w:rsidRPr="00EC33E4">
        <w:rPr>
          <w:rFonts w:ascii="Arial" w:hAnsi="Arial" w:cs="Arial"/>
        </w:rPr>
        <w:t>tretmanu</w:t>
      </w:r>
      <w:proofErr w:type="spellEnd"/>
      <w:r w:rsidRPr="00EC33E4">
        <w:rPr>
          <w:rFonts w:ascii="Arial" w:hAnsi="Arial" w:cs="Arial"/>
        </w:rPr>
        <w:t xml:space="preserve"> </w:t>
      </w:r>
      <w:proofErr w:type="spellStart"/>
      <w:r w:rsidRPr="00EC33E4">
        <w:rPr>
          <w:rFonts w:ascii="Arial" w:hAnsi="Arial" w:cs="Arial"/>
        </w:rPr>
        <w:t>zaposlenih</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usklađivanju</w:t>
      </w:r>
      <w:proofErr w:type="spellEnd"/>
      <w:r w:rsidRPr="00EC33E4">
        <w:rPr>
          <w:rFonts w:ascii="Arial" w:hAnsi="Arial" w:cs="Arial"/>
        </w:rPr>
        <w:t xml:space="preserve"> </w:t>
      </w:r>
      <w:proofErr w:type="spellStart"/>
      <w:r w:rsidRPr="00EC33E4">
        <w:rPr>
          <w:rFonts w:ascii="Arial" w:hAnsi="Arial" w:cs="Arial"/>
        </w:rPr>
        <w:t>prakse</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važećim</w:t>
      </w:r>
      <w:proofErr w:type="spellEnd"/>
      <w:r w:rsidRPr="00EC33E4">
        <w:rPr>
          <w:rFonts w:ascii="Arial" w:hAnsi="Arial" w:cs="Arial"/>
        </w:rPr>
        <w:t xml:space="preserve"> </w:t>
      </w:r>
      <w:proofErr w:type="spellStart"/>
      <w:r w:rsidRPr="00EC33E4">
        <w:rPr>
          <w:rFonts w:ascii="Arial" w:hAnsi="Arial" w:cs="Arial"/>
        </w:rPr>
        <w:t>zakonima</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obavlja</w:t>
      </w:r>
      <w:proofErr w:type="spellEnd"/>
      <w:r w:rsidRPr="00EC33E4">
        <w:rPr>
          <w:rFonts w:ascii="Arial" w:hAnsi="Arial" w:cs="Arial"/>
        </w:rPr>
        <w:t xml:space="preserve"> </w:t>
      </w:r>
      <w:proofErr w:type="spellStart"/>
      <w:r w:rsidRPr="00EC33E4">
        <w:rPr>
          <w:rFonts w:ascii="Arial" w:hAnsi="Arial" w:cs="Arial"/>
        </w:rPr>
        <w:t>poslove</w:t>
      </w:r>
      <w:proofErr w:type="spellEnd"/>
      <w:r w:rsidRPr="00EC33E4">
        <w:rPr>
          <w:rFonts w:ascii="Arial" w:hAnsi="Arial" w:cs="Arial"/>
        </w:rPr>
        <w:t xml:space="preserve"> u </w:t>
      </w:r>
      <w:proofErr w:type="spellStart"/>
      <w:r w:rsidRPr="00EC33E4">
        <w:rPr>
          <w:rFonts w:ascii="Arial" w:hAnsi="Arial" w:cs="Arial"/>
        </w:rPr>
        <w:t>vezi</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oglašavanjem</w:t>
      </w:r>
      <w:proofErr w:type="spellEnd"/>
      <w:r w:rsidRPr="00EC33E4">
        <w:rPr>
          <w:rFonts w:ascii="Arial" w:hAnsi="Arial" w:cs="Arial"/>
        </w:rPr>
        <w:t xml:space="preserve"> </w:t>
      </w:r>
      <w:proofErr w:type="spellStart"/>
      <w:r w:rsidRPr="00EC33E4">
        <w:rPr>
          <w:rFonts w:ascii="Arial" w:hAnsi="Arial" w:cs="Arial"/>
        </w:rPr>
        <w:t>potreba</w:t>
      </w:r>
      <w:proofErr w:type="spellEnd"/>
      <w:r w:rsidRPr="00EC33E4">
        <w:rPr>
          <w:rFonts w:ascii="Arial" w:hAnsi="Arial" w:cs="Arial"/>
        </w:rPr>
        <w:t xml:space="preserve"> za </w:t>
      </w:r>
      <w:proofErr w:type="spellStart"/>
      <w:r w:rsidRPr="00EC33E4">
        <w:rPr>
          <w:rFonts w:ascii="Arial" w:hAnsi="Arial" w:cs="Arial"/>
        </w:rPr>
        <w:t>popunjavanjem</w:t>
      </w:r>
      <w:proofErr w:type="spellEnd"/>
      <w:r w:rsidRPr="00EC33E4">
        <w:rPr>
          <w:rFonts w:ascii="Arial" w:hAnsi="Arial" w:cs="Arial"/>
        </w:rPr>
        <w:t xml:space="preserve"> </w:t>
      </w:r>
      <w:proofErr w:type="spellStart"/>
      <w:r w:rsidRPr="00EC33E4">
        <w:rPr>
          <w:rFonts w:ascii="Arial" w:hAnsi="Arial" w:cs="Arial"/>
        </w:rPr>
        <w:t>upražnjenih</w:t>
      </w:r>
      <w:proofErr w:type="spellEnd"/>
      <w:r w:rsidRPr="00EC33E4">
        <w:rPr>
          <w:rFonts w:ascii="Arial" w:hAnsi="Arial" w:cs="Arial"/>
        </w:rPr>
        <w:t xml:space="preserve"> </w:t>
      </w:r>
      <w:proofErr w:type="spellStart"/>
      <w:r w:rsidRPr="00EC33E4">
        <w:rPr>
          <w:rFonts w:ascii="Arial" w:hAnsi="Arial" w:cs="Arial"/>
        </w:rPr>
        <w:t>radnih</w:t>
      </w:r>
      <w:proofErr w:type="spellEnd"/>
      <w:r w:rsidRPr="00EC33E4">
        <w:rPr>
          <w:rFonts w:ascii="Arial" w:hAnsi="Arial" w:cs="Arial"/>
        </w:rPr>
        <w:t xml:space="preserve"> </w:t>
      </w:r>
      <w:proofErr w:type="spellStart"/>
      <w:r w:rsidRPr="00EC33E4">
        <w:rPr>
          <w:rFonts w:ascii="Arial" w:hAnsi="Arial" w:cs="Arial"/>
        </w:rPr>
        <w:t>mjesta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ažurira</w:t>
      </w:r>
      <w:proofErr w:type="spellEnd"/>
      <w:r w:rsidRPr="00EC33E4">
        <w:rPr>
          <w:rFonts w:ascii="Arial" w:hAnsi="Arial" w:cs="Arial"/>
        </w:rPr>
        <w:t xml:space="preserve"> </w:t>
      </w:r>
      <w:proofErr w:type="spellStart"/>
      <w:r w:rsidRPr="00EC33E4">
        <w:rPr>
          <w:rFonts w:ascii="Arial" w:hAnsi="Arial" w:cs="Arial"/>
        </w:rPr>
        <w:t>personalne</w:t>
      </w:r>
      <w:proofErr w:type="spellEnd"/>
      <w:r w:rsidRPr="00EC33E4">
        <w:rPr>
          <w:rFonts w:ascii="Arial" w:hAnsi="Arial" w:cs="Arial"/>
        </w:rPr>
        <w:t xml:space="preserve"> </w:t>
      </w:r>
      <w:proofErr w:type="spellStart"/>
      <w:r w:rsidRPr="00EC33E4">
        <w:rPr>
          <w:rFonts w:ascii="Arial" w:hAnsi="Arial" w:cs="Arial"/>
        </w:rPr>
        <w:t>dosijee</w:t>
      </w:r>
      <w:proofErr w:type="spellEnd"/>
      <w:r w:rsidRPr="00EC33E4">
        <w:rPr>
          <w:rFonts w:ascii="Arial" w:hAnsi="Arial" w:cs="Arial"/>
        </w:rPr>
        <w:t xml:space="preserve"> </w:t>
      </w:r>
      <w:proofErr w:type="spellStart"/>
      <w:r w:rsidRPr="00EC33E4">
        <w:rPr>
          <w:rFonts w:ascii="Arial" w:hAnsi="Arial" w:cs="Arial"/>
        </w:rPr>
        <w:t>državnih</w:t>
      </w:r>
      <w:proofErr w:type="spellEnd"/>
      <w:r w:rsidRPr="00EC33E4">
        <w:rPr>
          <w:rFonts w:ascii="Arial" w:hAnsi="Arial" w:cs="Arial"/>
        </w:rPr>
        <w:t xml:space="preserve"> </w:t>
      </w:r>
      <w:proofErr w:type="spellStart"/>
      <w:r w:rsidRPr="00EC33E4">
        <w:rPr>
          <w:rFonts w:ascii="Arial" w:hAnsi="Arial" w:cs="Arial"/>
        </w:rPr>
        <w:t>tužilaca</w:t>
      </w:r>
      <w:proofErr w:type="spellEnd"/>
      <w:r w:rsidRPr="00EC33E4">
        <w:rPr>
          <w:rFonts w:ascii="Arial" w:hAnsi="Arial" w:cs="Arial"/>
        </w:rPr>
        <w:t xml:space="preserve">, </w:t>
      </w:r>
      <w:proofErr w:type="spellStart"/>
      <w:r w:rsidRPr="00EC33E4">
        <w:rPr>
          <w:rFonts w:ascii="Arial" w:hAnsi="Arial" w:cs="Arial"/>
        </w:rPr>
        <w:t>službenika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namještenika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zahtijeva</w:t>
      </w:r>
      <w:proofErr w:type="spellEnd"/>
      <w:r w:rsidRPr="00EC33E4">
        <w:rPr>
          <w:rFonts w:ascii="Arial" w:hAnsi="Arial" w:cs="Arial"/>
        </w:rPr>
        <w:t xml:space="preserve"> </w:t>
      </w:r>
      <w:proofErr w:type="spellStart"/>
      <w:r w:rsidRPr="00EC33E4">
        <w:rPr>
          <w:rFonts w:ascii="Arial" w:hAnsi="Arial" w:cs="Arial"/>
        </w:rPr>
        <w:t>visoku</w:t>
      </w:r>
      <w:proofErr w:type="spellEnd"/>
      <w:r w:rsidRPr="00EC33E4">
        <w:rPr>
          <w:rFonts w:ascii="Arial" w:hAnsi="Arial" w:cs="Arial"/>
        </w:rPr>
        <w:t xml:space="preserve"> </w:t>
      </w:r>
      <w:proofErr w:type="spellStart"/>
      <w:r w:rsidRPr="00EC33E4">
        <w:rPr>
          <w:rFonts w:ascii="Arial" w:hAnsi="Arial" w:cs="Arial"/>
        </w:rPr>
        <w:t>preciznost</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ažurnost</w:t>
      </w:r>
      <w:proofErr w:type="spellEnd"/>
      <w:r w:rsidRPr="00EC33E4">
        <w:rPr>
          <w:rFonts w:ascii="Arial" w:hAnsi="Arial" w:cs="Arial"/>
        </w:rPr>
        <w:t xml:space="preserve">. Pored toga, </w:t>
      </w:r>
      <w:proofErr w:type="spellStart"/>
      <w:r w:rsidRPr="00EC33E4">
        <w:rPr>
          <w:rFonts w:ascii="Arial" w:hAnsi="Arial" w:cs="Arial"/>
        </w:rPr>
        <w:t>priprema</w:t>
      </w:r>
      <w:proofErr w:type="spellEnd"/>
      <w:r w:rsidRPr="00EC33E4">
        <w:rPr>
          <w:rFonts w:ascii="Arial" w:hAnsi="Arial" w:cs="Arial"/>
        </w:rPr>
        <w:t xml:space="preserve"> i </w:t>
      </w:r>
      <w:proofErr w:type="spellStart"/>
      <w:r w:rsidRPr="00EC33E4">
        <w:rPr>
          <w:rFonts w:ascii="Arial" w:hAnsi="Arial" w:cs="Arial"/>
        </w:rPr>
        <w:t>sprovodi</w:t>
      </w:r>
      <w:proofErr w:type="spellEnd"/>
      <w:r w:rsidRPr="00EC33E4">
        <w:rPr>
          <w:rFonts w:ascii="Arial" w:hAnsi="Arial" w:cs="Arial"/>
        </w:rPr>
        <w:t xml:space="preserve"> </w:t>
      </w:r>
      <w:proofErr w:type="spellStart"/>
      <w:r w:rsidRPr="00EC33E4">
        <w:rPr>
          <w:rFonts w:ascii="Arial" w:hAnsi="Arial" w:cs="Arial"/>
        </w:rPr>
        <w:t>Kadrovski</w:t>
      </w:r>
      <w:proofErr w:type="spellEnd"/>
      <w:r w:rsidRPr="00EC33E4">
        <w:rPr>
          <w:rFonts w:ascii="Arial" w:hAnsi="Arial" w:cs="Arial"/>
        </w:rPr>
        <w:t xml:space="preserve"> plan </w:t>
      </w:r>
      <w:proofErr w:type="spellStart"/>
      <w:r w:rsidRPr="00EC33E4">
        <w:rPr>
          <w:rFonts w:ascii="Arial" w:hAnsi="Arial" w:cs="Arial"/>
        </w:rPr>
        <w:t>i</w:t>
      </w:r>
      <w:proofErr w:type="spellEnd"/>
      <w:r w:rsidRPr="00EC33E4">
        <w:rPr>
          <w:rFonts w:ascii="Arial" w:hAnsi="Arial" w:cs="Arial"/>
        </w:rPr>
        <w:t xml:space="preserve"> Plan </w:t>
      </w:r>
      <w:proofErr w:type="spellStart"/>
      <w:r w:rsidRPr="00EC33E4">
        <w:rPr>
          <w:rFonts w:ascii="Arial" w:hAnsi="Arial" w:cs="Arial"/>
        </w:rPr>
        <w:t>integriteta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direktno</w:t>
      </w:r>
      <w:proofErr w:type="spellEnd"/>
      <w:r w:rsidRPr="00EC33E4">
        <w:rPr>
          <w:rFonts w:ascii="Arial" w:hAnsi="Arial" w:cs="Arial"/>
        </w:rPr>
        <w:t xml:space="preserve"> </w:t>
      </w:r>
      <w:proofErr w:type="spellStart"/>
      <w:r w:rsidRPr="00EC33E4">
        <w:rPr>
          <w:rFonts w:ascii="Arial" w:hAnsi="Arial" w:cs="Arial"/>
        </w:rPr>
        <w:t>utiče</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strateško</w:t>
      </w:r>
      <w:proofErr w:type="spellEnd"/>
      <w:r w:rsidRPr="00EC33E4">
        <w:rPr>
          <w:rFonts w:ascii="Arial" w:hAnsi="Arial" w:cs="Arial"/>
        </w:rPr>
        <w:t xml:space="preserve"> </w:t>
      </w:r>
      <w:proofErr w:type="spellStart"/>
      <w:r w:rsidRPr="00EC33E4">
        <w:rPr>
          <w:rFonts w:ascii="Arial" w:hAnsi="Arial" w:cs="Arial"/>
        </w:rPr>
        <w:t>upravljanje</w:t>
      </w:r>
      <w:proofErr w:type="spellEnd"/>
      <w:r w:rsidRPr="00EC33E4">
        <w:rPr>
          <w:rFonts w:ascii="Arial" w:hAnsi="Arial" w:cs="Arial"/>
        </w:rPr>
        <w:t xml:space="preserve"> </w:t>
      </w:r>
      <w:proofErr w:type="spellStart"/>
      <w:r w:rsidRPr="00EC33E4">
        <w:rPr>
          <w:rFonts w:ascii="Arial" w:hAnsi="Arial" w:cs="Arial"/>
        </w:rPr>
        <w:t>ljudskim</w:t>
      </w:r>
      <w:proofErr w:type="spellEnd"/>
      <w:r w:rsidRPr="00EC33E4">
        <w:rPr>
          <w:rFonts w:ascii="Arial" w:hAnsi="Arial" w:cs="Arial"/>
        </w:rPr>
        <w:t xml:space="preserve"> </w:t>
      </w:r>
      <w:proofErr w:type="spellStart"/>
      <w:r w:rsidRPr="00EC33E4">
        <w:rPr>
          <w:rFonts w:ascii="Arial" w:hAnsi="Arial" w:cs="Arial"/>
        </w:rPr>
        <w:t>resursima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jačanje</w:t>
      </w:r>
      <w:proofErr w:type="spellEnd"/>
      <w:r w:rsidRPr="00EC33E4">
        <w:rPr>
          <w:rFonts w:ascii="Arial" w:hAnsi="Arial" w:cs="Arial"/>
        </w:rPr>
        <w:t xml:space="preserve"> </w:t>
      </w:r>
      <w:proofErr w:type="spellStart"/>
      <w:r w:rsidRPr="00EC33E4">
        <w:rPr>
          <w:rFonts w:ascii="Arial" w:hAnsi="Arial" w:cs="Arial"/>
        </w:rPr>
        <w:t>integriteta</w:t>
      </w:r>
      <w:proofErr w:type="spellEnd"/>
      <w:r w:rsidRPr="00EC33E4">
        <w:rPr>
          <w:rFonts w:ascii="Arial" w:hAnsi="Arial" w:cs="Arial"/>
        </w:rPr>
        <w:t xml:space="preserve"> </w:t>
      </w:r>
      <w:proofErr w:type="spellStart"/>
      <w:r w:rsidRPr="00EC33E4">
        <w:rPr>
          <w:rFonts w:ascii="Arial" w:hAnsi="Arial" w:cs="Arial"/>
        </w:rPr>
        <w:t>institucije</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w:t>
      </w:r>
      <w:proofErr w:type="spellStart"/>
      <w:r w:rsidRPr="00EC33E4">
        <w:rPr>
          <w:rFonts w:ascii="Arial" w:hAnsi="Arial" w:cs="Arial"/>
        </w:rPr>
        <w:t>takođe</w:t>
      </w:r>
      <w:proofErr w:type="spellEnd"/>
      <w:r w:rsidRPr="00EC33E4">
        <w:rPr>
          <w:rFonts w:ascii="Arial" w:hAnsi="Arial" w:cs="Arial"/>
        </w:rPr>
        <w:t xml:space="preserve"> </w:t>
      </w:r>
      <w:proofErr w:type="spellStart"/>
      <w:r w:rsidRPr="00EC33E4">
        <w:rPr>
          <w:rFonts w:ascii="Arial" w:hAnsi="Arial" w:cs="Arial"/>
        </w:rPr>
        <w:t>pruža</w:t>
      </w:r>
      <w:proofErr w:type="spellEnd"/>
      <w:r w:rsidRPr="00EC33E4">
        <w:rPr>
          <w:rFonts w:ascii="Arial" w:hAnsi="Arial" w:cs="Arial"/>
        </w:rPr>
        <w:t xml:space="preserve"> </w:t>
      </w:r>
      <w:proofErr w:type="spellStart"/>
      <w:r w:rsidRPr="00EC33E4">
        <w:rPr>
          <w:rFonts w:ascii="Arial" w:hAnsi="Arial" w:cs="Arial"/>
        </w:rPr>
        <w:t>podršku</w:t>
      </w:r>
      <w:proofErr w:type="spellEnd"/>
      <w:r w:rsidRPr="00EC33E4">
        <w:rPr>
          <w:rFonts w:ascii="Arial" w:hAnsi="Arial" w:cs="Arial"/>
        </w:rPr>
        <w:t xml:space="preserve"> </w:t>
      </w:r>
      <w:proofErr w:type="spellStart"/>
      <w:r w:rsidRPr="00EC33E4">
        <w:rPr>
          <w:rFonts w:ascii="Arial" w:hAnsi="Arial" w:cs="Arial"/>
        </w:rPr>
        <w:t>rukovodiocu</w:t>
      </w:r>
      <w:proofErr w:type="spellEnd"/>
      <w:r w:rsidRPr="00EC33E4">
        <w:rPr>
          <w:rFonts w:ascii="Arial" w:hAnsi="Arial" w:cs="Arial"/>
        </w:rPr>
        <w:t xml:space="preserve"> u </w:t>
      </w:r>
      <w:proofErr w:type="spellStart"/>
      <w:r w:rsidRPr="00EC33E4">
        <w:rPr>
          <w:rFonts w:ascii="Arial" w:hAnsi="Arial" w:cs="Arial"/>
        </w:rPr>
        <w:t>izradi</w:t>
      </w:r>
      <w:proofErr w:type="spellEnd"/>
      <w:r w:rsidRPr="00EC33E4">
        <w:rPr>
          <w:rFonts w:ascii="Arial" w:hAnsi="Arial" w:cs="Arial"/>
        </w:rPr>
        <w:t xml:space="preserve"> </w:t>
      </w:r>
      <w:proofErr w:type="spellStart"/>
      <w:r w:rsidRPr="00EC33E4">
        <w:rPr>
          <w:rFonts w:ascii="Arial" w:hAnsi="Arial" w:cs="Arial"/>
        </w:rPr>
        <w:t>izvještaja</w:t>
      </w:r>
      <w:proofErr w:type="spellEnd"/>
      <w:r w:rsidRPr="00EC33E4">
        <w:rPr>
          <w:rFonts w:ascii="Arial" w:hAnsi="Arial" w:cs="Arial"/>
        </w:rPr>
        <w:t xml:space="preserve"> o </w:t>
      </w:r>
      <w:proofErr w:type="spellStart"/>
      <w:r w:rsidRPr="00EC33E4">
        <w:rPr>
          <w:rFonts w:ascii="Arial" w:hAnsi="Arial" w:cs="Arial"/>
        </w:rPr>
        <w:t>radu</w:t>
      </w:r>
      <w:proofErr w:type="spellEnd"/>
      <w:r w:rsidRPr="00EC33E4">
        <w:rPr>
          <w:rFonts w:ascii="Arial" w:hAnsi="Arial" w:cs="Arial"/>
        </w:rPr>
        <w:t xml:space="preserve">, </w:t>
      </w:r>
      <w:proofErr w:type="spellStart"/>
      <w:r w:rsidRPr="00EC33E4">
        <w:rPr>
          <w:rFonts w:ascii="Arial" w:hAnsi="Arial" w:cs="Arial"/>
        </w:rPr>
        <w:t>doprinosi</w:t>
      </w:r>
      <w:proofErr w:type="spellEnd"/>
      <w:r w:rsidRPr="00EC33E4">
        <w:rPr>
          <w:rFonts w:ascii="Arial" w:hAnsi="Arial" w:cs="Arial"/>
        </w:rPr>
        <w:t xml:space="preserve"> </w:t>
      </w:r>
      <w:proofErr w:type="spellStart"/>
      <w:r w:rsidRPr="00EC33E4">
        <w:rPr>
          <w:rFonts w:ascii="Arial" w:hAnsi="Arial" w:cs="Arial"/>
        </w:rPr>
        <w:t>pripremi</w:t>
      </w:r>
      <w:proofErr w:type="spellEnd"/>
      <w:r w:rsidRPr="00EC33E4">
        <w:rPr>
          <w:rFonts w:ascii="Arial" w:hAnsi="Arial" w:cs="Arial"/>
        </w:rPr>
        <w:t xml:space="preserve"> </w:t>
      </w:r>
      <w:proofErr w:type="spellStart"/>
      <w:r w:rsidRPr="00EC33E4">
        <w:rPr>
          <w:rFonts w:ascii="Arial" w:hAnsi="Arial" w:cs="Arial"/>
        </w:rPr>
        <w:t>analitičkih</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informativnih</w:t>
      </w:r>
      <w:proofErr w:type="spellEnd"/>
      <w:r w:rsidRPr="00EC33E4">
        <w:rPr>
          <w:rFonts w:ascii="Arial" w:hAnsi="Arial" w:cs="Arial"/>
        </w:rPr>
        <w:t xml:space="preserve"> </w:t>
      </w:r>
      <w:proofErr w:type="spellStart"/>
      <w:r w:rsidRPr="00EC33E4">
        <w:rPr>
          <w:rFonts w:ascii="Arial" w:hAnsi="Arial" w:cs="Arial"/>
        </w:rPr>
        <w:t>materijala</w:t>
      </w:r>
      <w:proofErr w:type="spellEnd"/>
      <w:r w:rsidRPr="00EC33E4">
        <w:rPr>
          <w:rFonts w:ascii="Arial" w:hAnsi="Arial" w:cs="Arial"/>
        </w:rPr>
        <w:t xml:space="preserve">, </w:t>
      </w:r>
      <w:proofErr w:type="spellStart"/>
      <w:r w:rsidRPr="00EC33E4">
        <w:rPr>
          <w:rFonts w:ascii="Arial" w:hAnsi="Arial" w:cs="Arial"/>
        </w:rPr>
        <w:t>te</w:t>
      </w:r>
      <w:proofErr w:type="spellEnd"/>
      <w:r w:rsidRPr="00EC33E4">
        <w:rPr>
          <w:rFonts w:ascii="Arial" w:hAnsi="Arial" w:cs="Arial"/>
        </w:rPr>
        <w:t xml:space="preserve"> </w:t>
      </w:r>
      <w:proofErr w:type="spellStart"/>
      <w:r w:rsidRPr="00EC33E4">
        <w:rPr>
          <w:rFonts w:ascii="Arial" w:hAnsi="Arial" w:cs="Arial"/>
        </w:rPr>
        <w:t>obavlja</w:t>
      </w:r>
      <w:proofErr w:type="spellEnd"/>
      <w:r w:rsidRPr="00EC33E4">
        <w:rPr>
          <w:rFonts w:ascii="Arial" w:hAnsi="Arial" w:cs="Arial"/>
        </w:rPr>
        <w:t xml:space="preserve"> </w:t>
      </w:r>
      <w:proofErr w:type="spellStart"/>
      <w:r w:rsidRPr="00EC33E4">
        <w:rPr>
          <w:rFonts w:ascii="Arial" w:hAnsi="Arial" w:cs="Arial"/>
        </w:rPr>
        <w:t>niz</w:t>
      </w:r>
      <w:proofErr w:type="spellEnd"/>
      <w:r w:rsidRPr="00EC33E4">
        <w:rPr>
          <w:rFonts w:ascii="Arial" w:hAnsi="Arial" w:cs="Arial"/>
        </w:rPr>
        <w:t xml:space="preserve"> </w:t>
      </w:r>
      <w:proofErr w:type="spellStart"/>
      <w:r w:rsidRPr="00EC33E4">
        <w:rPr>
          <w:rFonts w:ascii="Arial" w:hAnsi="Arial" w:cs="Arial"/>
        </w:rPr>
        <w:t>drugih</w:t>
      </w:r>
      <w:proofErr w:type="spellEnd"/>
      <w:r w:rsidRPr="00EC33E4">
        <w:rPr>
          <w:rFonts w:ascii="Arial" w:hAnsi="Arial" w:cs="Arial"/>
        </w:rPr>
        <w:t xml:space="preserve"> </w:t>
      </w:r>
      <w:proofErr w:type="spellStart"/>
      <w:r w:rsidRPr="00EC33E4">
        <w:rPr>
          <w:rFonts w:ascii="Arial" w:hAnsi="Arial" w:cs="Arial"/>
        </w:rPr>
        <w:t>poslova</w:t>
      </w:r>
      <w:proofErr w:type="spellEnd"/>
      <w:r w:rsidRPr="00EC33E4">
        <w:rPr>
          <w:rFonts w:ascii="Arial" w:hAnsi="Arial" w:cs="Arial"/>
        </w:rPr>
        <w:t xml:space="preserve"> po </w:t>
      </w:r>
      <w:proofErr w:type="spellStart"/>
      <w:r w:rsidRPr="00EC33E4">
        <w:rPr>
          <w:rFonts w:ascii="Arial" w:hAnsi="Arial" w:cs="Arial"/>
        </w:rPr>
        <w:t>nalogu</w:t>
      </w:r>
      <w:proofErr w:type="spellEnd"/>
      <w:r w:rsidRPr="00EC33E4">
        <w:rPr>
          <w:rFonts w:ascii="Arial" w:hAnsi="Arial" w:cs="Arial"/>
        </w:rPr>
        <w:t xml:space="preserve"> </w:t>
      </w:r>
      <w:proofErr w:type="spellStart"/>
      <w:r w:rsidRPr="00EC33E4">
        <w:rPr>
          <w:rFonts w:ascii="Arial" w:hAnsi="Arial" w:cs="Arial"/>
        </w:rPr>
        <w:t>rukovodioca</w:t>
      </w:r>
      <w:proofErr w:type="spellEnd"/>
      <w:r w:rsidRPr="00EC33E4">
        <w:rPr>
          <w:rFonts w:ascii="Arial" w:hAnsi="Arial" w:cs="Arial"/>
        </w:rPr>
        <w:t xml:space="preserve">, </w:t>
      </w:r>
      <w:proofErr w:type="spellStart"/>
      <w:r w:rsidRPr="00EC33E4">
        <w:rPr>
          <w:rFonts w:ascii="Arial" w:hAnsi="Arial" w:cs="Arial"/>
        </w:rPr>
        <w:t>čime</w:t>
      </w:r>
      <w:proofErr w:type="spellEnd"/>
      <w:r w:rsidRPr="00EC33E4">
        <w:rPr>
          <w:rFonts w:ascii="Arial" w:hAnsi="Arial" w:cs="Arial"/>
        </w:rPr>
        <w:t xml:space="preserve"> </w:t>
      </w:r>
      <w:proofErr w:type="spellStart"/>
      <w:r w:rsidRPr="00EC33E4">
        <w:rPr>
          <w:rFonts w:ascii="Arial" w:hAnsi="Arial" w:cs="Arial"/>
        </w:rPr>
        <w:t>osigurava</w:t>
      </w:r>
      <w:proofErr w:type="spellEnd"/>
      <w:r w:rsidRPr="00EC33E4">
        <w:rPr>
          <w:rFonts w:ascii="Arial" w:hAnsi="Arial" w:cs="Arial"/>
        </w:rPr>
        <w:t xml:space="preserve"> </w:t>
      </w:r>
      <w:proofErr w:type="spellStart"/>
      <w:r w:rsidRPr="00EC33E4">
        <w:rPr>
          <w:rFonts w:ascii="Arial" w:hAnsi="Arial" w:cs="Arial"/>
        </w:rPr>
        <w:t>nesmetano</w:t>
      </w:r>
      <w:proofErr w:type="spellEnd"/>
      <w:r w:rsidRPr="00EC33E4">
        <w:rPr>
          <w:rFonts w:ascii="Arial" w:hAnsi="Arial" w:cs="Arial"/>
        </w:rPr>
        <w:t xml:space="preserve"> </w:t>
      </w:r>
      <w:proofErr w:type="spellStart"/>
      <w:r w:rsidRPr="00EC33E4">
        <w:rPr>
          <w:rFonts w:ascii="Arial" w:hAnsi="Arial" w:cs="Arial"/>
        </w:rPr>
        <w:t>funkcionisanje</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uprave</w:t>
      </w:r>
      <w:proofErr w:type="spellEnd"/>
      <w:r w:rsidRPr="00EC33E4">
        <w:rPr>
          <w:rFonts w:ascii="Arial" w:hAnsi="Arial" w:cs="Arial"/>
        </w:rPr>
        <w:t xml:space="preserve">. S </w:t>
      </w:r>
      <w:proofErr w:type="spellStart"/>
      <w:r w:rsidRPr="00EC33E4">
        <w:rPr>
          <w:rFonts w:ascii="Arial" w:hAnsi="Arial" w:cs="Arial"/>
        </w:rPr>
        <w:t>obzirom</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ovako</w:t>
      </w:r>
      <w:proofErr w:type="spellEnd"/>
      <w:r w:rsidRPr="00EC33E4">
        <w:rPr>
          <w:rFonts w:ascii="Arial" w:hAnsi="Arial" w:cs="Arial"/>
        </w:rPr>
        <w:t xml:space="preserve"> </w:t>
      </w:r>
      <w:proofErr w:type="spellStart"/>
      <w:r w:rsidRPr="00EC33E4">
        <w:rPr>
          <w:rFonts w:ascii="Arial" w:hAnsi="Arial" w:cs="Arial"/>
        </w:rPr>
        <w:t>širok</w:t>
      </w:r>
      <w:proofErr w:type="spellEnd"/>
      <w:r w:rsidRPr="00EC33E4">
        <w:rPr>
          <w:rFonts w:ascii="Arial" w:hAnsi="Arial" w:cs="Arial"/>
        </w:rPr>
        <w:t xml:space="preserve"> </w:t>
      </w:r>
      <w:proofErr w:type="spellStart"/>
      <w:r w:rsidRPr="00EC33E4">
        <w:rPr>
          <w:rFonts w:ascii="Arial" w:hAnsi="Arial" w:cs="Arial"/>
        </w:rPr>
        <w:t>spektar</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sekretar</w:t>
      </w:r>
      <w:proofErr w:type="spellEnd"/>
      <w:r w:rsidRPr="00EC33E4">
        <w:rPr>
          <w:rFonts w:ascii="Arial" w:hAnsi="Arial" w:cs="Arial"/>
        </w:rPr>
        <w:t xml:space="preserve"> ne </w:t>
      </w:r>
      <w:proofErr w:type="spellStart"/>
      <w:r w:rsidRPr="00EC33E4">
        <w:rPr>
          <w:rFonts w:ascii="Arial" w:hAnsi="Arial" w:cs="Arial"/>
        </w:rPr>
        <w:t>samo</w:t>
      </w:r>
      <w:proofErr w:type="spellEnd"/>
      <w:r w:rsidRPr="00EC33E4">
        <w:rPr>
          <w:rFonts w:ascii="Arial" w:hAnsi="Arial" w:cs="Arial"/>
        </w:rPr>
        <w:t xml:space="preserve"> da </w:t>
      </w:r>
      <w:proofErr w:type="spellStart"/>
      <w:r w:rsidRPr="00EC33E4">
        <w:rPr>
          <w:rFonts w:ascii="Arial" w:hAnsi="Arial" w:cs="Arial"/>
        </w:rPr>
        <w:t>predstavlja</w:t>
      </w:r>
      <w:proofErr w:type="spellEnd"/>
      <w:r w:rsidRPr="00EC33E4">
        <w:rPr>
          <w:rFonts w:ascii="Arial" w:hAnsi="Arial" w:cs="Arial"/>
        </w:rPr>
        <w:t xml:space="preserve"> </w:t>
      </w:r>
      <w:proofErr w:type="spellStart"/>
      <w:r w:rsidRPr="00EC33E4">
        <w:rPr>
          <w:rFonts w:ascii="Arial" w:hAnsi="Arial" w:cs="Arial"/>
        </w:rPr>
        <w:t>administrativni</w:t>
      </w:r>
      <w:proofErr w:type="spellEnd"/>
      <w:r w:rsidRPr="00EC33E4">
        <w:rPr>
          <w:rFonts w:ascii="Arial" w:hAnsi="Arial" w:cs="Arial"/>
        </w:rPr>
        <w:t xml:space="preserve"> </w:t>
      </w:r>
      <w:proofErr w:type="spellStart"/>
      <w:r w:rsidRPr="00EC33E4">
        <w:rPr>
          <w:rFonts w:ascii="Arial" w:hAnsi="Arial" w:cs="Arial"/>
        </w:rPr>
        <w:t>oslonac</w:t>
      </w:r>
      <w:proofErr w:type="spellEnd"/>
      <w:r w:rsidRPr="00EC33E4">
        <w:rPr>
          <w:rFonts w:ascii="Arial" w:hAnsi="Arial" w:cs="Arial"/>
        </w:rPr>
        <w:t xml:space="preserve"> </w:t>
      </w:r>
      <w:proofErr w:type="spellStart"/>
      <w:r w:rsidRPr="00EC33E4">
        <w:rPr>
          <w:rFonts w:ascii="Arial" w:hAnsi="Arial" w:cs="Arial"/>
        </w:rPr>
        <w:t>rukovodiocu</w:t>
      </w:r>
      <w:proofErr w:type="spellEnd"/>
      <w:r w:rsidRPr="00EC33E4">
        <w:rPr>
          <w:rFonts w:ascii="Arial" w:hAnsi="Arial" w:cs="Arial"/>
        </w:rPr>
        <w:t xml:space="preserve">, </w:t>
      </w:r>
      <w:proofErr w:type="spellStart"/>
      <w:r w:rsidRPr="00EC33E4">
        <w:rPr>
          <w:rFonts w:ascii="Arial" w:hAnsi="Arial" w:cs="Arial"/>
        </w:rPr>
        <w:t>već</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značajno</w:t>
      </w:r>
      <w:proofErr w:type="spellEnd"/>
      <w:r w:rsidRPr="00EC33E4">
        <w:rPr>
          <w:rFonts w:ascii="Arial" w:hAnsi="Arial" w:cs="Arial"/>
        </w:rPr>
        <w:t xml:space="preserve"> </w:t>
      </w:r>
      <w:proofErr w:type="spellStart"/>
      <w:r w:rsidRPr="00EC33E4">
        <w:rPr>
          <w:rFonts w:ascii="Arial" w:hAnsi="Arial" w:cs="Arial"/>
        </w:rPr>
        <w:t>doprinosi</w:t>
      </w:r>
      <w:proofErr w:type="spellEnd"/>
      <w:r w:rsidRPr="00EC33E4">
        <w:rPr>
          <w:rFonts w:ascii="Arial" w:hAnsi="Arial" w:cs="Arial"/>
        </w:rPr>
        <w:t xml:space="preserve"> </w:t>
      </w:r>
      <w:proofErr w:type="spellStart"/>
      <w:r w:rsidRPr="00EC33E4">
        <w:rPr>
          <w:rFonts w:ascii="Arial" w:hAnsi="Arial" w:cs="Arial"/>
        </w:rPr>
        <w:t>donošenju</w:t>
      </w:r>
      <w:proofErr w:type="spellEnd"/>
      <w:r w:rsidRPr="00EC33E4">
        <w:rPr>
          <w:rFonts w:ascii="Arial" w:hAnsi="Arial" w:cs="Arial"/>
        </w:rPr>
        <w:t xml:space="preserve"> </w:t>
      </w:r>
      <w:proofErr w:type="spellStart"/>
      <w:r w:rsidRPr="00EC33E4">
        <w:rPr>
          <w:rFonts w:ascii="Arial" w:hAnsi="Arial" w:cs="Arial"/>
        </w:rPr>
        <w:t>odluka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implementaciji</w:t>
      </w:r>
      <w:proofErr w:type="spellEnd"/>
      <w:r w:rsidRPr="00EC33E4">
        <w:rPr>
          <w:rFonts w:ascii="Arial" w:hAnsi="Arial" w:cs="Arial"/>
        </w:rPr>
        <w:t xml:space="preserve"> </w:t>
      </w:r>
      <w:proofErr w:type="spellStart"/>
      <w:r w:rsidRPr="00EC33E4">
        <w:rPr>
          <w:rFonts w:ascii="Arial" w:hAnsi="Arial" w:cs="Arial"/>
        </w:rPr>
        <w:t>ključnih</w:t>
      </w:r>
      <w:proofErr w:type="spellEnd"/>
      <w:r w:rsidRPr="00EC33E4">
        <w:rPr>
          <w:rFonts w:ascii="Arial" w:hAnsi="Arial" w:cs="Arial"/>
        </w:rPr>
        <w:t xml:space="preserve"> </w:t>
      </w:r>
      <w:proofErr w:type="spellStart"/>
      <w:r w:rsidRPr="00EC33E4">
        <w:rPr>
          <w:rFonts w:ascii="Arial" w:hAnsi="Arial" w:cs="Arial"/>
        </w:rPr>
        <w:t>aktivnosti</w:t>
      </w:r>
      <w:proofErr w:type="spellEnd"/>
      <w:r w:rsidRPr="00EC33E4">
        <w:rPr>
          <w:rFonts w:ascii="Arial" w:hAnsi="Arial" w:cs="Arial"/>
        </w:rPr>
        <w:t xml:space="preserve"> u </w:t>
      </w:r>
      <w:proofErr w:type="spellStart"/>
      <w:r w:rsidRPr="00EC33E4">
        <w:rPr>
          <w:rFonts w:ascii="Arial" w:hAnsi="Arial" w:cs="Arial"/>
        </w:rPr>
        <w:t>okviru</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w:t>
      </w:r>
    </w:p>
    <w:p w14:paraId="56293BAC" w14:textId="77777777" w:rsidR="00ED6D85" w:rsidRPr="00EC33E4" w:rsidRDefault="00ED6D85" w:rsidP="00ED6D85">
      <w:pPr>
        <w:jc w:val="both"/>
        <w:rPr>
          <w:rFonts w:ascii="Arial" w:hAnsi="Arial"/>
          <w:sz w:val="24"/>
          <w:szCs w:val="24"/>
          <w:lang w:val="sr-Latn-CS"/>
        </w:rPr>
      </w:pPr>
    </w:p>
    <w:tbl>
      <w:tblPr>
        <w:tblStyle w:val="TableGrid"/>
        <w:tblW w:w="9351" w:type="dxa"/>
        <w:tblLook w:val="04A0" w:firstRow="1" w:lastRow="0" w:firstColumn="1" w:lastColumn="0" w:noHBand="0" w:noVBand="1"/>
      </w:tblPr>
      <w:tblGrid>
        <w:gridCol w:w="2558"/>
        <w:gridCol w:w="4256"/>
        <w:gridCol w:w="2537"/>
      </w:tblGrid>
      <w:tr w:rsidR="00ED6D85" w:rsidRPr="00EC33E4" w14:paraId="3652DD04" w14:textId="77777777" w:rsidTr="00F22436">
        <w:trPr>
          <w:trHeight w:val="434"/>
        </w:trPr>
        <w:tc>
          <w:tcPr>
            <w:tcW w:w="2558" w:type="dxa"/>
          </w:tcPr>
          <w:p w14:paraId="06E319F8"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Zvanja</w:t>
            </w:r>
          </w:p>
        </w:tc>
        <w:tc>
          <w:tcPr>
            <w:tcW w:w="4256" w:type="dxa"/>
          </w:tcPr>
          <w:p w14:paraId="5167E276"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Keoficijenti predloženi Nacrtom izmjena i dopuna Zakona o zaradama</w:t>
            </w:r>
          </w:p>
        </w:tc>
        <w:tc>
          <w:tcPr>
            <w:tcW w:w="2537" w:type="dxa"/>
          </w:tcPr>
          <w:p w14:paraId="1967988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Koeficijenti koje predlaže Sindikat</w:t>
            </w:r>
          </w:p>
        </w:tc>
      </w:tr>
      <w:tr w:rsidR="00ED6D85" w:rsidRPr="00EC33E4" w14:paraId="137CF74C" w14:textId="77777777" w:rsidTr="00F22436">
        <w:trPr>
          <w:trHeight w:val="434"/>
        </w:trPr>
        <w:tc>
          <w:tcPr>
            <w:tcW w:w="2558" w:type="dxa"/>
          </w:tcPr>
          <w:p w14:paraId="23F5ACDC"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Sekretar Tužilačkog savjeta</w:t>
            </w:r>
          </w:p>
        </w:tc>
        <w:tc>
          <w:tcPr>
            <w:tcW w:w="4256" w:type="dxa"/>
          </w:tcPr>
          <w:p w14:paraId="22F53590"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15,56</w:t>
            </w:r>
          </w:p>
        </w:tc>
        <w:tc>
          <w:tcPr>
            <w:tcW w:w="2537" w:type="dxa"/>
          </w:tcPr>
          <w:p w14:paraId="34148D49"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20,23</w:t>
            </w:r>
          </w:p>
        </w:tc>
      </w:tr>
      <w:tr w:rsidR="00ED6D85" w:rsidRPr="00EC33E4" w14:paraId="64169E66" w14:textId="77777777" w:rsidTr="00F22436">
        <w:trPr>
          <w:trHeight w:val="445"/>
        </w:trPr>
        <w:tc>
          <w:tcPr>
            <w:tcW w:w="2558" w:type="dxa"/>
          </w:tcPr>
          <w:p w14:paraId="3C27E6EA"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Sekretar Vrhovnog državnog tužilaštva</w:t>
            </w:r>
          </w:p>
        </w:tc>
        <w:tc>
          <w:tcPr>
            <w:tcW w:w="4256" w:type="dxa"/>
          </w:tcPr>
          <w:p w14:paraId="61D283B6"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15,56</w:t>
            </w:r>
          </w:p>
        </w:tc>
        <w:tc>
          <w:tcPr>
            <w:tcW w:w="2537" w:type="dxa"/>
          </w:tcPr>
          <w:p w14:paraId="6413BBC0"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19,23</w:t>
            </w:r>
          </w:p>
        </w:tc>
      </w:tr>
      <w:tr w:rsidR="00ED6D85" w:rsidRPr="00EC33E4" w14:paraId="270EFBD6" w14:textId="77777777" w:rsidTr="00F22436">
        <w:trPr>
          <w:trHeight w:val="445"/>
        </w:trPr>
        <w:tc>
          <w:tcPr>
            <w:tcW w:w="2558" w:type="dxa"/>
          </w:tcPr>
          <w:p w14:paraId="52C78D3D"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Sekretar Specijalnog državnog tužilaštva</w:t>
            </w:r>
          </w:p>
        </w:tc>
        <w:tc>
          <w:tcPr>
            <w:tcW w:w="4256" w:type="dxa"/>
          </w:tcPr>
          <w:p w14:paraId="4C82435D"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12,00</w:t>
            </w:r>
          </w:p>
        </w:tc>
        <w:tc>
          <w:tcPr>
            <w:tcW w:w="2537" w:type="dxa"/>
          </w:tcPr>
          <w:p w14:paraId="3C5F175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15,56</w:t>
            </w:r>
          </w:p>
        </w:tc>
      </w:tr>
      <w:tr w:rsidR="00ED6D85" w:rsidRPr="00EC33E4" w14:paraId="589A40BB" w14:textId="77777777" w:rsidTr="00F22436">
        <w:trPr>
          <w:trHeight w:val="434"/>
        </w:trPr>
        <w:tc>
          <w:tcPr>
            <w:tcW w:w="2558" w:type="dxa"/>
          </w:tcPr>
          <w:p w14:paraId="04E0000F"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Sekretar Višeg državnog tužilaštva</w:t>
            </w:r>
          </w:p>
        </w:tc>
        <w:tc>
          <w:tcPr>
            <w:tcW w:w="4256" w:type="dxa"/>
          </w:tcPr>
          <w:p w14:paraId="206F0596"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12,00</w:t>
            </w:r>
          </w:p>
        </w:tc>
        <w:tc>
          <w:tcPr>
            <w:tcW w:w="2537" w:type="dxa"/>
          </w:tcPr>
          <w:p w14:paraId="5E35FF91"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15,56</w:t>
            </w:r>
          </w:p>
        </w:tc>
      </w:tr>
      <w:tr w:rsidR="00ED6D85" w:rsidRPr="00EC33E4" w14:paraId="445937DA" w14:textId="77777777" w:rsidTr="00F22436">
        <w:trPr>
          <w:trHeight w:val="229"/>
        </w:trPr>
        <w:tc>
          <w:tcPr>
            <w:tcW w:w="2558" w:type="dxa"/>
          </w:tcPr>
          <w:p w14:paraId="30B224B8"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Sekretar Osnovnog državnog tužilaštva</w:t>
            </w:r>
          </w:p>
        </w:tc>
        <w:tc>
          <w:tcPr>
            <w:tcW w:w="4256" w:type="dxa"/>
          </w:tcPr>
          <w:p w14:paraId="3D377811"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12,00</w:t>
            </w:r>
          </w:p>
        </w:tc>
        <w:tc>
          <w:tcPr>
            <w:tcW w:w="2537" w:type="dxa"/>
          </w:tcPr>
          <w:p w14:paraId="1405FA1F"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15,56</w:t>
            </w:r>
          </w:p>
        </w:tc>
      </w:tr>
    </w:tbl>
    <w:p w14:paraId="2DC06FB4" w14:textId="77777777" w:rsidR="00ED6D85" w:rsidRPr="00EC33E4" w:rsidRDefault="00ED6D85" w:rsidP="00ED6D85">
      <w:pPr>
        <w:ind w:right="-304"/>
        <w:jc w:val="both"/>
        <w:rPr>
          <w:rFonts w:ascii="Arial" w:hAnsi="Arial"/>
          <w:i/>
          <w:sz w:val="24"/>
          <w:szCs w:val="24"/>
          <w:lang w:val="sr-Latn-CS"/>
        </w:rPr>
      </w:pPr>
      <w:r w:rsidRPr="00EC33E4">
        <w:rPr>
          <w:rFonts w:ascii="Arial" w:hAnsi="Arial"/>
          <w:i/>
          <w:sz w:val="24"/>
          <w:szCs w:val="24"/>
          <w:lang w:val="sr-Latn-CS"/>
        </w:rPr>
        <w:t>(Tabela 3. Tabelarni prikaz označenih koeficijenata utvrđen je s obzirom na odgovornost, složenost i obim poslova koji imaju sekratari u tužilačkoj organizaciji kako je to prehodno obrazloženo).</w:t>
      </w:r>
    </w:p>
    <w:p w14:paraId="4A8A0722" w14:textId="77777777" w:rsidR="00ED6D85" w:rsidRPr="00EC33E4" w:rsidRDefault="00ED6D85" w:rsidP="00ED6D85">
      <w:pPr>
        <w:ind w:firstLine="720"/>
        <w:jc w:val="both"/>
        <w:rPr>
          <w:rFonts w:ascii="Arial" w:hAnsi="Arial"/>
          <w:bCs/>
          <w:sz w:val="24"/>
          <w:szCs w:val="24"/>
          <w:lang w:val="sr-Latn-CS"/>
        </w:rPr>
      </w:pPr>
      <w:r w:rsidRPr="00EC33E4">
        <w:rPr>
          <w:rFonts w:ascii="Arial" w:hAnsi="Arial"/>
          <w:bCs/>
          <w:sz w:val="24"/>
          <w:szCs w:val="24"/>
          <w:lang w:val="sr-Latn-CS"/>
        </w:rPr>
        <w:t>Na dostavljeni Nacrt izmjena i dopuna Zakona o zaradama zaposlenih u javnom sektoru, u dijelu koji se odnosi na utvrđivanje zarade nosilaca pravosudnih funkcija i drugih lica zavisno od zvanja, složenosti, odgovornosti i značaja u državnim tužilaštvima, dajemo sljedeće,</w:t>
      </w:r>
    </w:p>
    <w:p w14:paraId="2C408CC7" w14:textId="77777777" w:rsidR="00ED6D85" w:rsidRPr="00EC33E4" w:rsidRDefault="00ED6D85" w:rsidP="00ED6D85">
      <w:pPr>
        <w:jc w:val="center"/>
        <w:rPr>
          <w:rFonts w:ascii="Arial" w:hAnsi="Arial"/>
          <w:b/>
          <w:sz w:val="24"/>
          <w:szCs w:val="24"/>
          <w:lang w:val="sr-Latn-CS"/>
        </w:rPr>
      </w:pPr>
    </w:p>
    <w:p w14:paraId="43657793" w14:textId="77777777" w:rsidR="00ED6D85" w:rsidRPr="00EC33E4" w:rsidRDefault="00ED6D85" w:rsidP="00ED6D85">
      <w:pPr>
        <w:jc w:val="center"/>
        <w:rPr>
          <w:rFonts w:ascii="Arial" w:hAnsi="Arial"/>
          <w:b/>
          <w:sz w:val="24"/>
          <w:szCs w:val="24"/>
          <w:lang w:val="sr-Latn-CS"/>
        </w:rPr>
      </w:pPr>
      <w:r w:rsidRPr="00EC33E4">
        <w:rPr>
          <w:rFonts w:ascii="Arial" w:hAnsi="Arial"/>
          <w:b/>
          <w:sz w:val="24"/>
          <w:szCs w:val="24"/>
          <w:lang w:val="sr-Latn-CS"/>
        </w:rPr>
        <w:t>P R I M J E D B E</w:t>
      </w:r>
    </w:p>
    <w:p w14:paraId="26A90E9B" w14:textId="77777777" w:rsidR="00ED6D85" w:rsidRPr="00EC33E4" w:rsidRDefault="00ED6D85" w:rsidP="00ED6D85">
      <w:pPr>
        <w:jc w:val="both"/>
        <w:rPr>
          <w:rFonts w:ascii="Arial" w:hAnsi="Arial"/>
          <w:sz w:val="24"/>
          <w:szCs w:val="24"/>
          <w:lang w:val="sr-Latn-CS"/>
        </w:rPr>
      </w:pPr>
    </w:p>
    <w:p w14:paraId="3EA21FBC" w14:textId="77777777" w:rsidR="00ED6D85" w:rsidRPr="00EC33E4" w:rsidRDefault="00ED6D85" w:rsidP="00ED6D85">
      <w:pPr>
        <w:jc w:val="both"/>
        <w:rPr>
          <w:rFonts w:ascii="Arial" w:hAnsi="Arial"/>
          <w:sz w:val="24"/>
          <w:szCs w:val="24"/>
          <w:lang w:val="sr-Latn-CS"/>
        </w:rPr>
      </w:pPr>
      <w:r w:rsidRPr="00EC33E4">
        <w:rPr>
          <w:rFonts w:ascii="Arial" w:hAnsi="Arial"/>
          <w:sz w:val="24"/>
          <w:szCs w:val="24"/>
          <w:lang w:val="sr-Latn-CS"/>
        </w:rPr>
        <w:tab/>
      </w:r>
    </w:p>
    <w:p w14:paraId="6CA83773" w14:textId="77777777" w:rsidR="00ED6D85" w:rsidRPr="00EC33E4" w:rsidRDefault="00ED6D85" w:rsidP="00ED6D85">
      <w:pPr>
        <w:ind w:firstLine="720"/>
        <w:jc w:val="both"/>
        <w:rPr>
          <w:rFonts w:ascii="Arial" w:hAnsi="Arial"/>
          <w:sz w:val="24"/>
          <w:szCs w:val="24"/>
          <w:lang w:val="sr-Latn-CS"/>
        </w:rPr>
      </w:pPr>
      <w:r w:rsidRPr="00EC33E4">
        <w:rPr>
          <w:rFonts w:ascii="Arial" w:hAnsi="Arial"/>
          <w:sz w:val="24"/>
          <w:szCs w:val="24"/>
          <w:lang w:val="sr-Latn-CS"/>
        </w:rPr>
        <w:t>Smatramo da se pored predloženih zvanja i koeficijenata treba dodati i zvanje „Savjetnik u Višem državnom tužilaštvu“ sa koeficijentom „14,20“ i „Savjetnik u Osnovnom državnom tužilaštvu““ sa koeficijentom „14,20“, dok za savjetnika u Specijalnom državnom tužilaštvu umjesto predloženog 12,00 treba stajati koeficijent 14,20“ i za savjetnika u Vrhovnom državnom tužilaštvu umjesto koeficijenta 12,00 treba da stoji koeficijent „16,00“.</w:t>
      </w:r>
    </w:p>
    <w:p w14:paraId="0C6433E9" w14:textId="77777777" w:rsidR="00ED6D85" w:rsidRPr="00EC33E4" w:rsidRDefault="00ED6D85" w:rsidP="00ED6D85">
      <w:pPr>
        <w:rPr>
          <w:rFonts w:ascii="Arial" w:hAnsi="Arial"/>
          <w:b/>
          <w:bCs/>
          <w:color w:val="FF0000"/>
          <w:sz w:val="24"/>
          <w:szCs w:val="24"/>
          <w:lang w:val="sr-Latn-CS"/>
        </w:rPr>
      </w:pPr>
    </w:p>
    <w:p w14:paraId="7B28324E" w14:textId="77777777" w:rsidR="00ED6D85" w:rsidRPr="00EC33E4" w:rsidRDefault="00ED6D85" w:rsidP="00ED6D85">
      <w:pPr>
        <w:jc w:val="center"/>
        <w:rPr>
          <w:rFonts w:ascii="Arial" w:hAnsi="Arial"/>
          <w:b/>
          <w:bCs/>
          <w:sz w:val="24"/>
          <w:szCs w:val="24"/>
          <w:lang w:val="sr-Latn-CS"/>
        </w:rPr>
      </w:pPr>
      <w:r w:rsidRPr="00EC33E4">
        <w:rPr>
          <w:rFonts w:ascii="Arial" w:hAnsi="Arial"/>
          <w:b/>
          <w:bCs/>
          <w:sz w:val="24"/>
          <w:szCs w:val="24"/>
          <w:lang w:val="sr-Latn-CS"/>
        </w:rPr>
        <w:t>O b r a z l o ž e nj e</w:t>
      </w:r>
    </w:p>
    <w:p w14:paraId="501ED12C" w14:textId="77777777" w:rsidR="00ED6D85" w:rsidRPr="00EC33E4" w:rsidRDefault="00ED6D85" w:rsidP="00ED6D85">
      <w:pPr>
        <w:jc w:val="center"/>
        <w:rPr>
          <w:rFonts w:ascii="Arial" w:hAnsi="Arial"/>
          <w:b/>
          <w:bCs/>
          <w:sz w:val="24"/>
          <w:szCs w:val="24"/>
          <w:lang w:val="sr-Latn-CS"/>
        </w:rPr>
      </w:pPr>
    </w:p>
    <w:p w14:paraId="494B621F" w14:textId="77777777" w:rsidR="00ED6D85" w:rsidRPr="00EC33E4" w:rsidRDefault="00ED6D85" w:rsidP="00ED6D85">
      <w:pPr>
        <w:jc w:val="both"/>
        <w:rPr>
          <w:rFonts w:ascii="Arial" w:eastAsia="Times New Roman" w:hAnsi="Arial"/>
          <w:color w:val="0000FF"/>
          <w:sz w:val="24"/>
          <w:szCs w:val="24"/>
          <w:u w:val="single"/>
          <w:shd w:val="clear" w:color="auto" w:fill="FFFFFF"/>
        </w:rPr>
      </w:pPr>
      <w:r w:rsidRPr="00EC33E4">
        <w:rPr>
          <w:rFonts w:ascii="Arial" w:hAnsi="Arial"/>
          <w:sz w:val="24"/>
          <w:szCs w:val="24"/>
        </w:rPr>
        <w:t xml:space="preserve">Nacrt Zakona o zaradama zaposlenih u javnom sektoru sadrži značajan propust, jer ne prepoznaje </w:t>
      </w:r>
      <w:r w:rsidRPr="00EC33E4">
        <w:rPr>
          <w:rFonts w:ascii="Arial" w:hAnsi="Arial"/>
          <w:i/>
          <w:sz w:val="24"/>
          <w:szCs w:val="24"/>
        </w:rPr>
        <w:t>savjetnike u višim i osnovnim državnim tužilaštvima</w:t>
      </w:r>
      <w:r w:rsidRPr="00EC33E4">
        <w:rPr>
          <w:rFonts w:ascii="Arial" w:hAnsi="Arial"/>
          <w:sz w:val="24"/>
          <w:szCs w:val="24"/>
        </w:rPr>
        <w:t>, dok su istim prepoznati savjetnici u Vrhovnom i Specijalnom državnom tužilaštvu. Izostavljanje ove kategorije zaposlenih dovodi do nejednakog tretmana savjetnika na istovjetnim pozicijama u različitim tužilaštvima, iako svi obavljaju skoro pa istovjetne poslove koji zahtijevaju visok nivo stručnosti i odgovornosti. Savjetnici u višim i osnovnim državnim tužilaštvima imaju jednako važnu ulogu u funkcionisanju tužilačke organizacije kao i savjetnici u Vrhovnom i Specijalnom državnom tužilaštvu. Njihovi poslovi često uključuju analizu složenih pravnih pitanja, izradu pravnih akata i pružanje stručne podrške državnim tužiocima u donošenju odluka.  Posebno je od značaja ukazati na obim poslova i predmeta koji imaju savjetnici u osnovnim državnim tužilaštvima kako u pogledu njihove obrade, tako i izrade odluka u istim, te u zastupanju optužnih predloga (skraćeni postupak koji je najčešći s obzirom na stvarnu nadležnost osnovnih tužilaštava) pred nadležnim sudom, dok to nije slučaj u drugim hijerarhijski višim tužilaštvima. Opravdanost da se u sistem zarada u grupi C nađu i savjetnici viših državnih tužilaštava jeste upravo ekstenzivna nadležnost koju pokrivaju dva viša tužilaštva, kao i složenost predmeta budući da stvarna nadležnost tih tužilaštava obuhvata ozbiljna krivična djela poput ubistva, trgovine ljudima, neovlašćene proizvodnje, držanja i stavljenja u promet opojnih droga itd. Nejednako prepoznavanje savjetnika u različitim nivoima tužilaštva stvara pravnu i profesionalnu nesigurnost, te narušava princip jednakosti u tužilačkoj organizaciji. Dodatno, izostavljanje savjetnika u višim i osnovnim državnim tužilaštvima može imati negativne posljedice po motivaciju i profesionalno zadovoljstvo ovih zaposlenih, što bi se moglo odraziti na efikasnost njihovog rada i funkcionisanje tužilačkog sistema u cjelini. Takođe, nepostojanje pravne i finansijske jednakosti između savjetnika na različitim nivoima tužilaštva može izazvati odliv ekspertskog kadra iz osnovnih i viših tužilaštava, što bi dalje ugrozilo stabilnost i kvalitet pravosudnog sistema.</w:t>
      </w:r>
    </w:p>
    <w:p w14:paraId="6C0010A2" w14:textId="77777777" w:rsidR="00ED6D85" w:rsidRPr="00EC33E4" w:rsidRDefault="00ED6D85" w:rsidP="00ED6D85">
      <w:pPr>
        <w:pStyle w:val="NormalWeb"/>
        <w:ind w:firstLine="720"/>
        <w:jc w:val="both"/>
        <w:rPr>
          <w:rFonts w:ascii="Arial" w:hAnsi="Arial" w:cs="Arial"/>
        </w:rPr>
      </w:pPr>
      <w:proofErr w:type="spellStart"/>
      <w:r w:rsidRPr="00EC33E4">
        <w:rPr>
          <w:rFonts w:ascii="Arial" w:hAnsi="Arial" w:cs="Arial"/>
        </w:rPr>
        <w:t>Predlagač</w:t>
      </w:r>
      <w:proofErr w:type="spellEnd"/>
      <w:r w:rsidRPr="00EC33E4">
        <w:rPr>
          <w:rFonts w:ascii="Arial" w:hAnsi="Arial" w:cs="Arial"/>
        </w:rPr>
        <w:t xml:space="preserve"> </w:t>
      </w:r>
      <w:proofErr w:type="spellStart"/>
      <w:r w:rsidRPr="00EC33E4">
        <w:rPr>
          <w:rFonts w:ascii="Arial" w:hAnsi="Arial" w:cs="Arial"/>
        </w:rPr>
        <w:t>nacrta</w:t>
      </w:r>
      <w:proofErr w:type="spellEnd"/>
      <w:r w:rsidRPr="00EC33E4">
        <w:rPr>
          <w:rFonts w:ascii="Arial" w:hAnsi="Arial" w:cs="Arial"/>
        </w:rPr>
        <w:t xml:space="preserve"> </w:t>
      </w:r>
      <w:proofErr w:type="spellStart"/>
      <w:r w:rsidRPr="00EC33E4">
        <w:rPr>
          <w:rFonts w:ascii="Arial" w:hAnsi="Arial" w:cs="Arial"/>
        </w:rPr>
        <w:t>Zakona</w:t>
      </w:r>
      <w:proofErr w:type="spellEnd"/>
      <w:r w:rsidRPr="00EC33E4">
        <w:rPr>
          <w:rFonts w:ascii="Arial" w:hAnsi="Arial" w:cs="Arial"/>
        </w:rPr>
        <w:t xml:space="preserve"> je </w:t>
      </w:r>
      <w:proofErr w:type="spellStart"/>
      <w:r w:rsidRPr="00EC33E4">
        <w:rPr>
          <w:rFonts w:ascii="Arial" w:hAnsi="Arial" w:cs="Arial"/>
        </w:rPr>
        <w:t>opravdano</w:t>
      </w:r>
      <w:proofErr w:type="spellEnd"/>
      <w:r w:rsidRPr="00EC33E4">
        <w:rPr>
          <w:rFonts w:ascii="Arial" w:hAnsi="Arial" w:cs="Arial"/>
        </w:rPr>
        <w:t xml:space="preserve"> </w:t>
      </w:r>
      <w:proofErr w:type="spellStart"/>
      <w:r w:rsidRPr="00EC33E4">
        <w:rPr>
          <w:rFonts w:ascii="Arial" w:hAnsi="Arial" w:cs="Arial"/>
        </w:rPr>
        <w:t>prepoznao</w:t>
      </w:r>
      <w:proofErr w:type="spellEnd"/>
      <w:r w:rsidRPr="00EC33E4">
        <w:rPr>
          <w:rFonts w:ascii="Arial" w:hAnsi="Arial" w:cs="Arial"/>
        </w:rPr>
        <w:t xml:space="preserve"> da u </w:t>
      </w:r>
      <w:proofErr w:type="spellStart"/>
      <w:r w:rsidRPr="00EC33E4">
        <w:rPr>
          <w:rFonts w:ascii="Arial" w:hAnsi="Arial" w:cs="Arial"/>
        </w:rPr>
        <w:t>isti</w:t>
      </w:r>
      <w:proofErr w:type="spellEnd"/>
      <w:r w:rsidRPr="00EC33E4">
        <w:rPr>
          <w:rFonts w:ascii="Arial" w:hAnsi="Arial" w:cs="Arial"/>
        </w:rPr>
        <w:t xml:space="preserve"> </w:t>
      </w:r>
      <w:proofErr w:type="spellStart"/>
      <w:r w:rsidRPr="00EC33E4">
        <w:rPr>
          <w:rFonts w:ascii="Arial" w:hAnsi="Arial" w:cs="Arial"/>
        </w:rPr>
        <w:t>uvrsti</w:t>
      </w:r>
      <w:proofErr w:type="spellEnd"/>
      <w:r w:rsidRPr="00EC33E4">
        <w:rPr>
          <w:rFonts w:ascii="Arial" w:hAnsi="Arial" w:cs="Arial"/>
        </w:rPr>
        <w:t xml:space="preserve"> </w:t>
      </w:r>
      <w:proofErr w:type="spellStart"/>
      <w:r w:rsidRPr="00EC33E4">
        <w:rPr>
          <w:rFonts w:ascii="Arial" w:hAnsi="Arial" w:cs="Arial"/>
          <w:i/>
        </w:rPr>
        <w:t>savjetnike</w:t>
      </w:r>
      <w:proofErr w:type="spellEnd"/>
      <w:r w:rsidRPr="00EC33E4">
        <w:rPr>
          <w:rFonts w:ascii="Arial" w:hAnsi="Arial" w:cs="Arial"/>
          <w:i/>
        </w:rPr>
        <w:t xml:space="preserve"> </w:t>
      </w:r>
      <w:proofErr w:type="spellStart"/>
      <w:r w:rsidRPr="00EC33E4">
        <w:rPr>
          <w:rFonts w:ascii="Arial" w:hAnsi="Arial" w:cs="Arial"/>
          <w:i/>
        </w:rPr>
        <w:t>iz</w:t>
      </w:r>
      <w:proofErr w:type="spellEnd"/>
      <w:r w:rsidRPr="00EC33E4">
        <w:rPr>
          <w:rFonts w:ascii="Arial" w:hAnsi="Arial" w:cs="Arial"/>
          <w:i/>
        </w:rPr>
        <w:t xml:space="preserve"> </w:t>
      </w:r>
      <w:proofErr w:type="spellStart"/>
      <w:r w:rsidRPr="00EC33E4">
        <w:rPr>
          <w:rFonts w:ascii="Arial" w:hAnsi="Arial" w:cs="Arial"/>
          <w:i/>
        </w:rPr>
        <w:t>Specijalnog</w:t>
      </w:r>
      <w:proofErr w:type="spellEnd"/>
      <w:r w:rsidRPr="00EC33E4">
        <w:rPr>
          <w:rFonts w:ascii="Arial" w:hAnsi="Arial" w:cs="Arial"/>
          <w:i/>
        </w:rPr>
        <w:t xml:space="preserve"> </w:t>
      </w:r>
      <w:proofErr w:type="spellStart"/>
      <w:r w:rsidRPr="00EC33E4">
        <w:rPr>
          <w:rFonts w:ascii="Arial" w:hAnsi="Arial" w:cs="Arial"/>
          <w:i/>
        </w:rPr>
        <w:t>državnog</w:t>
      </w:r>
      <w:proofErr w:type="spellEnd"/>
      <w:r w:rsidRPr="00EC33E4">
        <w:rPr>
          <w:rFonts w:ascii="Arial" w:hAnsi="Arial" w:cs="Arial"/>
          <w:i/>
        </w:rPr>
        <w:t xml:space="preserve"> </w:t>
      </w:r>
      <w:proofErr w:type="spellStart"/>
      <w:r w:rsidRPr="00EC33E4">
        <w:rPr>
          <w:rFonts w:ascii="Arial" w:hAnsi="Arial" w:cs="Arial"/>
          <w:i/>
        </w:rPr>
        <w:t>tužilaštva</w:t>
      </w:r>
      <w:proofErr w:type="spellEnd"/>
      <w:r w:rsidRPr="00EC33E4">
        <w:rPr>
          <w:rFonts w:ascii="Arial" w:hAnsi="Arial" w:cs="Arial"/>
        </w:rPr>
        <w:t xml:space="preserve">, </w:t>
      </w:r>
      <w:proofErr w:type="spellStart"/>
      <w:r w:rsidRPr="00EC33E4">
        <w:rPr>
          <w:rFonts w:ascii="Arial" w:hAnsi="Arial" w:cs="Arial"/>
        </w:rPr>
        <w:t>međutim</w:t>
      </w:r>
      <w:proofErr w:type="spellEnd"/>
      <w:r w:rsidRPr="00EC33E4">
        <w:rPr>
          <w:rFonts w:ascii="Arial" w:hAnsi="Arial" w:cs="Arial"/>
        </w:rPr>
        <w:t xml:space="preserve"> </w:t>
      </w:r>
      <w:proofErr w:type="spellStart"/>
      <w:r w:rsidRPr="00EC33E4">
        <w:rPr>
          <w:rFonts w:ascii="Arial" w:hAnsi="Arial" w:cs="Arial"/>
        </w:rPr>
        <w:t>koeficijent</w:t>
      </w:r>
      <w:proofErr w:type="spellEnd"/>
      <w:r w:rsidRPr="00EC33E4">
        <w:rPr>
          <w:rFonts w:ascii="Arial" w:hAnsi="Arial" w:cs="Arial"/>
        </w:rPr>
        <w:t xml:space="preserve"> koji je </w:t>
      </w:r>
      <w:proofErr w:type="spellStart"/>
      <w:r w:rsidRPr="00EC33E4">
        <w:rPr>
          <w:rFonts w:ascii="Arial" w:hAnsi="Arial" w:cs="Arial"/>
        </w:rPr>
        <w:t>predložen</w:t>
      </w:r>
      <w:proofErr w:type="spellEnd"/>
      <w:r w:rsidRPr="00EC33E4">
        <w:rPr>
          <w:rFonts w:ascii="Arial" w:hAnsi="Arial" w:cs="Arial"/>
        </w:rPr>
        <w:t xml:space="preserve"> ne </w:t>
      </w:r>
      <w:proofErr w:type="spellStart"/>
      <w:r w:rsidRPr="00EC33E4">
        <w:rPr>
          <w:rFonts w:ascii="Arial" w:hAnsi="Arial" w:cs="Arial"/>
        </w:rPr>
        <w:t>odgovara</w:t>
      </w:r>
      <w:proofErr w:type="spellEnd"/>
      <w:r w:rsidRPr="00EC33E4">
        <w:rPr>
          <w:rFonts w:ascii="Arial" w:hAnsi="Arial" w:cs="Arial"/>
        </w:rPr>
        <w:t xml:space="preserve"> </w:t>
      </w:r>
      <w:proofErr w:type="spellStart"/>
      <w:r w:rsidRPr="00EC33E4">
        <w:rPr>
          <w:rFonts w:ascii="Arial" w:hAnsi="Arial" w:cs="Arial"/>
        </w:rPr>
        <w:lastRenderedPageBreak/>
        <w:t>značaju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odgovornosti</w:t>
      </w:r>
      <w:proofErr w:type="spellEnd"/>
      <w:r w:rsidRPr="00EC33E4">
        <w:rPr>
          <w:rFonts w:ascii="Arial" w:hAnsi="Arial" w:cs="Arial"/>
        </w:rPr>
        <w:t xml:space="preserve"> </w:t>
      </w:r>
      <w:proofErr w:type="spellStart"/>
      <w:r w:rsidRPr="00EC33E4">
        <w:rPr>
          <w:rFonts w:ascii="Arial" w:hAnsi="Arial" w:cs="Arial"/>
        </w:rPr>
        <w:t>poslova</w:t>
      </w:r>
      <w:proofErr w:type="spellEnd"/>
      <w:r w:rsidRPr="00EC33E4">
        <w:rPr>
          <w:rFonts w:ascii="Arial" w:hAnsi="Arial" w:cs="Arial"/>
        </w:rPr>
        <w:t xml:space="preserve"> koji </w:t>
      </w:r>
      <w:proofErr w:type="spellStart"/>
      <w:r w:rsidRPr="00EC33E4">
        <w:rPr>
          <w:rFonts w:ascii="Arial" w:hAnsi="Arial" w:cs="Arial"/>
        </w:rPr>
        <w:t>proizilazi</w:t>
      </w:r>
      <w:proofErr w:type="spellEnd"/>
      <w:r w:rsidRPr="00EC33E4">
        <w:rPr>
          <w:rFonts w:ascii="Arial" w:hAnsi="Arial" w:cs="Arial"/>
        </w:rPr>
        <w:t xml:space="preserve"> </w:t>
      </w:r>
      <w:proofErr w:type="spellStart"/>
      <w:r w:rsidRPr="00EC33E4">
        <w:rPr>
          <w:rFonts w:ascii="Arial" w:hAnsi="Arial" w:cs="Arial"/>
        </w:rPr>
        <w:t>iz</w:t>
      </w:r>
      <w:proofErr w:type="spellEnd"/>
      <w:r w:rsidRPr="00EC33E4">
        <w:rPr>
          <w:rFonts w:ascii="Arial" w:hAnsi="Arial" w:cs="Arial"/>
        </w:rPr>
        <w:t xml:space="preserve"> </w:t>
      </w:r>
      <w:proofErr w:type="spellStart"/>
      <w:r w:rsidRPr="00EC33E4">
        <w:rPr>
          <w:rFonts w:ascii="Arial" w:hAnsi="Arial" w:cs="Arial"/>
        </w:rPr>
        <w:t>nadležnosti</w:t>
      </w:r>
      <w:proofErr w:type="spellEnd"/>
      <w:r w:rsidRPr="00EC33E4">
        <w:rPr>
          <w:rFonts w:ascii="Arial" w:hAnsi="Arial" w:cs="Arial"/>
        </w:rPr>
        <w:t xml:space="preserve"> </w:t>
      </w:r>
      <w:proofErr w:type="spellStart"/>
      <w:r w:rsidRPr="00EC33E4">
        <w:rPr>
          <w:rFonts w:ascii="Arial" w:hAnsi="Arial" w:cs="Arial"/>
        </w:rPr>
        <w:t>tog</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w:t>
      </w:r>
      <w:proofErr w:type="spellStart"/>
      <w:r w:rsidRPr="00EC33E4">
        <w:rPr>
          <w:rFonts w:ascii="Arial" w:hAnsi="Arial" w:cs="Arial"/>
        </w:rPr>
        <w:t>Specijalno</w:t>
      </w:r>
      <w:proofErr w:type="spellEnd"/>
      <w:r w:rsidRPr="00EC33E4">
        <w:rPr>
          <w:rFonts w:ascii="Arial" w:hAnsi="Arial" w:cs="Arial"/>
        </w:rPr>
        <w:t xml:space="preserve"> </w:t>
      </w:r>
      <w:proofErr w:type="spellStart"/>
      <w:r w:rsidRPr="00EC33E4">
        <w:rPr>
          <w:rFonts w:ascii="Arial" w:hAnsi="Arial" w:cs="Arial"/>
        </w:rPr>
        <w:t>državno</w:t>
      </w:r>
      <w:proofErr w:type="spellEnd"/>
      <w:r w:rsidRPr="00EC33E4">
        <w:rPr>
          <w:rFonts w:ascii="Arial" w:hAnsi="Arial" w:cs="Arial"/>
        </w:rPr>
        <w:t xml:space="preserve"> </w:t>
      </w:r>
      <w:proofErr w:type="spellStart"/>
      <w:r w:rsidRPr="00EC33E4">
        <w:rPr>
          <w:rFonts w:ascii="Arial" w:hAnsi="Arial" w:cs="Arial"/>
        </w:rPr>
        <w:t>tužilaštvo</w:t>
      </w:r>
      <w:proofErr w:type="spellEnd"/>
      <w:r w:rsidRPr="00EC33E4">
        <w:rPr>
          <w:rFonts w:ascii="Arial" w:hAnsi="Arial" w:cs="Arial"/>
        </w:rPr>
        <w:t xml:space="preserve"> se </w:t>
      </w:r>
      <w:proofErr w:type="spellStart"/>
      <w:r w:rsidRPr="00EC33E4">
        <w:rPr>
          <w:rFonts w:ascii="Arial" w:hAnsi="Arial" w:cs="Arial"/>
        </w:rPr>
        <w:t>bavi</w:t>
      </w:r>
      <w:proofErr w:type="spellEnd"/>
      <w:r w:rsidRPr="00EC33E4">
        <w:rPr>
          <w:rFonts w:ascii="Arial" w:hAnsi="Arial" w:cs="Arial"/>
        </w:rPr>
        <w:t xml:space="preserve"> </w:t>
      </w:r>
      <w:proofErr w:type="spellStart"/>
      <w:r w:rsidRPr="00EC33E4">
        <w:rPr>
          <w:rFonts w:ascii="Arial" w:hAnsi="Arial" w:cs="Arial"/>
        </w:rPr>
        <w:t>predmetima</w:t>
      </w:r>
      <w:proofErr w:type="spellEnd"/>
      <w:r w:rsidRPr="00EC33E4">
        <w:rPr>
          <w:rFonts w:ascii="Arial" w:hAnsi="Arial" w:cs="Arial"/>
        </w:rPr>
        <w:t xml:space="preserve"> </w:t>
      </w:r>
      <w:proofErr w:type="spellStart"/>
      <w:r w:rsidRPr="00EC33E4">
        <w:rPr>
          <w:rFonts w:ascii="Arial" w:hAnsi="Arial" w:cs="Arial"/>
        </w:rPr>
        <w:t>od</w:t>
      </w:r>
      <w:proofErr w:type="spellEnd"/>
      <w:r w:rsidRPr="00EC33E4">
        <w:rPr>
          <w:rFonts w:ascii="Arial" w:hAnsi="Arial" w:cs="Arial"/>
        </w:rPr>
        <w:t xml:space="preserve"> </w:t>
      </w:r>
      <w:proofErr w:type="spellStart"/>
      <w:r w:rsidRPr="00EC33E4">
        <w:rPr>
          <w:rFonts w:ascii="Arial" w:hAnsi="Arial" w:cs="Arial"/>
        </w:rPr>
        <w:t>najvišeg</w:t>
      </w:r>
      <w:proofErr w:type="spellEnd"/>
      <w:r w:rsidRPr="00EC33E4">
        <w:rPr>
          <w:rFonts w:ascii="Arial" w:hAnsi="Arial" w:cs="Arial"/>
        </w:rPr>
        <w:t xml:space="preserve"> </w:t>
      </w:r>
      <w:proofErr w:type="spellStart"/>
      <w:r w:rsidRPr="00EC33E4">
        <w:rPr>
          <w:rFonts w:ascii="Arial" w:hAnsi="Arial" w:cs="Arial"/>
        </w:rPr>
        <w:t>društvenog</w:t>
      </w:r>
      <w:proofErr w:type="spellEnd"/>
      <w:r w:rsidRPr="00EC33E4">
        <w:rPr>
          <w:rFonts w:ascii="Arial" w:hAnsi="Arial" w:cs="Arial"/>
        </w:rPr>
        <w:t xml:space="preserve"> </w:t>
      </w:r>
      <w:proofErr w:type="spellStart"/>
      <w:r w:rsidRPr="00EC33E4">
        <w:rPr>
          <w:rFonts w:ascii="Arial" w:hAnsi="Arial" w:cs="Arial"/>
        </w:rPr>
        <w:t>značaja</w:t>
      </w:r>
      <w:proofErr w:type="spellEnd"/>
      <w:r w:rsidRPr="00EC33E4">
        <w:rPr>
          <w:rFonts w:ascii="Arial" w:hAnsi="Arial" w:cs="Arial"/>
        </w:rPr>
        <w:t xml:space="preserve">, </w:t>
      </w:r>
      <w:proofErr w:type="spellStart"/>
      <w:r w:rsidRPr="00EC33E4">
        <w:rPr>
          <w:rFonts w:ascii="Arial" w:hAnsi="Arial" w:cs="Arial"/>
        </w:rPr>
        <w:t>uključujući</w:t>
      </w:r>
      <w:proofErr w:type="spellEnd"/>
      <w:r w:rsidRPr="00EC33E4">
        <w:rPr>
          <w:rFonts w:ascii="Arial" w:hAnsi="Arial" w:cs="Arial"/>
        </w:rPr>
        <w:t xml:space="preserve"> </w:t>
      </w:r>
      <w:proofErr w:type="spellStart"/>
      <w:r w:rsidRPr="00EC33E4">
        <w:rPr>
          <w:rFonts w:ascii="Arial" w:hAnsi="Arial" w:cs="Arial"/>
        </w:rPr>
        <w:t>borbu</w:t>
      </w:r>
      <w:proofErr w:type="spellEnd"/>
      <w:r w:rsidRPr="00EC33E4">
        <w:rPr>
          <w:rFonts w:ascii="Arial" w:hAnsi="Arial" w:cs="Arial"/>
        </w:rPr>
        <w:t xml:space="preserve"> </w:t>
      </w:r>
      <w:proofErr w:type="spellStart"/>
      <w:r w:rsidRPr="00EC33E4">
        <w:rPr>
          <w:rFonts w:ascii="Arial" w:hAnsi="Arial" w:cs="Arial"/>
        </w:rPr>
        <w:t>protiv</w:t>
      </w:r>
      <w:proofErr w:type="spellEnd"/>
      <w:r w:rsidRPr="00EC33E4">
        <w:rPr>
          <w:rFonts w:ascii="Arial" w:hAnsi="Arial" w:cs="Arial"/>
        </w:rPr>
        <w:t xml:space="preserve"> </w:t>
      </w:r>
      <w:proofErr w:type="spellStart"/>
      <w:r w:rsidRPr="00EC33E4">
        <w:rPr>
          <w:rFonts w:ascii="Arial" w:hAnsi="Arial" w:cs="Arial"/>
        </w:rPr>
        <w:t>organizovanog</w:t>
      </w:r>
      <w:proofErr w:type="spellEnd"/>
      <w:r w:rsidRPr="00EC33E4">
        <w:rPr>
          <w:rFonts w:ascii="Arial" w:hAnsi="Arial" w:cs="Arial"/>
        </w:rPr>
        <w:t xml:space="preserve"> </w:t>
      </w:r>
      <w:proofErr w:type="spellStart"/>
      <w:r w:rsidRPr="00EC33E4">
        <w:rPr>
          <w:rFonts w:ascii="Arial" w:hAnsi="Arial" w:cs="Arial"/>
        </w:rPr>
        <w:t>kriminala</w:t>
      </w:r>
      <w:proofErr w:type="spellEnd"/>
      <w:r w:rsidRPr="00EC33E4">
        <w:rPr>
          <w:rFonts w:ascii="Arial" w:hAnsi="Arial" w:cs="Arial"/>
        </w:rPr>
        <w:t xml:space="preserve">, </w:t>
      </w:r>
      <w:proofErr w:type="spellStart"/>
      <w:r w:rsidRPr="00EC33E4">
        <w:rPr>
          <w:rFonts w:ascii="Arial" w:hAnsi="Arial" w:cs="Arial"/>
        </w:rPr>
        <w:t>korupcije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drugih</w:t>
      </w:r>
      <w:proofErr w:type="spellEnd"/>
      <w:r w:rsidRPr="00EC33E4">
        <w:rPr>
          <w:rFonts w:ascii="Arial" w:hAnsi="Arial" w:cs="Arial"/>
        </w:rPr>
        <w:t xml:space="preserve"> </w:t>
      </w:r>
      <w:proofErr w:type="spellStart"/>
      <w:r w:rsidRPr="00EC33E4">
        <w:rPr>
          <w:rFonts w:ascii="Arial" w:hAnsi="Arial" w:cs="Arial"/>
        </w:rPr>
        <w:t>teških</w:t>
      </w:r>
      <w:proofErr w:type="spellEnd"/>
      <w:r w:rsidRPr="00EC33E4">
        <w:rPr>
          <w:rFonts w:ascii="Arial" w:hAnsi="Arial" w:cs="Arial"/>
        </w:rPr>
        <w:t xml:space="preserve"> </w:t>
      </w:r>
      <w:proofErr w:type="spellStart"/>
      <w:r w:rsidRPr="00EC33E4">
        <w:rPr>
          <w:rFonts w:ascii="Arial" w:hAnsi="Arial" w:cs="Arial"/>
        </w:rPr>
        <w:t>krivičnih</w:t>
      </w:r>
      <w:proofErr w:type="spellEnd"/>
      <w:r w:rsidRPr="00EC33E4">
        <w:rPr>
          <w:rFonts w:ascii="Arial" w:hAnsi="Arial" w:cs="Arial"/>
        </w:rPr>
        <w:t xml:space="preserve"> </w:t>
      </w:r>
      <w:proofErr w:type="spellStart"/>
      <w:r w:rsidRPr="00EC33E4">
        <w:rPr>
          <w:rFonts w:ascii="Arial" w:hAnsi="Arial" w:cs="Arial"/>
        </w:rPr>
        <w:t>djela</w:t>
      </w:r>
      <w:proofErr w:type="spellEnd"/>
      <w:r w:rsidRPr="00EC33E4">
        <w:rPr>
          <w:rFonts w:ascii="Arial" w:hAnsi="Arial" w:cs="Arial"/>
        </w:rPr>
        <w:t xml:space="preserve">. U tom </w:t>
      </w:r>
      <w:proofErr w:type="spellStart"/>
      <w:r w:rsidRPr="00EC33E4">
        <w:rPr>
          <w:rFonts w:ascii="Arial" w:hAnsi="Arial" w:cs="Arial"/>
        </w:rPr>
        <w:t>kontekstu</w:t>
      </w:r>
      <w:proofErr w:type="spellEnd"/>
      <w:r w:rsidRPr="00EC33E4">
        <w:rPr>
          <w:rFonts w:ascii="Arial" w:hAnsi="Arial" w:cs="Arial"/>
        </w:rPr>
        <w:t xml:space="preserve">, </w:t>
      </w:r>
      <w:proofErr w:type="spellStart"/>
      <w:r w:rsidRPr="00EC33E4">
        <w:rPr>
          <w:rFonts w:ascii="Arial" w:hAnsi="Arial" w:cs="Arial"/>
        </w:rPr>
        <w:t>savjetnici</w:t>
      </w:r>
      <w:proofErr w:type="spellEnd"/>
      <w:r w:rsidRPr="00EC33E4">
        <w:rPr>
          <w:rFonts w:ascii="Arial" w:hAnsi="Arial" w:cs="Arial"/>
        </w:rPr>
        <w:t xml:space="preserve"> </w:t>
      </w:r>
      <w:proofErr w:type="spellStart"/>
      <w:r w:rsidRPr="00EC33E4">
        <w:rPr>
          <w:rFonts w:ascii="Arial" w:hAnsi="Arial" w:cs="Arial"/>
        </w:rPr>
        <w:t>su</w:t>
      </w:r>
      <w:proofErr w:type="spellEnd"/>
      <w:r w:rsidRPr="00EC33E4">
        <w:rPr>
          <w:rFonts w:ascii="Arial" w:hAnsi="Arial" w:cs="Arial"/>
        </w:rPr>
        <w:t xml:space="preserve"> </w:t>
      </w:r>
      <w:proofErr w:type="spellStart"/>
      <w:r w:rsidRPr="00EC33E4">
        <w:rPr>
          <w:rFonts w:ascii="Arial" w:hAnsi="Arial" w:cs="Arial"/>
        </w:rPr>
        <w:t>ključni</w:t>
      </w:r>
      <w:proofErr w:type="spellEnd"/>
      <w:r w:rsidRPr="00EC33E4">
        <w:rPr>
          <w:rFonts w:ascii="Arial" w:hAnsi="Arial" w:cs="Arial"/>
        </w:rPr>
        <w:t xml:space="preserve"> </w:t>
      </w:r>
      <w:proofErr w:type="spellStart"/>
      <w:r w:rsidRPr="00EC33E4">
        <w:rPr>
          <w:rFonts w:ascii="Arial" w:hAnsi="Arial" w:cs="Arial"/>
        </w:rPr>
        <w:t>saradnici</w:t>
      </w:r>
      <w:proofErr w:type="spellEnd"/>
      <w:r w:rsidRPr="00EC33E4">
        <w:rPr>
          <w:rFonts w:ascii="Arial" w:hAnsi="Arial" w:cs="Arial"/>
        </w:rPr>
        <w:t xml:space="preserve"> </w:t>
      </w:r>
      <w:proofErr w:type="spellStart"/>
      <w:r w:rsidRPr="00EC33E4">
        <w:rPr>
          <w:rFonts w:ascii="Arial" w:hAnsi="Arial" w:cs="Arial"/>
        </w:rPr>
        <w:t>specijalnih</w:t>
      </w:r>
      <w:proofErr w:type="spellEnd"/>
      <w:r w:rsidRPr="00EC33E4">
        <w:rPr>
          <w:rFonts w:ascii="Arial" w:hAnsi="Arial" w:cs="Arial"/>
        </w:rPr>
        <w:t xml:space="preserve"> </w:t>
      </w:r>
      <w:proofErr w:type="spellStart"/>
      <w:r w:rsidRPr="00EC33E4">
        <w:rPr>
          <w:rFonts w:ascii="Arial" w:hAnsi="Arial" w:cs="Arial"/>
        </w:rPr>
        <w:t>tužilaca</w:t>
      </w:r>
      <w:proofErr w:type="spellEnd"/>
      <w:r w:rsidRPr="00EC33E4">
        <w:rPr>
          <w:rFonts w:ascii="Arial" w:hAnsi="Arial" w:cs="Arial"/>
        </w:rPr>
        <w:t xml:space="preserve">, </w:t>
      </w:r>
      <w:proofErr w:type="spellStart"/>
      <w:r w:rsidRPr="00EC33E4">
        <w:rPr>
          <w:rFonts w:ascii="Arial" w:hAnsi="Arial" w:cs="Arial"/>
        </w:rPr>
        <w:t>jer</w:t>
      </w:r>
      <w:proofErr w:type="spellEnd"/>
      <w:r w:rsidRPr="00EC33E4">
        <w:rPr>
          <w:rFonts w:ascii="Arial" w:hAnsi="Arial" w:cs="Arial"/>
        </w:rPr>
        <w:t xml:space="preserve"> </w:t>
      </w:r>
      <w:proofErr w:type="spellStart"/>
      <w:r w:rsidRPr="00EC33E4">
        <w:rPr>
          <w:rFonts w:ascii="Arial" w:hAnsi="Arial" w:cs="Arial"/>
        </w:rPr>
        <w:t>svojim</w:t>
      </w:r>
      <w:proofErr w:type="spellEnd"/>
      <w:r w:rsidRPr="00EC33E4">
        <w:rPr>
          <w:rFonts w:ascii="Arial" w:hAnsi="Arial" w:cs="Arial"/>
        </w:rPr>
        <w:t xml:space="preserve"> </w:t>
      </w:r>
      <w:proofErr w:type="spellStart"/>
      <w:r w:rsidRPr="00EC33E4">
        <w:rPr>
          <w:rFonts w:ascii="Arial" w:hAnsi="Arial" w:cs="Arial"/>
        </w:rPr>
        <w:t>radom</w:t>
      </w:r>
      <w:proofErr w:type="spellEnd"/>
      <w:r w:rsidRPr="00EC33E4">
        <w:rPr>
          <w:rFonts w:ascii="Arial" w:hAnsi="Arial" w:cs="Arial"/>
        </w:rPr>
        <w:t xml:space="preserve"> </w:t>
      </w:r>
      <w:proofErr w:type="spellStart"/>
      <w:r w:rsidRPr="00EC33E4">
        <w:rPr>
          <w:rFonts w:ascii="Arial" w:hAnsi="Arial" w:cs="Arial"/>
        </w:rPr>
        <w:t>direktno</w:t>
      </w:r>
      <w:proofErr w:type="spellEnd"/>
      <w:r w:rsidRPr="00EC33E4">
        <w:rPr>
          <w:rFonts w:ascii="Arial" w:hAnsi="Arial" w:cs="Arial"/>
        </w:rPr>
        <w:t xml:space="preserve"> </w:t>
      </w:r>
      <w:proofErr w:type="spellStart"/>
      <w:r w:rsidRPr="00EC33E4">
        <w:rPr>
          <w:rFonts w:ascii="Arial" w:hAnsi="Arial" w:cs="Arial"/>
        </w:rPr>
        <w:t>doprinose</w:t>
      </w:r>
      <w:proofErr w:type="spellEnd"/>
      <w:r w:rsidRPr="00EC33E4">
        <w:rPr>
          <w:rFonts w:ascii="Arial" w:hAnsi="Arial" w:cs="Arial"/>
        </w:rPr>
        <w:t xml:space="preserve"> </w:t>
      </w:r>
      <w:proofErr w:type="spellStart"/>
      <w:r w:rsidRPr="00EC33E4">
        <w:rPr>
          <w:rFonts w:ascii="Arial" w:hAnsi="Arial" w:cs="Arial"/>
        </w:rPr>
        <w:t>efikasnosti</w:t>
      </w:r>
      <w:proofErr w:type="spellEnd"/>
      <w:r w:rsidRPr="00EC33E4">
        <w:rPr>
          <w:rFonts w:ascii="Arial" w:hAnsi="Arial" w:cs="Arial"/>
        </w:rPr>
        <w:t xml:space="preserve"> </w:t>
      </w:r>
      <w:proofErr w:type="spellStart"/>
      <w:r w:rsidRPr="00EC33E4">
        <w:rPr>
          <w:rFonts w:ascii="Arial" w:hAnsi="Arial" w:cs="Arial"/>
        </w:rPr>
        <w:t>ovih</w:t>
      </w:r>
      <w:proofErr w:type="spellEnd"/>
      <w:r w:rsidRPr="00EC33E4">
        <w:rPr>
          <w:rFonts w:ascii="Arial" w:hAnsi="Arial" w:cs="Arial"/>
        </w:rPr>
        <w:t xml:space="preserve"> </w:t>
      </w:r>
      <w:proofErr w:type="spellStart"/>
      <w:r w:rsidRPr="00EC33E4">
        <w:rPr>
          <w:rFonts w:ascii="Arial" w:hAnsi="Arial" w:cs="Arial"/>
        </w:rPr>
        <w:t>postupaka</w:t>
      </w:r>
      <w:proofErr w:type="spellEnd"/>
      <w:r w:rsidRPr="00EC33E4">
        <w:rPr>
          <w:rFonts w:ascii="Arial" w:hAnsi="Arial" w:cs="Arial"/>
        </w:rPr>
        <w:t xml:space="preserve">. </w:t>
      </w:r>
      <w:proofErr w:type="spellStart"/>
      <w:r w:rsidRPr="00EC33E4">
        <w:rPr>
          <w:rFonts w:ascii="Arial" w:hAnsi="Arial" w:cs="Arial"/>
        </w:rPr>
        <w:t>Njihovo</w:t>
      </w:r>
      <w:proofErr w:type="spellEnd"/>
      <w:r w:rsidRPr="00EC33E4">
        <w:rPr>
          <w:rFonts w:ascii="Arial" w:hAnsi="Arial" w:cs="Arial"/>
        </w:rPr>
        <w:t xml:space="preserve"> </w:t>
      </w:r>
      <w:proofErr w:type="spellStart"/>
      <w:r w:rsidRPr="00EC33E4">
        <w:rPr>
          <w:rFonts w:ascii="Arial" w:hAnsi="Arial" w:cs="Arial"/>
        </w:rPr>
        <w:t>angažovanje</w:t>
      </w:r>
      <w:proofErr w:type="spellEnd"/>
      <w:r w:rsidRPr="00EC33E4">
        <w:rPr>
          <w:rFonts w:ascii="Arial" w:hAnsi="Arial" w:cs="Arial"/>
        </w:rPr>
        <w:t xml:space="preserve"> </w:t>
      </w:r>
      <w:proofErr w:type="spellStart"/>
      <w:r w:rsidRPr="00EC33E4">
        <w:rPr>
          <w:rFonts w:ascii="Arial" w:hAnsi="Arial" w:cs="Arial"/>
        </w:rPr>
        <w:t>zahtijeva</w:t>
      </w:r>
      <w:proofErr w:type="spellEnd"/>
      <w:r w:rsidRPr="00EC33E4">
        <w:rPr>
          <w:rFonts w:ascii="Arial" w:hAnsi="Arial" w:cs="Arial"/>
        </w:rPr>
        <w:t xml:space="preserve"> </w:t>
      </w:r>
      <w:proofErr w:type="spellStart"/>
      <w:r w:rsidRPr="00EC33E4">
        <w:rPr>
          <w:rFonts w:ascii="Arial" w:hAnsi="Arial" w:cs="Arial"/>
        </w:rPr>
        <w:t>visok</w:t>
      </w:r>
      <w:proofErr w:type="spellEnd"/>
      <w:r w:rsidRPr="00EC33E4">
        <w:rPr>
          <w:rFonts w:ascii="Arial" w:hAnsi="Arial" w:cs="Arial"/>
        </w:rPr>
        <w:t xml:space="preserve"> </w:t>
      </w:r>
      <w:proofErr w:type="spellStart"/>
      <w:r w:rsidRPr="00EC33E4">
        <w:rPr>
          <w:rFonts w:ascii="Arial" w:hAnsi="Arial" w:cs="Arial"/>
        </w:rPr>
        <w:t>nivo</w:t>
      </w:r>
      <w:proofErr w:type="spellEnd"/>
      <w:r w:rsidRPr="00EC33E4">
        <w:rPr>
          <w:rFonts w:ascii="Arial" w:hAnsi="Arial" w:cs="Arial"/>
        </w:rPr>
        <w:t xml:space="preserve"> </w:t>
      </w:r>
      <w:proofErr w:type="spellStart"/>
      <w:r w:rsidRPr="00EC33E4">
        <w:rPr>
          <w:rFonts w:ascii="Arial" w:hAnsi="Arial" w:cs="Arial"/>
        </w:rPr>
        <w:t>stručnosti</w:t>
      </w:r>
      <w:proofErr w:type="spellEnd"/>
      <w:r w:rsidRPr="00EC33E4">
        <w:rPr>
          <w:rFonts w:ascii="Arial" w:hAnsi="Arial" w:cs="Arial"/>
        </w:rPr>
        <w:t xml:space="preserve">, </w:t>
      </w:r>
      <w:proofErr w:type="spellStart"/>
      <w:r w:rsidRPr="00EC33E4">
        <w:rPr>
          <w:rFonts w:ascii="Arial" w:hAnsi="Arial" w:cs="Arial"/>
        </w:rPr>
        <w:t>iskustva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sposobnost</w:t>
      </w:r>
      <w:proofErr w:type="spellEnd"/>
      <w:r w:rsidRPr="00EC33E4">
        <w:rPr>
          <w:rFonts w:ascii="Arial" w:hAnsi="Arial" w:cs="Arial"/>
        </w:rPr>
        <w:t xml:space="preserve"> da </w:t>
      </w:r>
      <w:proofErr w:type="spellStart"/>
      <w:r w:rsidRPr="00EC33E4">
        <w:rPr>
          <w:rFonts w:ascii="Arial" w:hAnsi="Arial" w:cs="Arial"/>
        </w:rPr>
        <w:t>odgovore</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kompleksne</w:t>
      </w:r>
      <w:proofErr w:type="spellEnd"/>
      <w:r w:rsidRPr="00EC33E4">
        <w:rPr>
          <w:rFonts w:ascii="Arial" w:hAnsi="Arial" w:cs="Arial"/>
        </w:rPr>
        <w:t xml:space="preserve"> </w:t>
      </w:r>
      <w:proofErr w:type="spellStart"/>
      <w:r w:rsidRPr="00EC33E4">
        <w:rPr>
          <w:rFonts w:ascii="Arial" w:hAnsi="Arial" w:cs="Arial"/>
        </w:rPr>
        <w:t>izazove</w:t>
      </w:r>
      <w:proofErr w:type="spellEnd"/>
      <w:r w:rsidRPr="00EC33E4">
        <w:rPr>
          <w:rFonts w:ascii="Arial" w:hAnsi="Arial" w:cs="Arial"/>
        </w:rPr>
        <w:t xml:space="preserve"> koji prate rad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ovim</w:t>
      </w:r>
      <w:proofErr w:type="spellEnd"/>
      <w:r w:rsidRPr="00EC33E4">
        <w:rPr>
          <w:rFonts w:ascii="Arial" w:hAnsi="Arial" w:cs="Arial"/>
        </w:rPr>
        <w:t xml:space="preserve"> </w:t>
      </w:r>
      <w:proofErr w:type="spellStart"/>
      <w:r w:rsidRPr="00EC33E4">
        <w:rPr>
          <w:rFonts w:ascii="Arial" w:hAnsi="Arial" w:cs="Arial"/>
        </w:rPr>
        <w:t>predmetima</w:t>
      </w:r>
      <w:proofErr w:type="spellEnd"/>
      <w:r w:rsidRPr="00EC33E4">
        <w:rPr>
          <w:rFonts w:ascii="Arial" w:hAnsi="Arial" w:cs="Arial"/>
        </w:rPr>
        <w:t xml:space="preserve">. S </w:t>
      </w:r>
      <w:proofErr w:type="spellStart"/>
      <w:r w:rsidRPr="00EC33E4">
        <w:rPr>
          <w:rFonts w:ascii="Arial" w:hAnsi="Arial" w:cs="Arial"/>
        </w:rPr>
        <w:t>obzirom</w:t>
      </w:r>
      <w:proofErr w:type="spellEnd"/>
      <w:r w:rsidRPr="00EC33E4">
        <w:rPr>
          <w:rFonts w:ascii="Arial" w:hAnsi="Arial" w:cs="Arial"/>
        </w:rPr>
        <w:t xml:space="preserve"> na to da je </w:t>
      </w:r>
      <w:proofErr w:type="spellStart"/>
      <w:r w:rsidRPr="00EC33E4">
        <w:rPr>
          <w:rFonts w:ascii="Arial" w:hAnsi="Arial" w:cs="Arial"/>
        </w:rPr>
        <w:t>Specijalno</w:t>
      </w:r>
      <w:proofErr w:type="spellEnd"/>
      <w:r w:rsidRPr="00EC33E4">
        <w:rPr>
          <w:rFonts w:ascii="Arial" w:hAnsi="Arial" w:cs="Arial"/>
        </w:rPr>
        <w:t xml:space="preserve"> </w:t>
      </w:r>
      <w:proofErr w:type="spellStart"/>
      <w:r w:rsidRPr="00EC33E4">
        <w:rPr>
          <w:rFonts w:ascii="Arial" w:hAnsi="Arial" w:cs="Arial"/>
        </w:rPr>
        <w:t>državno</w:t>
      </w:r>
      <w:proofErr w:type="spellEnd"/>
      <w:r w:rsidRPr="00EC33E4">
        <w:rPr>
          <w:rFonts w:ascii="Arial" w:hAnsi="Arial" w:cs="Arial"/>
        </w:rPr>
        <w:t xml:space="preserve"> </w:t>
      </w:r>
      <w:proofErr w:type="spellStart"/>
      <w:r w:rsidRPr="00EC33E4">
        <w:rPr>
          <w:rFonts w:ascii="Arial" w:hAnsi="Arial" w:cs="Arial"/>
        </w:rPr>
        <w:t>tužilaštvo</w:t>
      </w:r>
      <w:proofErr w:type="spellEnd"/>
      <w:r w:rsidRPr="00EC33E4">
        <w:rPr>
          <w:rFonts w:ascii="Arial" w:hAnsi="Arial" w:cs="Arial"/>
        </w:rPr>
        <w:t xml:space="preserve"> </w:t>
      </w:r>
      <w:proofErr w:type="spellStart"/>
      <w:r w:rsidRPr="00EC33E4">
        <w:rPr>
          <w:rFonts w:ascii="Arial" w:hAnsi="Arial" w:cs="Arial"/>
        </w:rPr>
        <w:t>institucija</w:t>
      </w:r>
      <w:proofErr w:type="spellEnd"/>
      <w:r w:rsidRPr="00EC33E4">
        <w:rPr>
          <w:rFonts w:ascii="Arial" w:hAnsi="Arial" w:cs="Arial"/>
        </w:rPr>
        <w:t xml:space="preserve"> </w:t>
      </w:r>
      <w:proofErr w:type="spellStart"/>
      <w:r w:rsidRPr="00EC33E4">
        <w:rPr>
          <w:rFonts w:ascii="Arial" w:hAnsi="Arial" w:cs="Arial"/>
        </w:rPr>
        <w:t>od</w:t>
      </w:r>
      <w:proofErr w:type="spellEnd"/>
      <w:r w:rsidRPr="00EC33E4">
        <w:rPr>
          <w:rFonts w:ascii="Arial" w:hAnsi="Arial" w:cs="Arial"/>
        </w:rPr>
        <w:t xml:space="preserve"> </w:t>
      </w:r>
      <w:proofErr w:type="spellStart"/>
      <w:r w:rsidRPr="00EC33E4">
        <w:rPr>
          <w:rFonts w:ascii="Arial" w:hAnsi="Arial" w:cs="Arial"/>
        </w:rPr>
        <w:t>posebnog</w:t>
      </w:r>
      <w:proofErr w:type="spellEnd"/>
      <w:r w:rsidRPr="00EC33E4">
        <w:rPr>
          <w:rFonts w:ascii="Arial" w:hAnsi="Arial" w:cs="Arial"/>
        </w:rPr>
        <w:t xml:space="preserve"> </w:t>
      </w:r>
      <w:proofErr w:type="spellStart"/>
      <w:r w:rsidRPr="00EC33E4">
        <w:rPr>
          <w:rFonts w:ascii="Arial" w:hAnsi="Arial" w:cs="Arial"/>
        </w:rPr>
        <w:t>značaja</w:t>
      </w:r>
      <w:proofErr w:type="spellEnd"/>
      <w:r w:rsidRPr="00EC33E4">
        <w:rPr>
          <w:rFonts w:ascii="Arial" w:hAnsi="Arial" w:cs="Arial"/>
        </w:rPr>
        <w:t xml:space="preserve"> za </w:t>
      </w:r>
      <w:proofErr w:type="spellStart"/>
      <w:r w:rsidRPr="00EC33E4">
        <w:rPr>
          <w:rFonts w:ascii="Arial" w:hAnsi="Arial" w:cs="Arial"/>
        </w:rPr>
        <w:t>očuvanje</w:t>
      </w:r>
      <w:proofErr w:type="spellEnd"/>
      <w:r w:rsidRPr="00EC33E4">
        <w:rPr>
          <w:rFonts w:ascii="Arial" w:hAnsi="Arial" w:cs="Arial"/>
        </w:rPr>
        <w:t xml:space="preserve"> </w:t>
      </w:r>
      <w:proofErr w:type="spellStart"/>
      <w:r w:rsidRPr="00EC33E4">
        <w:rPr>
          <w:rFonts w:ascii="Arial" w:hAnsi="Arial" w:cs="Arial"/>
        </w:rPr>
        <w:t>pravnog</w:t>
      </w:r>
      <w:proofErr w:type="spellEnd"/>
      <w:r w:rsidRPr="00EC33E4">
        <w:rPr>
          <w:rFonts w:ascii="Arial" w:hAnsi="Arial" w:cs="Arial"/>
        </w:rPr>
        <w:t xml:space="preserve"> </w:t>
      </w:r>
      <w:proofErr w:type="spellStart"/>
      <w:r w:rsidRPr="00EC33E4">
        <w:rPr>
          <w:rFonts w:ascii="Arial" w:hAnsi="Arial" w:cs="Arial"/>
        </w:rPr>
        <w:t>poretka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vladavine</w:t>
      </w:r>
      <w:proofErr w:type="spellEnd"/>
      <w:r w:rsidRPr="00EC33E4">
        <w:rPr>
          <w:rFonts w:ascii="Arial" w:hAnsi="Arial" w:cs="Arial"/>
        </w:rPr>
        <w:t xml:space="preserve"> </w:t>
      </w:r>
      <w:proofErr w:type="spellStart"/>
      <w:r w:rsidRPr="00EC33E4">
        <w:rPr>
          <w:rFonts w:ascii="Arial" w:hAnsi="Arial" w:cs="Arial"/>
        </w:rPr>
        <w:t>prava</w:t>
      </w:r>
      <w:proofErr w:type="spellEnd"/>
      <w:r w:rsidRPr="00EC33E4">
        <w:rPr>
          <w:rFonts w:ascii="Arial" w:hAnsi="Arial" w:cs="Arial"/>
        </w:rPr>
        <w:t xml:space="preserve">, </w:t>
      </w:r>
      <w:proofErr w:type="spellStart"/>
      <w:r w:rsidRPr="00EC33E4">
        <w:rPr>
          <w:rFonts w:ascii="Arial" w:hAnsi="Arial" w:cs="Arial"/>
        </w:rPr>
        <w:t>opravdano</w:t>
      </w:r>
      <w:proofErr w:type="spellEnd"/>
      <w:r w:rsidRPr="00EC33E4">
        <w:rPr>
          <w:rFonts w:ascii="Arial" w:hAnsi="Arial" w:cs="Arial"/>
        </w:rPr>
        <w:t xml:space="preserve"> je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nužno</w:t>
      </w:r>
      <w:proofErr w:type="spellEnd"/>
      <w:r w:rsidRPr="00EC33E4">
        <w:rPr>
          <w:rFonts w:ascii="Arial" w:hAnsi="Arial" w:cs="Arial"/>
        </w:rPr>
        <w:t xml:space="preserve"> </w:t>
      </w:r>
      <w:proofErr w:type="spellStart"/>
      <w:r w:rsidRPr="00EC33E4">
        <w:rPr>
          <w:rFonts w:ascii="Arial" w:hAnsi="Arial" w:cs="Arial"/>
        </w:rPr>
        <w:t>osigurati</w:t>
      </w:r>
      <w:proofErr w:type="spellEnd"/>
      <w:r w:rsidRPr="00EC33E4">
        <w:rPr>
          <w:rFonts w:ascii="Arial" w:hAnsi="Arial" w:cs="Arial"/>
        </w:rPr>
        <w:t xml:space="preserve"> </w:t>
      </w:r>
      <w:proofErr w:type="spellStart"/>
      <w:r w:rsidRPr="00EC33E4">
        <w:rPr>
          <w:rFonts w:ascii="Arial" w:hAnsi="Arial" w:cs="Arial"/>
        </w:rPr>
        <w:t>adekvatno</w:t>
      </w:r>
      <w:proofErr w:type="spellEnd"/>
      <w:r w:rsidRPr="00EC33E4">
        <w:rPr>
          <w:rFonts w:ascii="Arial" w:hAnsi="Arial" w:cs="Arial"/>
        </w:rPr>
        <w:t xml:space="preserve"> </w:t>
      </w:r>
      <w:proofErr w:type="spellStart"/>
      <w:r w:rsidRPr="00EC33E4">
        <w:rPr>
          <w:rFonts w:ascii="Arial" w:hAnsi="Arial" w:cs="Arial"/>
        </w:rPr>
        <w:t>vrednovanje</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savjetnika</w:t>
      </w:r>
      <w:proofErr w:type="spellEnd"/>
      <w:r w:rsidRPr="00EC33E4">
        <w:rPr>
          <w:rFonts w:ascii="Arial" w:hAnsi="Arial" w:cs="Arial"/>
        </w:rPr>
        <w:t xml:space="preserve"> koji </w:t>
      </w:r>
      <w:proofErr w:type="spellStart"/>
      <w:r w:rsidRPr="00EC33E4">
        <w:rPr>
          <w:rFonts w:ascii="Arial" w:hAnsi="Arial" w:cs="Arial"/>
        </w:rPr>
        <w:t>obavljaju</w:t>
      </w:r>
      <w:proofErr w:type="spellEnd"/>
      <w:r w:rsidRPr="00EC33E4">
        <w:rPr>
          <w:rFonts w:ascii="Arial" w:hAnsi="Arial" w:cs="Arial"/>
        </w:rPr>
        <w:t xml:space="preserve"> </w:t>
      </w:r>
      <w:proofErr w:type="spellStart"/>
      <w:r w:rsidRPr="00EC33E4">
        <w:rPr>
          <w:rFonts w:ascii="Arial" w:hAnsi="Arial" w:cs="Arial"/>
        </w:rPr>
        <w:t>ključne</w:t>
      </w:r>
      <w:proofErr w:type="spellEnd"/>
      <w:r w:rsidRPr="00EC33E4">
        <w:rPr>
          <w:rFonts w:ascii="Arial" w:hAnsi="Arial" w:cs="Arial"/>
        </w:rPr>
        <w:t xml:space="preserve"> </w:t>
      </w:r>
      <w:proofErr w:type="spellStart"/>
      <w:r w:rsidRPr="00EC33E4">
        <w:rPr>
          <w:rFonts w:ascii="Arial" w:hAnsi="Arial" w:cs="Arial"/>
        </w:rPr>
        <w:t>zadatke</w:t>
      </w:r>
      <w:proofErr w:type="spellEnd"/>
      <w:r w:rsidRPr="00EC33E4">
        <w:rPr>
          <w:rFonts w:ascii="Arial" w:hAnsi="Arial" w:cs="Arial"/>
        </w:rPr>
        <w:t xml:space="preserve"> u </w:t>
      </w:r>
      <w:proofErr w:type="spellStart"/>
      <w:r w:rsidRPr="00EC33E4">
        <w:rPr>
          <w:rFonts w:ascii="Arial" w:hAnsi="Arial" w:cs="Arial"/>
        </w:rPr>
        <w:t>njegovom</w:t>
      </w:r>
      <w:proofErr w:type="spellEnd"/>
      <w:r w:rsidRPr="00EC33E4">
        <w:rPr>
          <w:rFonts w:ascii="Arial" w:hAnsi="Arial" w:cs="Arial"/>
        </w:rPr>
        <w:t xml:space="preserve"> </w:t>
      </w:r>
      <w:proofErr w:type="spellStart"/>
      <w:r w:rsidRPr="00EC33E4">
        <w:rPr>
          <w:rFonts w:ascii="Arial" w:hAnsi="Arial" w:cs="Arial"/>
        </w:rPr>
        <w:t>funkcionisanju</w:t>
      </w:r>
      <w:proofErr w:type="spellEnd"/>
      <w:r w:rsidRPr="00EC33E4">
        <w:rPr>
          <w:rFonts w:ascii="Arial" w:hAnsi="Arial" w:cs="Arial"/>
        </w:rPr>
        <w:t xml:space="preserve">. </w:t>
      </w:r>
      <w:proofErr w:type="spellStart"/>
      <w:r w:rsidRPr="00EC33E4">
        <w:rPr>
          <w:rFonts w:ascii="Arial" w:hAnsi="Arial" w:cs="Arial"/>
        </w:rPr>
        <w:t>Povećanje</w:t>
      </w:r>
      <w:proofErr w:type="spellEnd"/>
      <w:r w:rsidRPr="00EC33E4">
        <w:rPr>
          <w:rFonts w:ascii="Arial" w:hAnsi="Arial" w:cs="Arial"/>
        </w:rPr>
        <w:t xml:space="preserve"> </w:t>
      </w:r>
      <w:proofErr w:type="spellStart"/>
      <w:r w:rsidRPr="00EC33E4">
        <w:rPr>
          <w:rFonts w:ascii="Arial" w:hAnsi="Arial" w:cs="Arial"/>
        </w:rPr>
        <w:t>koeficijenta</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za </w:t>
      </w:r>
      <w:proofErr w:type="spellStart"/>
      <w:r w:rsidRPr="00EC33E4">
        <w:rPr>
          <w:rFonts w:ascii="Arial" w:hAnsi="Arial" w:cs="Arial"/>
        </w:rPr>
        <w:t>ove</w:t>
      </w:r>
      <w:proofErr w:type="spellEnd"/>
      <w:r w:rsidRPr="00EC33E4">
        <w:rPr>
          <w:rFonts w:ascii="Arial" w:hAnsi="Arial" w:cs="Arial"/>
        </w:rPr>
        <w:t xml:space="preserve"> </w:t>
      </w:r>
      <w:proofErr w:type="spellStart"/>
      <w:r w:rsidRPr="00EC33E4">
        <w:rPr>
          <w:rFonts w:ascii="Arial" w:hAnsi="Arial" w:cs="Arial"/>
        </w:rPr>
        <w:t>pozicije</w:t>
      </w:r>
      <w:proofErr w:type="spellEnd"/>
      <w:r w:rsidRPr="00EC33E4">
        <w:rPr>
          <w:rFonts w:ascii="Arial" w:hAnsi="Arial" w:cs="Arial"/>
        </w:rPr>
        <w:t xml:space="preserve"> </w:t>
      </w:r>
      <w:proofErr w:type="spellStart"/>
      <w:r w:rsidRPr="00EC33E4">
        <w:rPr>
          <w:rFonts w:ascii="Arial" w:hAnsi="Arial" w:cs="Arial"/>
        </w:rPr>
        <w:t>nije</w:t>
      </w:r>
      <w:proofErr w:type="spellEnd"/>
      <w:r w:rsidRPr="00EC33E4">
        <w:rPr>
          <w:rFonts w:ascii="Arial" w:hAnsi="Arial" w:cs="Arial"/>
        </w:rPr>
        <w:t xml:space="preserve"> </w:t>
      </w:r>
      <w:proofErr w:type="spellStart"/>
      <w:r w:rsidRPr="00EC33E4">
        <w:rPr>
          <w:rFonts w:ascii="Arial" w:hAnsi="Arial" w:cs="Arial"/>
        </w:rPr>
        <w:t>samo</w:t>
      </w:r>
      <w:proofErr w:type="spellEnd"/>
      <w:r w:rsidRPr="00EC33E4">
        <w:rPr>
          <w:rFonts w:ascii="Arial" w:hAnsi="Arial" w:cs="Arial"/>
        </w:rPr>
        <w:t xml:space="preserve"> </w:t>
      </w:r>
      <w:proofErr w:type="spellStart"/>
      <w:r w:rsidRPr="00EC33E4">
        <w:rPr>
          <w:rFonts w:ascii="Arial" w:hAnsi="Arial" w:cs="Arial"/>
        </w:rPr>
        <w:t>pitanje</w:t>
      </w:r>
      <w:proofErr w:type="spellEnd"/>
      <w:r w:rsidRPr="00EC33E4">
        <w:rPr>
          <w:rFonts w:ascii="Arial" w:hAnsi="Arial" w:cs="Arial"/>
        </w:rPr>
        <w:t xml:space="preserve"> </w:t>
      </w:r>
      <w:proofErr w:type="spellStart"/>
      <w:r w:rsidRPr="00EC33E4">
        <w:rPr>
          <w:rFonts w:ascii="Arial" w:hAnsi="Arial" w:cs="Arial"/>
        </w:rPr>
        <w:t>pravne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materijalne</w:t>
      </w:r>
      <w:proofErr w:type="spellEnd"/>
      <w:r w:rsidRPr="00EC33E4">
        <w:rPr>
          <w:rFonts w:ascii="Arial" w:hAnsi="Arial" w:cs="Arial"/>
        </w:rPr>
        <w:t xml:space="preserve"> </w:t>
      </w:r>
      <w:proofErr w:type="spellStart"/>
      <w:r w:rsidRPr="00EC33E4">
        <w:rPr>
          <w:rFonts w:ascii="Arial" w:hAnsi="Arial" w:cs="Arial"/>
        </w:rPr>
        <w:t>pravde</w:t>
      </w:r>
      <w:proofErr w:type="spellEnd"/>
      <w:r w:rsidRPr="00EC33E4">
        <w:rPr>
          <w:rFonts w:ascii="Arial" w:hAnsi="Arial" w:cs="Arial"/>
        </w:rPr>
        <w:t xml:space="preserve">, </w:t>
      </w:r>
      <w:proofErr w:type="spellStart"/>
      <w:r w:rsidRPr="00EC33E4">
        <w:rPr>
          <w:rFonts w:ascii="Arial" w:hAnsi="Arial" w:cs="Arial"/>
        </w:rPr>
        <w:t>već</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praktične</w:t>
      </w:r>
      <w:proofErr w:type="spellEnd"/>
      <w:r w:rsidRPr="00EC33E4">
        <w:rPr>
          <w:rFonts w:ascii="Arial" w:hAnsi="Arial" w:cs="Arial"/>
        </w:rPr>
        <w:t xml:space="preserve"> </w:t>
      </w:r>
      <w:proofErr w:type="spellStart"/>
      <w:r w:rsidRPr="00EC33E4">
        <w:rPr>
          <w:rFonts w:ascii="Arial" w:hAnsi="Arial" w:cs="Arial"/>
        </w:rPr>
        <w:t>potrebe</w:t>
      </w:r>
      <w:proofErr w:type="spellEnd"/>
      <w:r w:rsidRPr="00EC33E4">
        <w:rPr>
          <w:rFonts w:ascii="Arial" w:hAnsi="Arial" w:cs="Arial"/>
        </w:rPr>
        <w:t xml:space="preserve"> da se </w:t>
      </w:r>
      <w:proofErr w:type="spellStart"/>
      <w:r w:rsidRPr="00EC33E4">
        <w:rPr>
          <w:rFonts w:ascii="Arial" w:hAnsi="Arial" w:cs="Arial"/>
        </w:rPr>
        <w:t>obezbijedi</w:t>
      </w:r>
      <w:proofErr w:type="spellEnd"/>
      <w:r w:rsidRPr="00EC33E4">
        <w:rPr>
          <w:rFonts w:ascii="Arial" w:hAnsi="Arial" w:cs="Arial"/>
        </w:rPr>
        <w:t xml:space="preserve"> </w:t>
      </w:r>
      <w:proofErr w:type="spellStart"/>
      <w:r w:rsidRPr="00EC33E4">
        <w:rPr>
          <w:rFonts w:ascii="Arial" w:hAnsi="Arial" w:cs="Arial"/>
        </w:rPr>
        <w:t>motivacija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privlačenje</w:t>
      </w:r>
      <w:proofErr w:type="spellEnd"/>
      <w:r w:rsidRPr="00EC33E4">
        <w:rPr>
          <w:rFonts w:ascii="Arial" w:hAnsi="Arial" w:cs="Arial"/>
        </w:rPr>
        <w:t xml:space="preserve"> </w:t>
      </w:r>
      <w:proofErr w:type="spellStart"/>
      <w:r w:rsidRPr="00EC33E4">
        <w:rPr>
          <w:rFonts w:ascii="Arial" w:hAnsi="Arial" w:cs="Arial"/>
        </w:rPr>
        <w:t>najkvalitetnijih</w:t>
      </w:r>
      <w:proofErr w:type="spellEnd"/>
      <w:r w:rsidRPr="00EC33E4">
        <w:rPr>
          <w:rFonts w:ascii="Arial" w:hAnsi="Arial" w:cs="Arial"/>
        </w:rPr>
        <w:t xml:space="preserve"> </w:t>
      </w:r>
      <w:proofErr w:type="spellStart"/>
      <w:r w:rsidRPr="00EC33E4">
        <w:rPr>
          <w:rFonts w:ascii="Arial" w:hAnsi="Arial" w:cs="Arial"/>
        </w:rPr>
        <w:t>kadrova</w:t>
      </w:r>
      <w:proofErr w:type="spellEnd"/>
      <w:r w:rsidRPr="00EC33E4">
        <w:rPr>
          <w:rFonts w:ascii="Arial" w:hAnsi="Arial" w:cs="Arial"/>
        </w:rPr>
        <w:t xml:space="preserve"> za rad u </w:t>
      </w:r>
      <w:proofErr w:type="spellStart"/>
      <w:r w:rsidRPr="00EC33E4">
        <w:rPr>
          <w:rFonts w:ascii="Arial" w:hAnsi="Arial" w:cs="Arial"/>
        </w:rPr>
        <w:t>ovoj</w:t>
      </w:r>
      <w:proofErr w:type="spellEnd"/>
      <w:r w:rsidRPr="00EC33E4">
        <w:rPr>
          <w:rFonts w:ascii="Arial" w:hAnsi="Arial" w:cs="Arial"/>
        </w:rPr>
        <w:t xml:space="preserve"> </w:t>
      </w:r>
      <w:proofErr w:type="spellStart"/>
      <w:r w:rsidRPr="00EC33E4">
        <w:rPr>
          <w:rFonts w:ascii="Arial" w:hAnsi="Arial" w:cs="Arial"/>
        </w:rPr>
        <w:t>izuzetno</w:t>
      </w:r>
      <w:proofErr w:type="spellEnd"/>
      <w:r w:rsidRPr="00EC33E4">
        <w:rPr>
          <w:rFonts w:ascii="Arial" w:hAnsi="Arial" w:cs="Arial"/>
        </w:rPr>
        <w:t xml:space="preserve"> </w:t>
      </w:r>
      <w:proofErr w:type="spellStart"/>
      <w:r w:rsidRPr="00EC33E4">
        <w:rPr>
          <w:rFonts w:ascii="Arial" w:hAnsi="Arial" w:cs="Arial"/>
        </w:rPr>
        <w:t>odgovornoj</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zahtjevnoj</w:t>
      </w:r>
      <w:proofErr w:type="spellEnd"/>
      <w:r w:rsidRPr="00EC33E4">
        <w:rPr>
          <w:rFonts w:ascii="Arial" w:hAnsi="Arial" w:cs="Arial"/>
        </w:rPr>
        <w:t xml:space="preserve"> </w:t>
      </w:r>
      <w:proofErr w:type="spellStart"/>
      <w:r w:rsidRPr="00EC33E4">
        <w:rPr>
          <w:rFonts w:ascii="Arial" w:hAnsi="Arial" w:cs="Arial"/>
        </w:rPr>
        <w:t>oblasti</w:t>
      </w:r>
      <w:proofErr w:type="spellEnd"/>
      <w:r w:rsidRPr="00EC33E4">
        <w:rPr>
          <w:rFonts w:ascii="Arial" w:hAnsi="Arial" w:cs="Arial"/>
        </w:rPr>
        <w:t>.</w:t>
      </w:r>
    </w:p>
    <w:p w14:paraId="598AFABB" w14:textId="77777777" w:rsidR="00ED6D85" w:rsidRPr="00EC33E4" w:rsidRDefault="00ED6D85" w:rsidP="00ED6D85">
      <w:pPr>
        <w:pStyle w:val="NormalWeb"/>
        <w:ind w:firstLine="720"/>
        <w:jc w:val="both"/>
        <w:rPr>
          <w:rFonts w:ascii="Arial" w:hAnsi="Arial" w:cs="Arial"/>
        </w:rPr>
      </w:pPr>
      <w:r w:rsidRPr="00EC33E4">
        <w:rPr>
          <w:rFonts w:ascii="Arial" w:hAnsi="Arial" w:cs="Arial"/>
        </w:rPr>
        <w:t xml:space="preserve">Pored </w:t>
      </w:r>
      <w:proofErr w:type="spellStart"/>
      <w:r w:rsidRPr="00EC33E4">
        <w:rPr>
          <w:rFonts w:ascii="Arial" w:hAnsi="Arial" w:cs="Arial"/>
        </w:rPr>
        <w:t>navedenog</w:t>
      </w:r>
      <w:proofErr w:type="spellEnd"/>
      <w:r w:rsidRPr="00EC33E4">
        <w:rPr>
          <w:rFonts w:ascii="Arial" w:hAnsi="Arial" w:cs="Arial"/>
        </w:rPr>
        <w:t xml:space="preserve">, </w:t>
      </w:r>
      <w:proofErr w:type="spellStart"/>
      <w:r w:rsidRPr="00EC33E4">
        <w:rPr>
          <w:rFonts w:ascii="Arial" w:hAnsi="Arial" w:cs="Arial"/>
        </w:rPr>
        <w:t>predlažemo</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uvećanje</w:t>
      </w:r>
      <w:proofErr w:type="spellEnd"/>
      <w:r w:rsidRPr="00EC33E4">
        <w:rPr>
          <w:rFonts w:ascii="Arial" w:hAnsi="Arial" w:cs="Arial"/>
        </w:rPr>
        <w:t xml:space="preserve"> </w:t>
      </w:r>
      <w:proofErr w:type="spellStart"/>
      <w:r w:rsidRPr="00EC33E4">
        <w:rPr>
          <w:rFonts w:ascii="Arial" w:hAnsi="Arial" w:cs="Arial"/>
        </w:rPr>
        <w:t>koeficijenta</w:t>
      </w:r>
      <w:proofErr w:type="spellEnd"/>
      <w:r w:rsidRPr="00EC33E4">
        <w:rPr>
          <w:rFonts w:ascii="Arial" w:hAnsi="Arial" w:cs="Arial"/>
        </w:rPr>
        <w:t xml:space="preserve"> za </w:t>
      </w:r>
      <w:proofErr w:type="spellStart"/>
      <w:r w:rsidRPr="00EC33E4">
        <w:rPr>
          <w:rFonts w:ascii="Arial" w:hAnsi="Arial" w:cs="Arial"/>
        </w:rPr>
        <w:t>savjetnike</w:t>
      </w:r>
      <w:proofErr w:type="spellEnd"/>
      <w:r w:rsidRPr="00EC33E4">
        <w:rPr>
          <w:rFonts w:ascii="Arial" w:hAnsi="Arial" w:cs="Arial"/>
        </w:rPr>
        <w:t xml:space="preserve"> u </w:t>
      </w:r>
      <w:proofErr w:type="spellStart"/>
      <w:r w:rsidRPr="00EC33E4">
        <w:rPr>
          <w:rFonts w:ascii="Arial" w:hAnsi="Arial" w:cs="Arial"/>
        </w:rPr>
        <w:t>Vrhovnom</w:t>
      </w:r>
      <w:proofErr w:type="spellEnd"/>
      <w:r w:rsidRPr="00EC33E4">
        <w:rPr>
          <w:rFonts w:ascii="Arial" w:hAnsi="Arial" w:cs="Arial"/>
        </w:rPr>
        <w:t xml:space="preserve"> </w:t>
      </w:r>
      <w:proofErr w:type="spellStart"/>
      <w:r w:rsidRPr="00EC33E4">
        <w:rPr>
          <w:rFonts w:ascii="Arial" w:hAnsi="Arial" w:cs="Arial"/>
        </w:rPr>
        <w:t>državnom</w:t>
      </w:r>
      <w:proofErr w:type="spellEnd"/>
      <w:r w:rsidRPr="00EC33E4">
        <w:rPr>
          <w:rFonts w:ascii="Arial" w:hAnsi="Arial" w:cs="Arial"/>
        </w:rPr>
        <w:t xml:space="preserve"> </w:t>
      </w:r>
      <w:proofErr w:type="spellStart"/>
      <w:r w:rsidRPr="00EC33E4">
        <w:rPr>
          <w:rFonts w:ascii="Arial" w:hAnsi="Arial" w:cs="Arial"/>
        </w:rPr>
        <w:t>tužilaštvu</w:t>
      </w:r>
      <w:proofErr w:type="spellEnd"/>
      <w:r w:rsidRPr="00EC33E4">
        <w:rPr>
          <w:rFonts w:ascii="Arial" w:hAnsi="Arial" w:cs="Arial"/>
        </w:rPr>
        <w:t xml:space="preserve"> </w:t>
      </w:r>
      <w:proofErr w:type="spellStart"/>
      <w:r w:rsidRPr="00EC33E4">
        <w:rPr>
          <w:rFonts w:ascii="Arial" w:hAnsi="Arial" w:cs="Arial"/>
        </w:rPr>
        <w:t>koje</w:t>
      </w:r>
      <w:proofErr w:type="spellEnd"/>
      <w:r w:rsidRPr="00EC33E4">
        <w:rPr>
          <w:rFonts w:ascii="Arial" w:hAnsi="Arial" w:cs="Arial"/>
        </w:rPr>
        <w:t xml:space="preserve"> </w:t>
      </w:r>
      <w:proofErr w:type="spellStart"/>
      <w:r w:rsidRPr="00EC33E4">
        <w:rPr>
          <w:rFonts w:ascii="Arial" w:hAnsi="Arial" w:cs="Arial"/>
        </w:rPr>
        <w:t>smatramo</w:t>
      </w:r>
      <w:proofErr w:type="spellEnd"/>
      <w:r w:rsidRPr="00EC33E4">
        <w:rPr>
          <w:rFonts w:ascii="Arial" w:hAnsi="Arial" w:cs="Arial"/>
        </w:rPr>
        <w:t xml:space="preserve"> </w:t>
      </w:r>
      <w:proofErr w:type="spellStart"/>
      <w:r w:rsidRPr="00EC33E4">
        <w:rPr>
          <w:rFonts w:ascii="Arial" w:hAnsi="Arial" w:cs="Arial"/>
        </w:rPr>
        <w:t>opravdanim</w:t>
      </w:r>
      <w:proofErr w:type="spellEnd"/>
      <w:r w:rsidRPr="00EC33E4">
        <w:rPr>
          <w:rFonts w:ascii="Arial" w:hAnsi="Arial" w:cs="Arial"/>
        </w:rPr>
        <w:t xml:space="preserve">, s </w:t>
      </w:r>
      <w:proofErr w:type="spellStart"/>
      <w:r w:rsidRPr="00EC33E4">
        <w:rPr>
          <w:rFonts w:ascii="Arial" w:hAnsi="Arial" w:cs="Arial"/>
        </w:rPr>
        <w:t>obzirom</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specifične</w:t>
      </w:r>
      <w:proofErr w:type="spellEnd"/>
      <w:r w:rsidRPr="00EC33E4">
        <w:rPr>
          <w:rFonts w:ascii="Arial" w:hAnsi="Arial" w:cs="Arial"/>
        </w:rPr>
        <w:t xml:space="preserve"> </w:t>
      </w:r>
      <w:proofErr w:type="spellStart"/>
      <w:r w:rsidRPr="00EC33E4">
        <w:rPr>
          <w:rFonts w:ascii="Arial" w:hAnsi="Arial" w:cs="Arial"/>
        </w:rPr>
        <w:t>uslove</w:t>
      </w:r>
      <w:proofErr w:type="spellEnd"/>
      <w:r w:rsidRPr="00EC33E4">
        <w:rPr>
          <w:rFonts w:ascii="Arial" w:hAnsi="Arial" w:cs="Arial"/>
        </w:rPr>
        <w:t xml:space="preserve">, </w:t>
      </w:r>
      <w:proofErr w:type="spellStart"/>
      <w:r w:rsidRPr="00EC33E4">
        <w:rPr>
          <w:rFonts w:ascii="Arial" w:hAnsi="Arial" w:cs="Arial"/>
        </w:rPr>
        <w:t>odgovornost</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stručnost</w:t>
      </w:r>
      <w:proofErr w:type="spellEnd"/>
      <w:r w:rsidRPr="00EC33E4">
        <w:rPr>
          <w:rFonts w:ascii="Arial" w:hAnsi="Arial" w:cs="Arial"/>
        </w:rPr>
        <w:t xml:space="preserve"> </w:t>
      </w:r>
      <w:proofErr w:type="spellStart"/>
      <w:r w:rsidRPr="00EC33E4">
        <w:rPr>
          <w:rFonts w:ascii="Arial" w:hAnsi="Arial" w:cs="Arial"/>
        </w:rPr>
        <w:t>koja</w:t>
      </w:r>
      <w:proofErr w:type="spellEnd"/>
      <w:r w:rsidRPr="00EC33E4">
        <w:rPr>
          <w:rFonts w:ascii="Arial" w:hAnsi="Arial" w:cs="Arial"/>
        </w:rPr>
        <w:t xml:space="preserve"> je </w:t>
      </w:r>
      <w:proofErr w:type="spellStart"/>
      <w:r w:rsidRPr="00EC33E4">
        <w:rPr>
          <w:rFonts w:ascii="Arial" w:hAnsi="Arial" w:cs="Arial"/>
        </w:rPr>
        <w:t>potrebna</w:t>
      </w:r>
      <w:proofErr w:type="spellEnd"/>
      <w:r w:rsidRPr="00EC33E4">
        <w:rPr>
          <w:rFonts w:ascii="Arial" w:hAnsi="Arial" w:cs="Arial"/>
        </w:rPr>
        <w:t xml:space="preserve"> za </w:t>
      </w:r>
      <w:proofErr w:type="spellStart"/>
      <w:r w:rsidRPr="00EC33E4">
        <w:rPr>
          <w:rFonts w:ascii="Arial" w:hAnsi="Arial" w:cs="Arial"/>
        </w:rPr>
        <w:t>obavljanje</w:t>
      </w:r>
      <w:proofErr w:type="spellEnd"/>
      <w:r w:rsidRPr="00EC33E4">
        <w:rPr>
          <w:rFonts w:ascii="Arial" w:hAnsi="Arial" w:cs="Arial"/>
        </w:rPr>
        <w:t xml:space="preserve"> </w:t>
      </w:r>
      <w:proofErr w:type="spellStart"/>
      <w:r w:rsidRPr="00EC33E4">
        <w:rPr>
          <w:rFonts w:ascii="Arial" w:hAnsi="Arial" w:cs="Arial"/>
        </w:rPr>
        <w:t>njihovih</w:t>
      </w:r>
      <w:proofErr w:type="spellEnd"/>
      <w:r w:rsidRPr="00EC33E4">
        <w:rPr>
          <w:rFonts w:ascii="Arial" w:hAnsi="Arial" w:cs="Arial"/>
        </w:rPr>
        <w:t xml:space="preserve"> </w:t>
      </w:r>
      <w:proofErr w:type="spellStart"/>
      <w:r w:rsidRPr="00EC33E4">
        <w:rPr>
          <w:rFonts w:ascii="Arial" w:hAnsi="Arial" w:cs="Arial"/>
        </w:rPr>
        <w:t>zadataka</w:t>
      </w:r>
      <w:proofErr w:type="spellEnd"/>
      <w:r w:rsidRPr="00EC33E4">
        <w:rPr>
          <w:rFonts w:ascii="Arial" w:hAnsi="Arial" w:cs="Arial"/>
        </w:rPr>
        <w:t xml:space="preserve">. </w:t>
      </w:r>
      <w:proofErr w:type="spellStart"/>
      <w:r w:rsidRPr="00EC33E4">
        <w:rPr>
          <w:rFonts w:ascii="Arial" w:hAnsi="Arial" w:cs="Arial"/>
        </w:rPr>
        <w:t>Savjetnici</w:t>
      </w:r>
      <w:proofErr w:type="spellEnd"/>
      <w:r w:rsidRPr="00EC33E4">
        <w:rPr>
          <w:rFonts w:ascii="Arial" w:hAnsi="Arial" w:cs="Arial"/>
        </w:rPr>
        <w:t xml:space="preserve"> u </w:t>
      </w:r>
      <w:proofErr w:type="spellStart"/>
      <w:r w:rsidRPr="00EC33E4">
        <w:rPr>
          <w:rFonts w:ascii="Arial" w:hAnsi="Arial" w:cs="Arial"/>
        </w:rPr>
        <w:t>ovoj</w:t>
      </w:r>
      <w:proofErr w:type="spellEnd"/>
      <w:r w:rsidRPr="00EC33E4">
        <w:rPr>
          <w:rFonts w:ascii="Arial" w:hAnsi="Arial" w:cs="Arial"/>
        </w:rPr>
        <w:t xml:space="preserve"> </w:t>
      </w:r>
      <w:proofErr w:type="spellStart"/>
      <w:r w:rsidRPr="00EC33E4">
        <w:rPr>
          <w:rFonts w:ascii="Arial" w:hAnsi="Arial" w:cs="Arial"/>
        </w:rPr>
        <w:t>instituciji</w:t>
      </w:r>
      <w:proofErr w:type="spellEnd"/>
      <w:r w:rsidRPr="00EC33E4">
        <w:rPr>
          <w:rFonts w:ascii="Arial" w:hAnsi="Arial" w:cs="Arial"/>
        </w:rPr>
        <w:t xml:space="preserve"> </w:t>
      </w:r>
      <w:proofErr w:type="spellStart"/>
      <w:r w:rsidRPr="00EC33E4">
        <w:rPr>
          <w:rFonts w:ascii="Arial" w:hAnsi="Arial" w:cs="Arial"/>
        </w:rPr>
        <w:t>imaju</w:t>
      </w:r>
      <w:proofErr w:type="spellEnd"/>
      <w:r w:rsidRPr="00EC33E4">
        <w:rPr>
          <w:rFonts w:ascii="Arial" w:hAnsi="Arial" w:cs="Arial"/>
        </w:rPr>
        <w:t xml:space="preserve"> </w:t>
      </w:r>
      <w:proofErr w:type="spellStart"/>
      <w:r w:rsidRPr="00EC33E4">
        <w:rPr>
          <w:rFonts w:ascii="Arial" w:hAnsi="Arial" w:cs="Arial"/>
        </w:rPr>
        <w:t>ključnu</w:t>
      </w:r>
      <w:proofErr w:type="spellEnd"/>
      <w:r w:rsidRPr="00EC33E4">
        <w:rPr>
          <w:rFonts w:ascii="Arial" w:hAnsi="Arial" w:cs="Arial"/>
        </w:rPr>
        <w:t xml:space="preserve"> </w:t>
      </w:r>
      <w:proofErr w:type="spellStart"/>
      <w:r w:rsidRPr="00EC33E4">
        <w:rPr>
          <w:rFonts w:ascii="Arial" w:hAnsi="Arial" w:cs="Arial"/>
        </w:rPr>
        <w:t>ulogu</w:t>
      </w:r>
      <w:proofErr w:type="spellEnd"/>
      <w:r w:rsidRPr="00EC33E4">
        <w:rPr>
          <w:rFonts w:ascii="Arial" w:hAnsi="Arial" w:cs="Arial"/>
        </w:rPr>
        <w:t xml:space="preserve"> u </w:t>
      </w:r>
      <w:proofErr w:type="spellStart"/>
      <w:r w:rsidRPr="00EC33E4">
        <w:rPr>
          <w:rFonts w:ascii="Arial" w:hAnsi="Arial" w:cs="Arial"/>
        </w:rPr>
        <w:t>pružanju</w:t>
      </w:r>
      <w:proofErr w:type="spellEnd"/>
      <w:r w:rsidRPr="00EC33E4">
        <w:rPr>
          <w:rFonts w:ascii="Arial" w:hAnsi="Arial" w:cs="Arial"/>
        </w:rPr>
        <w:t xml:space="preserve"> </w:t>
      </w:r>
      <w:proofErr w:type="spellStart"/>
      <w:r w:rsidRPr="00EC33E4">
        <w:rPr>
          <w:rFonts w:ascii="Arial" w:hAnsi="Arial" w:cs="Arial"/>
        </w:rPr>
        <w:t>podrške</w:t>
      </w:r>
      <w:proofErr w:type="spellEnd"/>
      <w:r w:rsidRPr="00EC33E4">
        <w:rPr>
          <w:rFonts w:ascii="Arial" w:hAnsi="Arial" w:cs="Arial"/>
        </w:rPr>
        <w:t xml:space="preserve"> </w:t>
      </w:r>
      <w:proofErr w:type="spellStart"/>
      <w:r w:rsidRPr="00EC33E4">
        <w:rPr>
          <w:rFonts w:ascii="Arial" w:hAnsi="Arial" w:cs="Arial"/>
        </w:rPr>
        <w:t>Vrhovnom</w:t>
      </w:r>
      <w:proofErr w:type="spellEnd"/>
      <w:r w:rsidRPr="00EC33E4">
        <w:rPr>
          <w:rFonts w:ascii="Arial" w:hAnsi="Arial" w:cs="Arial"/>
        </w:rPr>
        <w:t xml:space="preserve"> </w:t>
      </w:r>
      <w:proofErr w:type="spellStart"/>
      <w:r w:rsidRPr="00EC33E4">
        <w:rPr>
          <w:rFonts w:ascii="Arial" w:hAnsi="Arial" w:cs="Arial"/>
        </w:rPr>
        <w:t>državnom</w:t>
      </w:r>
      <w:proofErr w:type="spellEnd"/>
      <w:r w:rsidRPr="00EC33E4">
        <w:rPr>
          <w:rFonts w:ascii="Arial" w:hAnsi="Arial" w:cs="Arial"/>
        </w:rPr>
        <w:t xml:space="preserve"> </w:t>
      </w:r>
      <w:proofErr w:type="spellStart"/>
      <w:r w:rsidRPr="00EC33E4">
        <w:rPr>
          <w:rFonts w:ascii="Arial" w:hAnsi="Arial" w:cs="Arial"/>
        </w:rPr>
        <w:t>tužiocu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državnim</w:t>
      </w:r>
      <w:proofErr w:type="spellEnd"/>
      <w:r w:rsidRPr="00EC33E4">
        <w:rPr>
          <w:rFonts w:ascii="Arial" w:hAnsi="Arial" w:cs="Arial"/>
        </w:rPr>
        <w:t xml:space="preserve"> </w:t>
      </w:r>
      <w:proofErr w:type="spellStart"/>
      <w:r w:rsidRPr="00EC33E4">
        <w:rPr>
          <w:rFonts w:ascii="Arial" w:hAnsi="Arial" w:cs="Arial"/>
        </w:rPr>
        <w:t>tužiocima</w:t>
      </w:r>
      <w:proofErr w:type="spellEnd"/>
      <w:r w:rsidRPr="00EC33E4">
        <w:rPr>
          <w:rFonts w:ascii="Arial" w:hAnsi="Arial" w:cs="Arial"/>
        </w:rPr>
        <w:t xml:space="preserve">, </w:t>
      </w:r>
      <w:proofErr w:type="spellStart"/>
      <w:r w:rsidRPr="00EC33E4">
        <w:rPr>
          <w:rFonts w:ascii="Arial" w:hAnsi="Arial" w:cs="Arial"/>
        </w:rPr>
        <w:t>čime</w:t>
      </w:r>
      <w:proofErr w:type="spellEnd"/>
      <w:r w:rsidRPr="00EC33E4">
        <w:rPr>
          <w:rFonts w:ascii="Arial" w:hAnsi="Arial" w:cs="Arial"/>
        </w:rPr>
        <w:t xml:space="preserve"> </w:t>
      </w:r>
      <w:proofErr w:type="spellStart"/>
      <w:r w:rsidRPr="00EC33E4">
        <w:rPr>
          <w:rFonts w:ascii="Arial" w:hAnsi="Arial" w:cs="Arial"/>
        </w:rPr>
        <w:t>direktno</w:t>
      </w:r>
      <w:proofErr w:type="spellEnd"/>
      <w:r w:rsidRPr="00EC33E4">
        <w:rPr>
          <w:rFonts w:ascii="Arial" w:hAnsi="Arial" w:cs="Arial"/>
        </w:rPr>
        <w:t xml:space="preserve"> </w:t>
      </w:r>
      <w:proofErr w:type="spellStart"/>
      <w:r w:rsidRPr="00EC33E4">
        <w:rPr>
          <w:rFonts w:ascii="Arial" w:hAnsi="Arial" w:cs="Arial"/>
        </w:rPr>
        <w:t>doprinose</w:t>
      </w:r>
      <w:proofErr w:type="spellEnd"/>
      <w:r w:rsidRPr="00EC33E4">
        <w:rPr>
          <w:rFonts w:ascii="Arial" w:hAnsi="Arial" w:cs="Arial"/>
        </w:rPr>
        <w:t xml:space="preserve"> </w:t>
      </w:r>
      <w:proofErr w:type="spellStart"/>
      <w:r w:rsidRPr="00EC33E4">
        <w:rPr>
          <w:rFonts w:ascii="Arial" w:hAnsi="Arial" w:cs="Arial"/>
        </w:rPr>
        <w:t>efikasnosti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kvalitetu</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vrhovne</w:t>
      </w:r>
      <w:proofErr w:type="spellEnd"/>
      <w:r w:rsidRPr="00EC33E4">
        <w:rPr>
          <w:rFonts w:ascii="Arial" w:hAnsi="Arial" w:cs="Arial"/>
        </w:rPr>
        <w:t xml:space="preserve"> </w:t>
      </w:r>
      <w:proofErr w:type="spellStart"/>
      <w:r w:rsidRPr="00EC33E4">
        <w:rPr>
          <w:rFonts w:ascii="Arial" w:hAnsi="Arial" w:cs="Arial"/>
        </w:rPr>
        <w:t>tužilačke</w:t>
      </w:r>
      <w:proofErr w:type="spellEnd"/>
      <w:r w:rsidRPr="00EC33E4">
        <w:rPr>
          <w:rFonts w:ascii="Arial" w:hAnsi="Arial" w:cs="Arial"/>
        </w:rPr>
        <w:t xml:space="preserve"> </w:t>
      </w:r>
      <w:proofErr w:type="spellStart"/>
      <w:r w:rsidRPr="00EC33E4">
        <w:rPr>
          <w:rFonts w:ascii="Arial" w:hAnsi="Arial" w:cs="Arial"/>
        </w:rPr>
        <w:t>institucije</w:t>
      </w:r>
      <w:proofErr w:type="spellEnd"/>
      <w:r w:rsidRPr="00EC33E4">
        <w:rPr>
          <w:rFonts w:ascii="Arial" w:hAnsi="Arial" w:cs="Arial"/>
        </w:rPr>
        <w:t xml:space="preserve">. </w:t>
      </w:r>
      <w:proofErr w:type="spellStart"/>
      <w:r w:rsidRPr="00EC33E4">
        <w:rPr>
          <w:rFonts w:ascii="Arial" w:hAnsi="Arial" w:cs="Arial"/>
        </w:rPr>
        <w:t>Njihovi</w:t>
      </w:r>
      <w:proofErr w:type="spellEnd"/>
      <w:r w:rsidRPr="00EC33E4">
        <w:rPr>
          <w:rFonts w:ascii="Arial" w:hAnsi="Arial" w:cs="Arial"/>
        </w:rPr>
        <w:t xml:space="preserve"> </w:t>
      </w:r>
      <w:proofErr w:type="spellStart"/>
      <w:r w:rsidRPr="00EC33E4">
        <w:rPr>
          <w:rFonts w:ascii="Arial" w:hAnsi="Arial" w:cs="Arial"/>
        </w:rPr>
        <w:t>zadaci</w:t>
      </w:r>
      <w:proofErr w:type="spellEnd"/>
      <w:r w:rsidRPr="00EC33E4">
        <w:rPr>
          <w:rFonts w:ascii="Arial" w:hAnsi="Arial" w:cs="Arial"/>
        </w:rPr>
        <w:t xml:space="preserve"> </w:t>
      </w:r>
      <w:proofErr w:type="spellStart"/>
      <w:r w:rsidRPr="00EC33E4">
        <w:rPr>
          <w:rFonts w:ascii="Arial" w:hAnsi="Arial" w:cs="Arial"/>
        </w:rPr>
        <w:t>uključuju</w:t>
      </w:r>
      <w:proofErr w:type="spellEnd"/>
      <w:r w:rsidRPr="00EC33E4">
        <w:rPr>
          <w:rFonts w:ascii="Arial" w:hAnsi="Arial" w:cs="Arial"/>
        </w:rPr>
        <w:t xml:space="preserve"> </w:t>
      </w:r>
      <w:proofErr w:type="spellStart"/>
      <w:r w:rsidRPr="00EC33E4">
        <w:rPr>
          <w:rFonts w:ascii="Arial" w:hAnsi="Arial" w:cs="Arial"/>
        </w:rPr>
        <w:t>izradu</w:t>
      </w:r>
      <w:proofErr w:type="spellEnd"/>
      <w:r w:rsidRPr="00EC33E4">
        <w:rPr>
          <w:rFonts w:ascii="Arial" w:hAnsi="Arial" w:cs="Arial"/>
        </w:rPr>
        <w:t xml:space="preserve"> </w:t>
      </w:r>
      <w:proofErr w:type="spellStart"/>
      <w:r w:rsidRPr="00EC33E4">
        <w:rPr>
          <w:rFonts w:ascii="Arial" w:hAnsi="Arial" w:cs="Arial"/>
        </w:rPr>
        <w:t>nacrta</w:t>
      </w:r>
      <w:proofErr w:type="spellEnd"/>
      <w:r w:rsidRPr="00EC33E4">
        <w:rPr>
          <w:rFonts w:ascii="Arial" w:hAnsi="Arial" w:cs="Arial"/>
        </w:rPr>
        <w:t xml:space="preserve"> </w:t>
      </w:r>
      <w:proofErr w:type="spellStart"/>
      <w:r w:rsidRPr="00EC33E4">
        <w:rPr>
          <w:rFonts w:ascii="Arial" w:hAnsi="Arial" w:cs="Arial"/>
        </w:rPr>
        <w:t>akata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odluka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zahtijeva</w:t>
      </w:r>
      <w:proofErr w:type="spellEnd"/>
      <w:r w:rsidRPr="00EC33E4">
        <w:rPr>
          <w:rFonts w:ascii="Arial" w:hAnsi="Arial" w:cs="Arial"/>
        </w:rPr>
        <w:t xml:space="preserve"> </w:t>
      </w:r>
      <w:proofErr w:type="spellStart"/>
      <w:r w:rsidRPr="00EC33E4">
        <w:rPr>
          <w:rFonts w:ascii="Arial" w:hAnsi="Arial" w:cs="Arial"/>
        </w:rPr>
        <w:t>visok</w:t>
      </w:r>
      <w:proofErr w:type="spellEnd"/>
      <w:r w:rsidRPr="00EC33E4">
        <w:rPr>
          <w:rFonts w:ascii="Arial" w:hAnsi="Arial" w:cs="Arial"/>
        </w:rPr>
        <w:t xml:space="preserve"> </w:t>
      </w:r>
      <w:proofErr w:type="spellStart"/>
      <w:r w:rsidRPr="00EC33E4">
        <w:rPr>
          <w:rFonts w:ascii="Arial" w:hAnsi="Arial" w:cs="Arial"/>
        </w:rPr>
        <w:t>nivo</w:t>
      </w:r>
      <w:proofErr w:type="spellEnd"/>
      <w:r w:rsidRPr="00EC33E4">
        <w:rPr>
          <w:rFonts w:ascii="Arial" w:hAnsi="Arial" w:cs="Arial"/>
        </w:rPr>
        <w:t xml:space="preserve"> </w:t>
      </w:r>
      <w:proofErr w:type="spellStart"/>
      <w:r w:rsidRPr="00EC33E4">
        <w:rPr>
          <w:rFonts w:ascii="Arial" w:hAnsi="Arial" w:cs="Arial"/>
        </w:rPr>
        <w:t>pravne</w:t>
      </w:r>
      <w:proofErr w:type="spellEnd"/>
      <w:r w:rsidRPr="00EC33E4">
        <w:rPr>
          <w:rFonts w:ascii="Arial" w:hAnsi="Arial" w:cs="Arial"/>
        </w:rPr>
        <w:t xml:space="preserve"> </w:t>
      </w:r>
      <w:proofErr w:type="spellStart"/>
      <w:r w:rsidRPr="00EC33E4">
        <w:rPr>
          <w:rFonts w:ascii="Arial" w:hAnsi="Arial" w:cs="Arial"/>
        </w:rPr>
        <w:t>stručnosti</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sposobnost</w:t>
      </w:r>
      <w:proofErr w:type="spellEnd"/>
      <w:r w:rsidRPr="00EC33E4">
        <w:rPr>
          <w:rFonts w:ascii="Arial" w:hAnsi="Arial" w:cs="Arial"/>
        </w:rPr>
        <w:t xml:space="preserve"> </w:t>
      </w:r>
      <w:proofErr w:type="spellStart"/>
      <w:r w:rsidRPr="00EC33E4">
        <w:rPr>
          <w:rFonts w:ascii="Arial" w:hAnsi="Arial" w:cs="Arial"/>
        </w:rPr>
        <w:t>preciznog</w:t>
      </w:r>
      <w:proofErr w:type="spellEnd"/>
      <w:r w:rsidRPr="00EC33E4">
        <w:rPr>
          <w:rFonts w:ascii="Arial" w:hAnsi="Arial" w:cs="Arial"/>
        </w:rPr>
        <w:t xml:space="preserve"> </w:t>
      </w:r>
      <w:proofErr w:type="spellStart"/>
      <w:r w:rsidRPr="00EC33E4">
        <w:rPr>
          <w:rFonts w:ascii="Arial" w:hAnsi="Arial" w:cs="Arial"/>
        </w:rPr>
        <w:t>tumačenja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primjene</w:t>
      </w:r>
      <w:proofErr w:type="spellEnd"/>
      <w:r w:rsidRPr="00EC33E4">
        <w:rPr>
          <w:rFonts w:ascii="Arial" w:hAnsi="Arial" w:cs="Arial"/>
        </w:rPr>
        <w:t xml:space="preserve"> </w:t>
      </w:r>
      <w:proofErr w:type="spellStart"/>
      <w:r w:rsidRPr="00EC33E4">
        <w:rPr>
          <w:rFonts w:ascii="Arial" w:hAnsi="Arial" w:cs="Arial"/>
        </w:rPr>
        <w:t>zakona</w:t>
      </w:r>
      <w:proofErr w:type="spellEnd"/>
      <w:r w:rsidRPr="00EC33E4">
        <w:rPr>
          <w:rFonts w:ascii="Arial" w:hAnsi="Arial" w:cs="Arial"/>
        </w:rPr>
        <w:t xml:space="preserve">. Pored toga, </w:t>
      </w:r>
      <w:proofErr w:type="spellStart"/>
      <w:r w:rsidRPr="00EC33E4">
        <w:rPr>
          <w:rFonts w:ascii="Arial" w:hAnsi="Arial" w:cs="Arial"/>
        </w:rPr>
        <w:t>savjetnici</w:t>
      </w:r>
      <w:proofErr w:type="spellEnd"/>
      <w:r w:rsidRPr="00EC33E4">
        <w:rPr>
          <w:rFonts w:ascii="Arial" w:hAnsi="Arial" w:cs="Arial"/>
        </w:rPr>
        <w:t xml:space="preserve"> </w:t>
      </w:r>
      <w:proofErr w:type="spellStart"/>
      <w:r w:rsidRPr="00EC33E4">
        <w:rPr>
          <w:rFonts w:ascii="Arial" w:hAnsi="Arial" w:cs="Arial"/>
        </w:rPr>
        <w:t>uzimaju</w:t>
      </w:r>
      <w:proofErr w:type="spellEnd"/>
      <w:r w:rsidRPr="00EC33E4">
        <w:rPr>
          <w:rFonts w:ascii="Arial" w:hAnsi="Arial" w:cs="Arial"/>
        </w:rPr>
        <w:t xml:space="preserve"> </w:t>
      </w:r>
      <w:proofErr w:type="spellStart"/>
      <w:r w:rsidRPr="00EC33E4">
        <w:rPr>
          <w:rFonts w:ascii="Arial" w:hAnsi="Arial" w:cs="Arial"/>
        </w:rPr>
        <w:t>prijave</w:t>
      </w:r>
      <w:proofErr w:type="spellEnd"/>
      <w:r w:rsidRPr="00EC33E4">
        <w:rPr>
          <w:rFonts w:ascii="Arial" w:hAnsi="Arial" w:cs="Arial"/>
        </w:rPr>
        <w:t xml:space="preserve">, </w:t>
      </w:r>
      <w:proofErr w:type="spellStart"/>
      <w:r w:rsidRPr="00EC33E4">
        <w:rPr>
          <w:rFonts w:ascii="Arial" w:hAnsi="Arial" w:cs="Arial"/>
        </w:rPr>
        <w:t>druge</w:t>
      </w:r>
      <w:proofErr w:type="spellEnd"/>
      <w:r w:rsidRPr="00EC33E4">
        <w:rPr>
          <w:rFonts w:ascii="Arial" w:hAnsi="Arial" w:cs="Arial"/>
        </w:rPr>
        <w:t xml:space="preserve"> </w:t>
      </w:r>
      <w:proofErr w:type="spellStart"/>
      <w:r w:rsidRPr="00EC33E4">
        <w:rPr>
          <w:rFonts w:ascii="Arial" w:hAnsi="Arial" w:cs="Arial"/>
        </w:rPr>
        <w:t>podneske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izjave</w:t>
      </w:r>
      <w:proofErr w:type="spellEnd"/>
      <w:r w:rsidRPr="00EC33E4">
        <w:rPr>
          <w:rFonts w:ascii="Arial" w:hAnsi="Arial" w:cs="Arial"/>
        </w:rPr>
        <w:t xml:space="preserve"> </w:t>
      </w:r>
      <w:proofErr w:type="spellStart"/>
      <w:r w:rsidRPr="00EC33E4">
        <w:rPr>
          <w:rFonts w:ascii="Arial" w:hAnsi="Arial" w:cs="Arial"/>
        </w:rPr>
        <w:t>građana</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stranaka</w:t>
      </w:r>
      <w:proofErr w:type="spellEnd"/>
      <w:r w:rsidRPr="00EC33E4">
        <w:rPr>
          <w:rFonts w:ascii="Arial" w:hAnsi="Arial" w:cs="Arial"/>
        </w:rPr>
        <w:t xml:space="preserve">, </w:t>
      </w:r>
      <w:proofErr w:type="spellStart"/>
      <w:r w:rsidRPr="00EC33E4">
        <w:rPr>
          <w:rFonts w:ascii="Arial" w:hAnsi="Arial" w:cs="Arial"/>
        </w:rPr>
        <w:t>što</w:t>
      </w:r>
      <w:proofErr w:type="spellEnd"/>
      <w:r w:rsidRPr="00EC33E4">
        <w:rPr>
          <w:rFonts w:ascii="Arial" w:hAnsi="Arial" w:cs="Arial"/>
        </w:rPr>
        <w:t xml:space="preserve"> </w:t>
      </w:r>
      <w:proofErr w:type="spellStart"/>
      <w:r w:rsidRPr="00EC33E4">
        <w:rPr>
          <w:rFonts w:ascii="Arial" w:hAnsi="Arial" w:cs="Arial"/>
        </w:rPr>
        <w:t>podrazumijeva</w:t>
      </w:r>
      <w:proofErr w:type="spellEnd"/>
      <w:r w:rsidRPr="00EC33E4">
        <w:rPr>
          <w:rFonts w:ascii="Arial" w:hAnsi="Arial" w:cs="Arial"/>
        </w:rPr>
        <w:t xml:space="preserve"> ne </w:t>
      </w:r>
      <w:proofErr w:type="spellStart"/>
      <w:r w:rsidRPr="00EC33E4">
        <w:rPr>
          <w:rFonts w:ascii="Arial" w:hAnsi="Arial" w:cs="Arial"/>
        </w:rPr>
        <w:t>samo</w:t>
      </w:r>
      <w:proofErr w:type="spellEnd"/>
      <w:r w:rsidRPr="00EC33E4">
        <w:rPr>
          <w:rFonts w:ascii="Arial" w:hAnsi="Arial" w:cs="Arial"/>
        </w:rPr>
        <w:t xml:space="preserve"> </w:t>
      </w:r>
      <w:proofErr w:type="spellStart"/>
      <w:r w:rsidRPr="00EC33E4">
        <w:rPr>
          <w:rFonts w:ascii="Arial" w:hAnsi="Arial" w:cs="Arial"/>
        </w:rPr>
        <w:t>poznavanje</w:t>
      </w:r>
      <w:proofErr w:type="spellEnd"/>
      <w:r w:rsidRPr="00EC33E4">
        <w:rPr>
          <w:rFonts w:ascii="Arial" w:hAnsi="Arial" w:cs="Arial"/>
        </w:rPr>
        <w:t xml:space="preserve"> </w:t>
      </w:r>
      <w:proofErr w:type="spellStart"/>
      <w:r w:rsidRPr="00EC33E4">
        <w:rPr>
          <w:rFonts w:ascii="Arial" w:hAnsi="Arial" w:cs="Arial"/>
        </w:rPr>
        <w:t>zakonskih</w:t>
      </w:r>
      <w:proofErr w:type="spellEnd"/>
      <w:r w:rsidRPr="00EC33E4">
        <w:rPr>
          <w:rFonts w:ascii="Arial" w:hAnsi="Arial" w:cs="Arial"/>
        </w:rPr>
        <w:t xml:space="preserve"> </w:t>
      </w:r>
      <w:proofErr w:type="spellStart"/>
      <w:r w:rsidRPr="00EC33E4">
        <w:rPr>
          <w:rFonts w:ascii="Arial" w:hAnsi="Arial" w:cs="Arial"/>
        </w:rPr>
        <w:t>propisa</w:t>
      </w:r>
      <w:proofErr w:type="spellEnd"/>
      <w:r w:rsidRPr="00EC33E4">
        <w:rPr>
          <w:rFonts w:ascii="Arial" w:hAnsi="Arial" w:cs="Arial"/>
        </w:rPr>
        <w:t xml:space="preserve">, </w:t>
      </w:r>
      <w:proofErr w:type="spellStart"/>
      <w:r w:rsidRPr="00EC33E4">
        <w:rPr>
          <w:rFonts w:ascii="Arial" w:hAnsi="Arial" w:cs="Arial"/>
        </w:rPr>
        <w:t>već</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razvijene</w:t>
      </w:r>
      <w:proofErr w:type="spellEnd"/>
      <w:r w:rsidRPr="00EC33E4">
        <w:rPr>
          <w:rFonts w:ascii="Arial" w:hAnsi="Arial" w:cs="Arial"/>
        </w:rPr>
        <w:t xml:space="preserve"> </w:t>
      </w:r>
      <w:proofErr w:type="spellStart"/>
      <w:r w:rsidRPr="00EC33E4">
        <w:rPr>
          <w:rFonts w:ascii="Arial" w:hAnsi="Arial" w:cs="Arial"/>
        </w:rPr>
        <w:t>komunikacione</w:t>
      </w:r>
      <w:proofErr w:type="spellEnd"/>
      <w:r w:rsidRPr="00EC33E4">
        <w:rPr>
          <w:rFonts w:ascii="Arial" w:hAnsi="Arial" w:cs="Arial"/>
        </w:rPr>
        <w:t xml:space="preserve"> </w:t>
      </w:r>
      <w:proofErr w:type="spellStart"/>
      <w:r w:rsidRPr="00EC33E4">
        <w:rPr>
          <w:rFonts w:ascii="Arial" w:hAnsi="Arial" w:cs="Arial"/>
        </w:rPr>
        <w:t>vještine</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profesionalni</w:t>
      </w:r>
      <w:proofErr w:type="spellEnd"/>
      <w:r w:rsidRPr="00EC33E4">
        <w:rPr>
          <w:rFonts w:ascii="Arial" w:hAnsi="Arial" w:cs="Arial"/>
        </w:rPr>
        <w:t xml:space="preserve"> </w:t>
      </w:r>
      <w:proofErr w:type="spellStart"/>
      <w:r w:rsidRPr="00EC33E4">
        <w:rPr>
          <w:rFonts w:ascii="Arial" w:hAnsi="Arial" w:cs="Arial"/>
        </w:rPr>
        <w:t>pristup</w:t>
      </w:r>
      <w:proofErr w:type="spellEnd"/>
      <w:r w:rsidRPr="00EC33E4">
        <w:rPr>
          <w:rFonts w:ascii="Arial" w:hAnsi="Arial" w:cs="Arial"/>
        </w:rPr>
        <w:t xml:space="preserve"> u </w:t>
      </w:r>
      <w:proofErr w:type="spellStart"/>
      <w:r w:rsidRPr="00EC33E4">
        <w:rPr>
          <w:rFonts w:ascii="Arial" w:hAnsi="Arial" w:cs="Arial"/>
        </w:rPr>
        <w:t>radu</w:t>
      </w:r>
      <w:proofErr w:type="spellEnd"/>
      <w:r w:rsidRPr="00EC33E4">
        <w:rPr>
          <w:rFonts w:ascii="Arial" w:hAnsi="Arial" w:cs="Arial"/>
        </w:rPr>
        <w:t xml:space="preserve"> </w:t>
      </w:r>
      <w:proofErr w:type="spellStart"/>
      <w:r w:rsidRPr="00EC33E4">
        <w:rPr>
          <w:rFonts w:ascii="Arial" w:hAnsi="Arial" w:cs="Arial"/>
        </w:rPr>
        <w:t>sa</w:t>
      </w:r>
      <w:proofErr w:type="spellEnd"/>
      <w:r w:rsidRPr="00EC33E4">
        <w:rPr>
          <w:rFonts w:ascii="Arial" w:hAnsi="Arial" w:cs="Arial"/>
        </w:rPr>
        <w:t xml:space="preserve"> </w:t>
      </w:r>
      <w:proofErr w:type="spellStart"/>
      <w:r w:rsidRPr="00EC33E4">
        <w:rPr>
          <w:rFonts w:ascii="Arial" w:hAnsi="Arial" w:cs="Arial"/>
        </w:rPr>
        <w:t>građanima</w:t>
      </w:r>
      <w:proofErr w:type="spellEnd"/>
      <w:r w:rsidRPr="00EC33E4">
        <w:rPr>
          <w:rFonts w:ascii="Arial" w:hAnsi="Arial" w:cs="Arial"/>
        </w:rPr>
        <w:t xml:space="preserve">. </w:t>
      </w:r>
      <w:proofErr w:type="spellStart"/>
      <w:r w:rsidRPr="00EC33E4">
        <w:rPr>
          <w:rFonts w:ascii="Arial" w:hAnsi="Arial" w:cs="Arial"/>
        </w:rPr>
        <w:t>Imajući</w:t>
      </w:r>
      <w:proofErr w:type="spellEnd"/>
      <w:r w:rsidRPr="00EC33E4">
        <w:rPr>
          <w:rFonts w:ascii="Arial" w:hAnsi="Arial" w:cs="Arial"/>
        </w:rPr>
        <w:t xml:space="preserve"> u </w:t>
      </w:r>
      <w:proofErr w:type="spellStart"/>
      <w:r w:rsidRPr="00EC33E4">
        <w:rPr>
          <w:rFonts w:ascii="Arial" w:hAnsi="Arial" w:cs="Arial"/>
        </w:rPr>
        <w:t>vidu</w:t>
      </w:r>
      <w:proofErr w:type="spellEnd"/>
      <w:r w:rsidRPr="00EC33E4">
        <w:rPr>
          <w:rFonts w:ascii="Arial" w:hAnsi="Arial" w:cs="Arial"/>
        </w:rPr>
        <w:t xml:space="preserve"> </w:t>
      </w:r>
      <w:proofErr w:type="spellStart"/>
      <w:r w:rsidRPr="00EC33E4">
        <w:rPr>
          <w:rFonts w:ascii="Arial" w:hAnsi="Arial" w:cs="Arial"/>
        </w:rPr>
        <w:t>prednje</w:t>
      </w:r>
      <w:proofErr w:type="spellEnd"/>
      <w:r w:rsidRPr="00EC33E4">
        <w:rPr>
          <w:rFonts w:ascii="Arial" w:hAnsi="Arial" w:cs="Arial"/>
        </w:rPr>
        <w:t xml:space="preserve"> </w:t>
      </w:r>
      <w:proofErr w:type="spellStart"/>
      <w:r w:rsidRPr="00EC33E4">
        <w:rPr>
          <w:rFonts w:ascii="Arial" w:hAnsi="Arial" w:cs="Arial"/>
        </w:rPr>
        <w:t>navedeno</w:t>
      </w:r>
      <w:proofErr w:type="spellEnd"/>
      <w:r w:rsidRPr="00EC33E4">
        <w:rPr>
          <w:rFonts w:ascii="Arial" w:hAnsi="Arial" w:cs="Arial"/>
        </w:rPr>
        <w:t xml:space="preserve">, a </w:t>
      </w:r>
      <w:proofErr w:type="spellStart"/>
      <w:r w:rsidRPr="00EC33E4">
        <w:rPr>
          <w:rFonts w:ascii="Arial" w:hAnsi="Arial" w:cs="Arial"/>
        </w:rPr>
        <w:t>posebno</w:t>
      </w:r>
      <w:proofErr w:type="spellEnd"/>
      <w:r w:rsidRPr="00EC33E4">
        <w:rPr>
          <w:rFonts w:ascii="Arial" w:hAnsi="Arial" w:cs="Arial"/>
        </w:rPr>
        <w:t xml:space="preserve"> </w:t>
      </w:r>
      <w:proofErr w:type="spellStart"/>
      <w:r w:rsidRPr="00EC33E4">
        <w:rPr>
          <w:rFonts w:ascii="Arial" w:hAnsi="Arial" w:cs="Arial"/>
        </w:rPr>
        <w:t>ulogu</w:t>
      </w:r>
      <w:proofErr w:type="spellEnd"/>
      <w:r w:rsidRPr="00EC33E4">
        <w:rPr>
          <w:rFonts w:ascii="Arial" w:hAnsi="Arial" w:cs="Arial"/>
        </w:rPr>
        <w:t xml:space="preserve">, </w:t>
      </w:r>
      <w:proofErr w:type="spellStart"/>
      <w:r w:rsidRPr="00EC33E4">
        <w:rPr>
          <w:rFonts w:ascii="Arial" w:hAnsi="Arial" w:cs="Arial"/>
        </w:rPr>
        <w:t>hijarhijski</w:t>
      </w:r>
      <w:proofErr w:type="spellEnd"/>
      <w:r w:rsidRPr="00EC33E4">
        <w:rPr>
          <w:rFonts w:ascii="Arial" w:hAnsi="Arial" w:cs="Arial"/>
        </w:rPr>
        <w:t xml:space="preserve"> </w:t>
      </w:r>
      <w:proofErr w:type="spellStart"/>
      <w:r w:rsidRPr="00EC33E4">
        <w:rPr>
          <w:rFonts w:ascii="Arial" w:hAnsi="Arial" w:cs="Arial"/>
        </w:rPr>
        <w:t>odnos</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esktenzivnu</w:t>
      </w:r>
      <w:proofErr w:type="spellEnd"/>
      <w:r w:rsidRPr="00EC33E4">
        <w:rPr>
          <w:rFonts w:ascii="Arial" w:hAnsi="Arial" w:cs="Arial"/>
        </w:rPr>
        <w:t xml:space="preserve"> </w:t>
      </w:r>
      <w:proofErr w:type="spellStart"/>
      <w:r w:rsidRPr="00EC33E4">
        <w:rPr>
          <w:rFonts w:ascii="Arial" w:hAnsi="Arial" w:cs="Arial"/>
        </w:rPr>
        <w:t>nadležnost</w:t>
      </w:r>
      <w:proofErr w:type="spellEnd"/>
      <w:r w:rsidRPr="00EC33E4">
        <w:rPr>
          <w:rFonts w:ascii="Arial" w:hAnsi="Arial" w:cs="Arial"/>
        </w:rPr>
        <w:t xml:space="preserve"> </w:t>
      </w:r>
      <w:proofErr w:type="spellStart"/>
      <w:r w:rsidRPr="00EC33E4">
        <w:rPr>
          <w:rFonts w:ascii="Arial" w:hAnsi="Arial" w:cs="Arial"/>
        </w:rPr>
        <w:t>Vrhovnog</w:t>
      </w:r>
      <w:proofErr w:type="spellEnd"/>
      <w:r w:rsidRPr="00EC33E4">
        <w:rPr>
          <w:rFonts w:ascii="Arial" w:hAnsi="Arial" w:cs="Arial"/>
        </w:rPr>
        <w:t xml:space="preserve"> </w:t>
      </w:r>
      <w:proofErr w:type="spellStart"/>
      <w:r w:rsidRPr="00EC33E4">
        <w:rPr>
          <w:rFonts w:ascii="Arial" w:hAnsi="Arial" w:cs="Arial"/>
        </w:rPr>
        <w:t>državnog</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u </w:t>
      </w:r>
      <w:proofErr w:type="spellStart"/>
      <w:r w:rsidRPr="00EC33E4">
        <w:rPr>
          <w:rFonts w:ascii="Arial" w:hAnsi="Arial" w:cs="Arial"/>
        </w:rPr>
        <w:t>pravosudnom</w:t>
      </w:r>
      <w:proofErr w:type="spellEnd"/>
      <w:r w:rsidRPr="00EC33E4">
        <w:rPr>
          <w:rFonts w:ascii="Arial" w:hAnsi="Arial" w:cs="Arial"/>
        </w:rPr>
        <w:t xml:space="preserve"> </w:t>
      </w:r>
      <w:proofErr w:type="spellStart"/>
      <w:r w:rsidRPr="00EC33E4">
        <w:rPr>
          <w:rFonts w:ascii="Arial" w:hAnsi="Arial" w:cs="Arial"/>
        </w:rPr>
        <w:t>sistemu</w:t>
      </w:r>
      <w:proofErr w:type="spellEnd"/>
      <w:r w:rsidRPr="00EC33E4">
        <w:rPr>
          <w:rFonts w:ascii="Arial" w:hAnsi="Arial" w:cs="Arial"/>
        </w:rPr>
        <w:t xml:space="preserve">, </w:t>
      </w:r>
      <w:proofErr w:type="spellStart"/>
      <w:r w:rsidRPr="00EC33E4">
        <w:rPr>
          <w:rFonts w:ascii="Arial" w:hAnsi="Arial" w:cs="Arial"/>
        </w:rPr>
        <w:t>savjetnici</w:t>
      </w:r>
      <w:proofErr w:type="spellEnd"/>
      <w:r w:rsidRPr="00EC33E4">
        <w:rPr>
          <w:rFonts w:ascii="Arial" w:hAnsi="Arial" w:cs="Arial"/>
        </w:rPr>
        <w:t xml:space="preserve"> u </w:t>
      </w:r>
      <w:proofErr w:type="spellStart"/>
      <w:r w:rsidRPr="00EC33E4">
        <w:rPr>
          <w:rFonts w:ascii="Arial" w:hAnsi="Arial" w:cs="Arial"/>
        </w:rPr>
        <w:t>ovoj</w:t>
      </w:r>
      <w:proofErr w:type="spellEnd"/>
      <w:r w:rsidRPr="00EC33E4">
        <w:rPr>
          <w:rFonts w:ascii="Arial" w:hAnsi="Arial" w:cs="Arial"/>
        </w:rPr>
        <w:t xml:space="preserve"> </w:t>
      </w:r>
      <w:proofErr w:type="spellStart"/>
      <w:r w:rsidRPr="00EC33E4">
        <w:rPr>
          <w:rFonts w:ascii="Arial" w:hAnsi="Arial" w:cs="Arial"/>
        </w:rPr>
        <w:t>instituciji</w:t>
      </w:r>
      <w:proofErr w:type="spellEnd"/>
      <w:r w:rsidRPr="00EC33E4">
        <w:rPr>
          <w:rFonts w:ascii="Arial" w:hAnsi="Arial" w:cs="Arial"/>
        </w:rPr>
        <w:t xml:space="preserve"> </w:t>
      </w:r>
      <w:proofErr w:type="spellStart"/>
      <w:r w:rsidRPr="00EC33E4">
        <w:rPr>
          <w:rFonts w:ascii="Arial" w:hAnsi="Arial" w:cs="Arial"/>
        </w:rPr>
        <w:t>imaju</w:t>
      </w:r>
      <w:proofErr w:type="spellEnd"/>
      <w:r w:rsidRPr="00EC33E4">
        <w:rPr>
          <w:rFonts w:ascii="Arial" w:hAnsi="Arial" w:cs="Arial"/>
        </w:rPr>
        <w:t xml:space="preserve"> </w:t>
      </w:r>
      <w:proofErr w:type="spellStart"/>
      <w:r w:rsidRPr="00EC33E4">
        <w:rPr>
          <w:rFonts w:ascii="Arial" w:hAnsi="Arial" w:cs="Arial"/>
        </w:rPr>
        <w:t>posebno</w:t>
      </w:r>
      <w:proofErr w:type="spellEnd"/>
      <w:r w:rsidRPr="00EC33E4">
        <w:rPr>
          <w:rFonts w:ascii="Arial" w:hAnsi="Arial" w:cs="Arial"/>
        </w:rPr>
        <w:t xml:space="preserve"> </w:t>
      </w:r>
      <w:proofErr w:type="spellStart"/>
      <w:r w:rsidRPr="00EC33E4">
        <w:rPr>
          <w:rFonts w:ascii="Arial" w:hAnsi="Arial" w:cs="Arial"/>
        </w:rPr>
        <w:t>odgovornu</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zahtjevnu</w:t>
      </w:r>
      <w:proofErr w:type="spellEnd"/>
      <w:r w:rsidRPr="00EC33E4">
        <w:rPr>
          <w:rFonts w:ascii="Arial" w:hAnsi="Arial" w:cs="Arial"/>
        </w:rPr>
        <w:t xml:space="preserve"> </w:t>
      </w:r>
      <w:proofErr w:type="spellStart"/>
      <w:r w:rsidRPr="00EC33E4">
        <w:rPr>
          <w:rFonts w:ascii="Arial" w:hAnsi="Arial" w:cs="Arial"/>
        </w:rPr>
        <w:t>ulogu</w:t>
      </w:r>
      <w:proofErr w:type="spellEnd"/>
      <w:r w:rsidRPr="00EC33E4">
        <w:rPr>
          <w:rFonts w:ascii="Arial" w:hAnsi="Arial" w:cs="Arial"/>
        </w:rPr>
        <w:t xml:space="preserve">, </w:t>
      </w:r>
      <w:proofErr w:type="spellStart"/>
      <w:r w:rsidRPr="00EC33E4">
        <w:rPr>
          <w:rFonts w:ascii="Arial" w:hAnsi="Arial" w:cs="Arial"/>
        </w:rPr>
        <w:t>jer</w:t>
      </w:r>
      <w:proofErr w:type="spellEnd"/>
      <w:r w:rsidRPr="00EC33E4">
        <w:rPr>
          <w:rFonts w:ascii="Arial" w:hAnsi="Arial" w:cs="Arial"/>
        </w:rPr>
        <w:t xml:space="preserve"> </w:t>
      </w:r>
      <w:proofErr w:type="spellStart"/>
      <w:r w:rsidRPr="00EC33E4">
        <w:rPr>
          <w:rFonts w:ascii="Arial" w:hAnsi="Arial" w:cs="Arial"/>
        </w:rPr>
        <w:t>svojim</w:t>
      </w:r>
      <w:proofErr w:type="spellEnd"/>
      <w:r w:rsidRPr="00EC33E4">
        <w:rPr>
          <w:rFonts w:ascii="Arial" w:hAnsi="Arial" w:cs="Arial"/>
        </w:rPr>
        <w:t xml:space="preserve"> </w:t>
      </w:r>
      <w:proofErr w:type="spellStart"/>
      <w:r w:rsidRPr="00EC33E4">
        <w:rPr>
          <w:rFonts w:ascii="Arial" w:hAnsi="Arial" w:cs="Arial"/>
        </w:rPr>
        <w:t>radom</w:t>
      </w:r>
      <w:proofErr w:type="spellEnd"/>
      <w:r w:rsidRPr="00EC33E4">
        <w:rPr>
          <w:rFonts w:ascii="Arial" w:hAnsi="Arial" w:cs="Arial"/>
        </w:rPr>
        <w:t xml:space="preserve"> ne </w:t>
      </w:r>
      <w:proofErr w:type="spellStart"/>
      <w:r w:rsidRPr="00EC33E4">
        <w:rPr>
          <w:rFonts w:ascii="Arial" w:hAnsi="Arial" w:cs="Arial"/>
        </w:rPr>
        <w:t>samo</w:t>
      </w:r>
      <w:proofErr w:type="spellEnd"/>
      <w:r w:rsidRPr="00EC33E4">
        <w:rPr>
          <w:rFonts w:ascii="Arial" w:hAnsi="Arial" w:cs="Arial"/>
        </w:rPr>
        <w:t xml:space="preserve"> da </w:t>
      </w:r>
      <w:proofErr w:type="spellStart"/>
      <w:r w:rsidRPr="00EC33E4">
        <w:rPr>
          <w:rFonts w:ascii="Arial" w:hAnsi="Arial" w:cs="Arial"/>
        </w:rPr>
        <w:t>učestvuju</w:t>
      </w:r>
      <w:proofErr w:type="spellEnd"/>
      <w:r w:rsidRPr="00EC33E4">
        <w:rPr>
          <w:rFonts w:ascii="Arial" w:hAnsi="Arial" w:cs="Arial"/>
        </w:rPr>
        <w:t xml:space="preserve"> u </w:t>
      </w:r>
      <w:proofErr w:type="spellStart"/>
      <w:r w:rsidRPr="00EC33E4">
        <w:rPr>
          <w:rFonts w:ascii="Arial" w:hAnsi="Arial" w:cs="Arial"/>
        </w:rPr>
        <w:t>izradi</w:t>
      </w:r>
      <w:proofErr w:type="spellEnd"/>
      <w:r w:rsidRPr="00EC33E4">
        <w:rPr>
          <w:rFonts w:ascii="Arial" w:hAnsi="Arial" w:cs="Arial"/>
        </w:rPr>
        <w:t xml:space="preserve"> </w:t>
      </w:r>
      <w:proofErr w:type="spellStart"/>
      <w:r w:rsidRPr="00EC33E4">
        <w:rPr>
          <w:rFonts w:ascii="Arial" w:hAnsi="Arial" w:cs="Arial"/>
        </w:rPr>
        <w:t>odluka</w:t>
      </w:r>
      <w:proofErr w:type="spellEnd"/>
      <w:r w:rsidRPr="00EC33E4">
        <w:rPr>
          <w:rFonts w:ascii="Arial" w:hAnsi="Arial" w:cs="Arial"/>
        </w:rPr>
        <w:t xml:space="preserve"> </w:t>
      </w:r>
      <w:proofErr w:type="spellStart"/>
      <w:r w:rsidRPr="00EC33E4">
        <w:rPr>
          <w:rFonts w:ascii="Arial" w:hAnsi="Arial" w:cs="Arial"/>
        </w:rPr>
        <w:t>najvišeg</w:t>
      </w:r>
      <w:proofErr w:type="spellEnd"/>
      <w:r w:rsidRPr="00EC33E4">
        <w:rPr>
          <w:rFonts w:ascii="Arial" w:hAnsi="Arial" w:cs="Arial"/>
        </w:rPr>
        <w:t xml:space="preserve"> </w:t>
      </w:r>
      <w:proofErr w:type="spellStart"/>
      <w:r w:rsidRPr="00EC33E4">
        <w:rPr>
          <w:rFonts w:ascii="Arial" w:hAnsi="Arial" w:cs="Arial"/>
        </w:rPr>
        <w:t>tužilaštva</w:t>
      </w:r>
      <w:proofErr w:type="spellEnd"/>
      <w:r w:rsidRPr="00EC33E4">
        <w:rPr>
          <w:rFonts w:ascii="Arial" w:hAnsi="Arial" w:cs="Arial"/>
        </w:rPr>
        <w:t xml:space="preserve"> u </w:t>
      </w:r>
      <w:proofErr w:type="spellStart"/>
      <w:r w:rsidRPr="00EC33E4">
        <w:rPr>
          <w:rFonts w:ascii="Arial" w:hAnsi="Arial" w:cs="Arial"/>
        </w:rPr>
        <w:t>tužilačkoj</w:t>
      </w:r>
      <w:proofErr w:type="spellEnd"/>
      <w:r w:rsidRPr="00EC33E4">
        <w:rPr>
          <w:rFonts w:ascii="Arial" w:hAnsi="Arial" w:cs="Arial"/>
        </w:rPr>
        <w:t xml:space="preserve"> </w:t>
      </w:r>
      <w:proofErr w:type="spellStart"/>
      <w:r w:rsidRPr="00EC33E4">
        <w:rPr>
          <w:rFonts w:ascii="Arial" w:hAnsi="Arial" w:cs="Arial"/>
        </w:rPr>
        <w:t>organizaciji</w:t>
      </w:r>
      <w:proofErr w:type="spellEnd"/>
      <w:r w:rsidRPr="00EC33E4">
        <w:rPr>
          <w:rFonts w:ascii="Arial" w:hAnsi="Arial" w:cs="Arial"/>
        </w:rPr>
        <w:t xml:space="preserve">, </w:t>
      </w:r>
      <w:proofErr w:type="spellStart"/>
      <w:r w:rsidRPr="00EC33E4">
        <w:rPr>
          <w:rFonts w:ascii="Arial" w:hAnsi="Arial" w:cs="Arial"/>
        </w:rPr>
        <w:t>već</w:t>
      </w:r>
      <w:proofErr w:type="spellEnd"/>
      <w:r w:rsidRPr="00EC33E4">
        <w:rPr>
          <w:rFonts w:ascii="Arial" w:hAnsi="Arial" w:cs="Arial"/>
        </w:rPr>
        <w:t xml:space="preserve"> </w:t>
      </w:r>
      <w:proofErr w:type="spellStart"/>
      <w:r w:rsidRPr="00EC33E4">
        <w:rPr>
          <w:rFonts w:ascii="Arial" w:hAnsi="Arial" w:cs="Arial"/>
        </w:rPr>
        <w:t>i</w:t>
      </w:r>
      <w:proofErr w:type="spellEnd"/>
      <w:r w:rsidRPr="00EC33E4">
        <w:rPr>
          <w:rFonts w:ascii="Arial" w:hAnsi="Arial" w:cs="Arial"/>
        </w:rPr>
        <w:t xml:space="preserve"> </w:t>
      </w:r>
      <w:proofErr w:type="spellStart"/>
      <w:r w:rsidRPr="00EC33E4">
        <w:rPr>
          <w:rFonts w:ascii="Arial" w:hAnsi="Arial" w:cs="Arial"/>
        </w:rPr>
        <w:t>utiču</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pravosudnu</w:t>
      </w:r>
      <w:proofErr w:type="spellEnd"/>
      <w:r w:rsidRPr="00EC33E4">
        <w:rPr>
          <w:rFonts w:ascii="Arial" w:hAnsi="Arial" w:cs="Arial"/>
        </w:rPr>
        <w:t xml:space="preserve"> </w:t>
      </w:r>
      <w:proofErr w:type="spellStart"/>
      <w:r w:rsidRPr="00EC33E4">
        <w:rPr>
          <w:rFonts w:ascii="Arial" w:hAnsi="Arial" w:cs="Arial"/>
        </w:rPr>
        <w:t>praksu</w:t>
      </w:r>
      <w:proofErr w:type="spellEnd"/>
      <w:r w:rsidRPr="00EC33E4">
        <w:rPr>
          <w:rFonts w:ascii="Arial" w:hAnsi="Arial" w:cs="Arial"/>
        </w:rPr>
        <w:t xml:space="preserve"> u </w:t>
      </w:r>
      <w:proofErr w:type="spellStart"/>
      <w:r w:rsidRPr="00EC33E4">
        <w:rPr>
          <w:rFonts w:ascii="Arial" w:hAnsi="Arial" w:cs="Arial"/>
        </w:rPr>
        <w:t>cjelini</w:t>
      </w:r>
      <w:proofErr w:type="spellEnd"/>
      <w:r w:rsidRPr="00EC33E4">
        <w:rPr>
          <w:rFonts w:ascii="Arial" w:hAnsi="Arial" w:cs="Arial"/>
        </w:rPr>
        <w:t xml:space="preserve">. </w:t>
      </w:r>
      <w:proofErr w:type="spellStart"/>
      <w:r w:rsidRPr="00EC33E4">
        <w:rPr>
          <w:rFonts w:ascii="Arial" w:hAnsi="Arial" w:cs="Arial"/>
        </w:rPr>
        <w:t>Povećanje</w:t>
      </w:r>
      <w:proofErr w:type="spellEnd"/>
      <w:r w:rsidRPr="00EC33E4">
        <w:rPr>
          <w:rFonts w:ascii="Arial" w:hAnsi="Arial" w:cs="Arial"/>
        </w:rPr>
        <w:t xml:space="preserve"> </w:t>
      </w:r>
      <w:proofErr w:type="spellStart"/>
      <w:r w:rsidRPr="00EC33E4">
        <w:rPr>
          <w:rFonts w:ascii="Arial" w:hAnsi="Arial" w:cs="Arial"/>
        </w:rPr>
        <w:t>koeficijenta</w:t>
      </w:r>
      <w:proofErr w:type="spellEnd"/>
      <w:r w:rsidRPr="00EC33E4">
        <w:rPr>
          <w:rFonts w:ascii="Arial" w:hAnsi="Arial" w:cs="Arial"/>
        </w:rPr>
        <w:t xml:space="preserve"> </w:t>
      </w:r>
      <w:proofErr w:type="spellStart"/>
      <w:r w:rsidRPr="00EC33E4">
        <w:rPr>
          <w:rFonts w:ascii="Arial" w:hAnsi="Arial" w:cs="Arial"/>
        </w:rPr>
        <w:t>zarade</w:t>
      </w:r>
      <w:proofErr w:type="spellEnd"/>
      <w:r w:rsidRPr="00EC33E4">
        <w:rPr>
          <w:rFonts w:ascii="Arial" w:hAnsi="Arial" w:cs="Arial"/>
        </w:rPr>
        <w:t xml:space="preserve"> za </w:t>
      </w:r>
      <w:proofErr w:type="spellStart"/>
      <w:r w:rsidRPr="00EC33E4">
        <w:rPr>
          <w:rFonts w:ascii="Arial" w:hAnsi="Arial" w:cs="Arial"/>
        </w:rPr>
        <w:t>savjetnika</w:t>
      </w:r>
      <w:proofErr w:type="spellEnd"/>
      <w:r w:rsidRPr="00EC33E4">
        <w:rPr>
          <w:rFonts w:ascii="Arial" w:hAnsi="Arial" w:cs="Arial"/>
        </w:rPr>
        <w:t xml:space="preserve"> u </w:t>
      </w:r>
      <w:proofErr w:type="spellStart"/>
      <w:r w:rsidRPr="00EC33E4">
        <w:rPr>
          <w:rFonts w:ascii="Arial" w:hAnsi="Arial" w:cs="Arial"/>
        </w:rPr>
        <w:t>Vrhovnom</w:t>
      </w:r>
      <w:proofErr w:type="spellEnd"/>
      <w:r w:rsidRPr="00EC33E4">
        <w:rPr>
          <w:rFonts w:ascii="Arial" w:hAnsi="Arial" w:cs="Arial"/>
        </w:rPr>
        <w:t xml:space="preserve"> </w:t>
      </w:r>
      <w:proofErr w:type="spellStart"/>
      <w:r w:rsidRPr="00EC33E4">
        <w:rPr>
          <w:rFonts w:ascii="Arial" w:hAnsi="Arial" w:cs="Arial"/>
        </w:rPr>
        <w:t>državnom</w:t>
      </w:r>
      <w:proofErr w:type="spellEnd"/>
      <w:r w:rsidRPr="00EC33E4">
        <w:rPr>
          <w:rFonts w:ascii="Arial" w:hAnsi="Arial" w:cs="Arial"/>
        </w:rPr>
        <w:t xml:space="preserve"> </w:t>
      </w:r>
      <w:proofErr w:type="spellStart"/>
      <w:r w:rsidRPr="00EC33E4">
        <w:rPr>
          <w:rFonts w:ascii="Arial" w:hAnsi="Arial" w:cs="Arial"/>
        </w:rPr>
        <w:t>tužilaštvu</w:t>
      </w:r>
      <w:proofErr w:type="spellEnd"/>
      <w:r w:rsidRPr="00EC33E4">
        <w:rPr>
          <w:rFonts w:ascii="Arial" w:hAnsi="Arial" w:cs="Arial"/>
        </w:rPr>
        <w:t xml:space="preserve"> je </w:t>
      </w:r>
      <w:proofErr w:type="spellStart"/>
      <w:r w:rsidRPr="00EC33E4">
        <w:rPr>
          <w:rFonts w:ascii="Arial" w:hAnsi="Arial" w:cs="Arial"/>
        </w:rPr>
        <w:t>opravdano</w:t>
      </w:r>
      <w:proofErr w:type="spellEnd"/>
      <w:r w:rsidRPr="00EC33E4">
        <w:rPr>
          <w:rFonts w:ascii="Arial" w:hAnsi="Arial" w:cs="Arial"/>
        </w:rPr>
        <w:t xml:space="preserve"> </w:t>
      </w:r>
      <w:proofErr w:type="spellStart"/>
      <w:r w:rsidRPr="00EC33E4">
        <w:rPr>
          <w:rFonts w:ascii="Arial" w:hAnsi="Arial" w:cs="Arial"/>
        </w:rPr>
        <w:t>kako</w:t>
      </w:r>
      <w:proofErr w:type="spellEnd"/>
      <w:r w:rsidRPr="00EC33E4">
        <w:rPr>
          <w:rFonts w:ascii="Arial" w:hAnsi="Arial" w:cs="Arial"/>
        </w:rPr>
        <w:t xml:space="preserve"> bi se </w:t>
      </w:r>
      <w:proofErr w:type="spellStart"/>
      <w:r w:rsidRPr="00EC33E4">
        <w:rPr>
          <w:rFonts w:ascii="Arial" w:hAnsi="Arial" w:cs="Arial"/>
        </w:rPr>
        <w:t>osiguralo</w:t>
      </w:r>
      <w:proofErr w:type="spellEnd"/>
      <w:r w:rsidRPr="00EC33E4">
        <w:rPr>
          <w:rFonts w:ascii="Arial" w:hAnsi="Arial" w:cs="Arial"/>
        </w:rPr>
        <w:t xml:space="preserve"> </w:t>
      </w:r>
      <w:proofErr w:type="spellStart"/>
      <w:r w:rsidRPr="00EC33E4">
        <w:rPr>
          <w:rFonts w:ascii="Arial" w:hAnsi="Arial" w:cs="Arial"/>
        </w:rPr>
        <w:t>adekvatno</w:t>
      </w:r>
      <w:proofErr w:type="spellEnd"/>
      <w:r w:rsidRPr="00EC33E4">
        <w:rPr>
          <w:rFonts w:ascii="Arial" w:hAnsi="Arial" w:cs="Arial"/>
        </w:rPr>
        <w:t xml:space="preserve"> </w:t>
      </w:r>
      <w:proofErr w:type="spellStart"/>
      <w:r w:rsidRPr="00EC33E4">
        <w:rPr>
          <w:rFonts w:ascii="Arial" w:hAnsi="Arial" w:cs="Arial"/>
        </w:rPr>
        <w:t>vrednovanje</w:t>
      </w:r>
      <w:proofErr w:type="spellEnd"/>
      <w:r w:rsidRPr="00EC33E4">
        <w:rPr>
          <w:rFonts w:ascii="Arial" w:hAnsi="Arial" w:cs="Arial"/>
        </w:rPr>
        <w:t xml:space="preserve"> </w:t>
      </w:r>
      <w:proofErr w:type="spellStart"/>
      <w:r w:rsidRPr="00EC33E4">
        <w:rPr>
          <w:rFonts w:ascii="Arial" w:hAnsi="Arial" w:cs="Arial"/>
        </w:rPr>
        <w:t>njihovog</w:t>
      </w:r>
      <w:proofErr w:type="spellEnd"/>
      <w:r w:rsidRPr="00EC33E4">
        <w:rPr>
          <w:rFonts w:ascii="Arial" w:hAnsi="Arial" w:cs="Arial"/>
        </w:rPr>
        <w:t xml:space="preserve"> </w:t>
      </w:r>
      <w:proofErr w:type="spellStart"/>
      <w:r w:rsidRPr="00EC33E4">
        <w:rPr>
          <w:rFonts w:ascii="Arial" w:hAnsi="Arial" w:cs="Arial"/>
        </w:rPr>
        <w:t>rada</w:t>
      </w:r>
      <w:proofErr w:type="spellEnd"/>
      <w:r w:rsidRPr="00EC33E4">
        <w:rPr>
          <w:rFonts w:ascii="Arial" w:hAnsi="Arial" w:cs="Arial"/>
        </w:rPr>
        <w:t xml:space="preserve">, </w:t>
      </w:r>
      <w:proofErr w:type="spellStart"/>
      <w:r w:rsidRPr="00EC33E4">
        <w:rPr>
          <w:rFonts w:ascii="Arial" w:hAnsi="Arial" w:cs="Arial"/>
        </w:rPr>
        <w:t>te</w:t>
      </w:r>
      <w:proofErr w:type="spellEnd"/>
      <w:r w:rsidRPr="00EC33E4">
        <w:rPr>
          <w:rFonts w:ascii="Arial" w:hAnsi="Arial" w:cs="Arial"/>
        </w:rPr>
        <w:t xml:space="preserve"> </w:t>
      </w:r>
      <w:proofErr w:type="spellStart"/>
      <w:r w:rsidRPr="00EC33E4">
        <w:rPr>
          <w:rFonts w:ascii="Arial" w:hAnsi="Arial" w:cs="Arial"/>
        </w:rPr>
        <w:t>motivisali</w:t>
      </w:r>
      <w:proofErr w:type="spellEnd"/>
      <w:r w:rsidRPr="00EC33E4">
        <w:rPr>
          <w:rFonts w:ascii="Arial" w:hAnsi="Arial" w:cs="Arial"/>
        </w:rPr>
        <w:t xml:space="preserve"> </w:t>
      </w:r>
      <w:proofErr w:type="spellStart"/>
      <w:r w:rsidRPr="00EC33E4">
        <w:rPr>
          <w:rFonts w:ascii="Arial" w:hAnsi="Arial" w:cs="Arial"/>
        </w:rPr>
        <w:t>na</w:t>
      </w:r>
      <w:proofErr w:type="spellEnd"/>
      <w:r w:rsidRPr="00EC33E4">
        <w:rPr>
          <w:rFonts w:ascii="Arial" w:hAnsi="Arial" w:cs="Arial"/>
        </w:rPr>
        <w:t xml:space="preserve"> </w:t>
      </w:r>
      <w:proofErr w:type="spellStart"/>
      <w:r w:rsidRPr="00EC33E4">
        <w:rPr>
          <w:rFonts w:ascii="Arial" w:hAnsi="Arial" w:cs="Arial"/>
        </w:rPr>
        <w:t>dalji</w:t>
      </w:r>
      <w:proofErr w:type="spellEnd"/>
      <w:r w:rsidRPr="00EC33E4">
        <w:rPr>
          <w:rFonts w:ascii="Arial" w:hAnsi="Arial" w:cs="Arial"/>
        </w:rPr>
        <w:t xml:space="preserve"> </w:t>
      </w:r>
      <w:proofErr w:type="spellStart"/>
      <w:r w:rsidRPr="00EC33E4">
        <w:rPr>
          <w:rFonts w:ascii="Arial" w:hAnsi="Arial" w:cs="Arial"/>
        </w:rPr>
        <w:t>profesionalni</w:t>
      </w:r>
      <w:proofErr w:type="spellEnd"/>
      <w:r w:rsidRPr="00EC33E4">
        <w:rPr>
          <w:rFonts w:ascii="Arial" w:hAnsi="Arial" w:cs="Arial"/>
        </w:rPr>
        <w:t xml:space="preserve"> </w:t>
      </w:r>
      <w:proofErr w:type="spellStart"/>
      <w:r w:rsidRPr="00EC33E4">
        <w:rPr>
          <w:rFonts w:ascii="Arial" w:hAnsi="Arial" w:cs="Arial"/>
        </w:rPr>
        <w:t>razvoj</w:t>
      </w:r>
      <w:proofErr w:type="spellEnd"/>
      <w:r w:rsidRPr="00EC33E4">
        <w:rPr>
          <w:rFonts w:ascii="Arial" w:hAnsi="Arial" w:cs="Arial"/>
        </w:rPr>
        <w:t>.</w:t>
      </w:r>
    </w:p>
    <w:p w14:paraId="43C1B6B8" w14:textId="77777777" w:rsidR="00ED6D85" w:rsidRPr="00EC33E4" w:rsidRDefault="00ED6D85" w:rsidP="00ED6D85">
      <w:pPr>
        <w:jc w:val="both"/>
        <w:rPr>
          <w:rFonts w:ascii="Arial" w:hAnsi="Arial"/>
          <w:sz w:val="24"/>
          <w:szCs w:val="24"/>
          <w:lang w:val="sr-Latn-CS"/>
        </w:rPr>
      </w:pPr>
    </w:p>
    <w:tbl>
      <w:tblPr>
        <w:tblStyle w:val="TableGrid"/>
        <w:tblW w:w="9351" w:type="dxa"/>
        <w:tblLook w:val="04A0" w:firstRow="1" w:lastRow="0" w:firstColumn="1" w:lastColumn="0" w:noHBand="0" w:noVBand="1"/>
      </w:tblPr>
      <w:tblGrid>
        <w:gridCol w:w="4225"/>
        <w:gridCol w:w="5126"/>
      </w:tblGrid>
      <w:tr w:rsidR="00ED6D85" w:rsidRPr="00EC33E4" w14:paraId="23B711ED" w14:textId="77777777" w:rsidTr="00F22436">
        <w:trPr>
          <w:trHeight w:val="657"/>
        </w:trPr>
        <w:tc>
          <w:tcPr>
            <w:tcW w:w="4225" w:type="dxa"/>
          </w:tcPr>
          <w:p w14:paraId="798B8210"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Zvanja</w:t>
            </w:r>
          </w:p>
        </w:tc>
        <w:tc>
          <w:tcPr>
            <w:tcW w:w="5126" w:type="dxa"/>
          </w:tcPr>
          <w:p w14:paraId="78099C1E"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Koeficijenti koje predlaže Sindikat</w:t>
            </w:r>
            <w:r w:rsidR="00F22436" w:rsidRPr="00EC33E4">
              <w:rPr>
                <w:rFonts w:ascii="Arial" w:hAnsi="Arial" w:cs="Arial"/>
                <w:sz w:val="24"/>
                <w:szCs w:val="24"/>
                <w:lang w:val="sr-Latn-CS"/>
              </w:rPr>
              <w:t xml:space="preserve"> tužilaštava</w:t>
            </w:r>
          </w:p>
        </w:tc>
      </w:tr>
      <w:tr w:rsidR="00ED6D85" w:rsidRPr="00EC33E4" w14:paraId="7AF888DE" w14:textId="77777777" w:rsidTr="00F22436">
        <w:trPr>
          <w:trHeight w:val="657"/>
        </w:trPr>
        <w:tc>
          <w:tcPr>
            <w:tcW w:w="4225" w:type="dxa"/>
          </w:tcPr>
          <w:p w14:paraId="413781A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Savjetnik u Vrhovom državnom tužilaštvu</w:t>
            </w:r>
          </w:p>
        </w:tc>
        <w:tc>
          <w:tcPr>
            <w:tcW w:w="5126" w:type="dxa"/>
          </w:tcPr>
          <w:p w14:paraId="09757AE6"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16,00</w:t>
            </w:r>
          </w:p>
        </w:tc>
      </w:tr>
      <w:tr w:rsidR="00ED6D85" w:rsidRPr="00EC33E4" w14:paraId="55676CCB" w14:textId="77777777" w:rsidTr="00F22436">
        <w:trPr>
          <w:trHeight w:val="674"/>
        </w:trPr>
        <w:tc>
          <w:tcPr>
            <w:tcW w:w="4225" w:type="dxa"/>
          </w:tcPr>
          <w:p w14:paraId="2BA79925"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Savjetnik u Specijalnom državnom tužilaštvu</w:t>
            </w:r>
          </w:p>
        </w:tc>
        <w:tc>
          <w:tcPr>
            <w:tcW w:w="5126" w:type="dxa"/>
          </w:tcPr>
          <w:p w14:paraId="57AAFAE1"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14,20</w:t>
            </w:r>
          </w:p>
        </w:tc>
      </w:tr>
      <w:tr w:rsidR="00ED6D85" w:rsidRPr="00EC33E4" w14:paraId="5FA4566E" w14:textId="77777777" w:rsidTr="00F22436">
        <w:trPr>
          <w:trHeight w:val="657"/>
        </w:trPr>
        <w:tc>
          <w:tcPr>
            <w:tcW w:w="4225" w:type="dxa"/>
          </w:tcPr>
          <w:p w14:paraId="7BC58687"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Savjetnik u Višem državnom tužilaštvu</w:t>
            </w:r>
          </w:p>
        </w:tc>
        <w:tc>
          <w:tcPr>
            <w:tcW w:w="5126" w:type="dxa"/>
          </w:tcPr>
          <w:p w14:paraId="63C6E0A0"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14,20</w:t>
            </w:r>
          </w:p>
        </w:tc>
      </w:tr>
      <w:tr w:rsidR="00ED6D85" w:rsidRPr="00EC33E4" w14:paraId="52B054B2" w14:textId="77777777" w:rsidTr="00F22436">
        <w:trPr>
          <w:trHeight w:val="657"/>
        </w:trPr>
        <w:tc>
          <w:tcPr>
            <w:tcW w:w="4225" w:type="dxa"/>
          </w:tcPr>
          <w:p w14:paraId="3E94A0EA"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lastRenderedPageBreak/>
              <w:t>Savjetnik u Osnovnom državnom tužilaštvu</w:t>
            </w:r>
          </w:p>
        </w:tc>
        <w:tc>
          <w:tcPr>
            <w:tcW w:w="5126" w:type="dxa"/>
          </w:tcPr>
          <w:p w14:paraId="66EDFA83" w14:textId="77777777" w:rsidR="00ED6D85" w:rsidRPr="00EC33E4" w:rsidRDefault="00ED6D85" w:rsidP="00ED6D85">
            <w:pPr>
              <w:jc w:val="center"/>
              <w:rPr>
                <w:rFonts w:ascii="Arial" w:hAnsi="Arial" w:cs="Arial"/>
                <w:sz w:val="24"/>
                <w:szCs w:val="24"/>
                <w:lang w:val="sr-Latn-CS"/>
              </w:rPr>
            </w:pPr>
            <w:r w:rsidRPr="00EC33E4">
              <w:rPr>
                <w:rFonts w:ascii="Arial" w:hAnsi="Arial" w:cs="Arial"/>
                <w:sz w:val="24"/>
                <w:szCs w:val="24"/>
                <w:lang w:val="sr-Latn-CS"/>
              </w:rPr>
              <w:t>14,20</w:t>
            </w:r>
          </w:p>
        </w:tc>
      </w:tr>
    </w:tbl>
    <w:p w14:paraId="51AE1A16" w14:textId="77777777" w:rsidR="00ED6D85" w:rsidRPr="00EC33E4" w:rsidRDefault="00ED6D85" w:rsidP="00ED6D85">
      <w:pPr>
        <w:ind w:right="-162"/>
        <w:jc w:val="both"/>
        <w:rPr>
          <w:rFonts w:ascii="Arial" w:hAnsi="Arial"/>
          <w:i/>
          <w:sz w:val="24"/>
          <w:szCs w:val="24"/>
          <w:lang w:val="sr-Latn-CS"/>
        </w:rPr>
      </w:pPr>
      <w:r w:rsidRPr="00EC33E4">
        <w:rPr>
          <w:rFonts w:ascii="Arial" w:hAnsi="Arial"/>
          <w:i/>
          <w:sz w:val="24"/>
          <w:szCs w:val="24"/>
          <w:lang w:val="sr-Latn-CS"/>
        </w:rPr>
        <w:t>(Tabela 4. Tabelarni prikaz označenih koeficijenata utvrđen je s obzirom na odgovornost, složenost i obim poslova koji imaju savjetnici u tužilačkoj organizaciji kako je to prehodno obrazloženo).</w:t>
      </w:r>
      <w:r w:rsidR="00F22436" w:rsidRPr="00EC33E4">
        <w:rPr>
          <w:rFonts w:ascii="Arial" w:hAnsi="Arial"/>
          <w:i/>
          <w:sz w:val="24"/>
          <w:szCs w:val="24"/>
          <w:lang w:val="sr-Latn-CS"/>
        </w:rPr>
        <w:t>“</w:t>
      </w:r>
    </w:p>
    <w:p w14:paraId="1F2BADA3" w14:textId="77777777" w:rsidR="00F22436" w:rsidRPr="00EC33E4" w:rsidRDefault="00F22436" w:rsidP="00ED6D85">
      <w:pPr>
        <w:ind w:right="-162"/>
        <w:jc w:val="both"/>
        <w:rPr>
          <w:rFonts w:ascii="Arial" w:hAnsi="Arial"/>
          <w:i/>
          <w:sz w:val="24"/>
          <w:szCs w:val="24"/>
          <w:lang w:val="sr-Latn-CS"/>
        </w:rPr>
      </w:pPr>
    </w:p>
    <w:p w14:paraId="69B1126A" w14:textId="77777777" w:rsidR="00F22436" w:rsidRPr="00EC33E4" w:rsidRDefault="00F22436" w:rsidP="00ED6D85">
      <w:pPr>
        <w:ind w:right="-162"/>
        <w:jc w:val="both"/>
        <w:rPr>
          <w:rFonts w:ascii="Arial" w:hAnsi="Arial"/>
          <w:b/>
          <w:color w:val="1F3864" w:themeColor="accent1" w:themeShade="80"/>
          <w:sz w:val="24"/>
          <w:szCs w:val="24"/>
          <w:lang w:val="sr-Latn-CS"/>
        </w:rPr>
      </w:pPr>
    </w:p>
    <w:p w14:paraId="12E1EE48" w14:textId="77777777" w:rsidR="00590177" w:rsidRPr="00EC33E4" w:rsidRDefault="00590177" w:rsidP="00ED6D85">
      <w:pPr>
        <w:ind w:right="-162"/>
        <w:jc w:val="both"/>
        <w:rPr>
          <w:rFonts w:ascii="Arial" w:hAnsi="Arial"/>
          <w:b/>
          <w:color w:val="1F3864" w:themeColor="accent1" w:themeShade="80"/>
          <w:sz w:val="24"/>
          <w:szCs w:val="24"/>
          <w:lang w:val="sr-Latn-CS"/>
        </w:rPr>
      </w:pPr>
    </w:p>
    <w:p w14:paraId="20022EC9" w14:textId="77777777" w:rsidR="00590177" w:rsidRPr="00EC33E4" w:rsidRDefault="00590177" w:rsidP="00ED6D85">
      <w:pPr>
        <w:ind w:right="-162"/>
        <w:jc w:val="both"/>
        <w:rPr>
          <w:rFonts w:ascii="Arial" w:hAnsi="Arial"/>
          <w:b/>
          <w:color w:val="1F3864" w:themeColor="accent1" w:themeShade="80"/>
          <w:sz w:val="24"/>
          <w:szCs w:val="24"/>
          <w:lang w:val="sr-Latn-CS"/>
        </w:rPr>
      </w:pPr>
    </w:p>
    <w:p w14:paraId="6857A156" w14:textId="77777777" w:rsidR="00590177" w:rsidRPr="00EC33E4" w:rsidRDefault="00590177" w:rsidP="00ED6D85">
      <w:pPr>
        <w:ind w:right="-162"/>
        <w:jc w:val="both"/>
        <w:rPr>
          <w:rFonts w:ascii="Arial" w:hAnsi="Arial"/>
          <w:b/>
          <w:color w:val="1F3864" w:themeColor="accent1" w:themeShade="80"/>
          <w:sz w:val="24"/>
          <w:szCs w:val="24"/>
          <w:lang w:val="sr-Latn-CS"/>
        </w:rPr>
      </w:pPr>
    </w:p>
    <w:p w14:paraId="491C624B" w14:textId="2CF76FC6" w:rsidR="007C428E" w:rsidRPr="00EC33E4" w:rsidRDefault="007C428E" w:rsidP="007C428E">
      <w:pPr>
        <w:jc w:val="both"/>
        <w:rPr>
          <w:rFonts w:ascii="Arial" w:hAnsi="Arial"/>
          <w:b/>
          <w:color w:val="1F3864" w:themeColor="accent1" w:themeShade="80"/>
          <w:sz w:val="24"/>
          <w:szCs w:val="24"/>
          <w:lang w:val="sr-Latn-CS"/>
        </w:rPr>
      </w:pPr>
      <w:r w:rsidRPr="00EC33E4">
        <w:rPr>
          <w:rFonts w:ascii="Arial" w:eastAsia="Times New Roman" w:hAnsi="Arial"/>
          <w:b/>
          <w:color w:val="231F20"/>
          <w:sz w:val="24"/>
          <w:szCs w:val="24"/>
        </w:rPr>
        <w:t>Primjedba/predlog/sugestija 2</w:t>
      </w:r>
      <w:r w:rsidR="00590177" w:rsidRPr="00EC33E4">
        <w:rPr>
          <w:rFonts w:ascii="Arial" w:eastAsia="Times New Roman" w:hAnsi="Arial"/>
          <w:b/>
          <w:color w:val="231F20"/>
          <w:sz w:val="24"/>
          <w:szCs w:val="24"/>
        </w:rPr>
        <w:t>4</w:t>
      </w:r>
      <w:r w:rsidRPr="00EC33E4">
        <w:rPr>
          <w:rFonts w:ascii="Arial" w:hAnsi="Arial"/>
          <w:sz w:val="24"/>
          <w:szCs w:val="24"/>
        </w:rPr>
        <w:t xml:space="preserve">: </w:t>
      </w:r>
      <w:r w:rsidRPr="00EC33E4">
        <w:rPr>
          <w:rFonts w:ascii="Arial" w:hAnsi="Arial"/>
          <w:b/>
          <w:color w:val="1F3864" w:themeColor="accent1" w:themeShade="80"/>
          <w:sz w:val="24"/>
          <w:szCs w:val="24"/>
        </w:rPr>
        <w:t xml:space="preserve">Primjedbe </w:t>
      </w:r>
      <w:r w:rsidRPr="00EC33E4">
        <w:rPr>
          <w:rFonts w:ascii="Arial" w:hAnsi="Arial"/>
          <w:b/>
          <w:color w:val="1F3864" w:themeColor="accent1" w:themeShade="80"/>
          <w:sz w:val="24"/>
          <w:szCs w:val="24"/>
          <w:lang w:val="sr-Latn-CS"/>
        </w:rPr>
        <w:t>Sindikalne organizacije Državne revizorske institucije</w:t>
      </w:r>
      <w:r w:rsidRPr="00EC33E4">
        <w:rPr>
          <w:rFonts w:ascii="Arial" w:eastAsia="Times New Roman" w:hAnsi="Arial"/>
          <w:b/>
          <w:color w:val="1F3864" w:themeColor="accent1" w:themeShade="80"/>
          <w:sz w:val="24"/>
          <w:szCs w:val="24"/>
        </w:rPr>
        <w:t xml:space="preserve"> (</w:t>
      </w:r>
      <w:r w:rsidRPr="00EC33E4">
        <w:rPr>
          <w:rFonts w:ascii="Arial" w:hAnsi="Arial"/>
          <w:b/>
          <w:color w:val="1F3864" w:themeColor="accent1" w:themeShade="80"/>
          <w:sz w:val="24"/>
          <w:szCs w:val="24"/>
        </w:rPr>
        <w:t>članovi 22,22a,22b,22c, 24 i 24a)</w:t>
      </w:r>
      <w:r w:rsidRPr="00EC33E4">
        <w:rPr>
          <w:rFonts w:ascii="Arial" w:eastAsia="Times New Roman" w:hAnsi="Arial"/>
          <w:b/>
          <w:color w:val="1F3864" w:themeColor="accent1" w:themeShade="80"/>
          <w:sz w:val="24"/>
          <w:szCs w:val="24"/>
        </w:rPr>
        <w:t>:</w:t>
      </w:r>
    </w:p>
    <w:p w14:paraId="60F3C5C3" w14:textId="77777777" w:rsidR="007A79FC" w:rsidRPr="00EC33E4" w:rsidRDefault="007A79FC" w:rsidP="00ED6D85">
      <w:pPr>
        <w:ind w:right="-162"/>
        <w:jc w:val="both"/>
        <w:rPr>
          <w:rFonts w:ascii="Arial" w:hAnsi="Arial"/>
          <w:b/>
          <w:color w:val="1F3864" w:themeColor="accent1" w:themeShade="80"/>
          <w:sz w:val="24"/>
          <w:szCs w:val="24"/>
          <w:lang w:val="sr-Latn-CS"/>
        </w:rPr>
      </w:pPr>
    </w:p>
    <w:p w14:paraId="02F6C6F9" w14:textId="373F7F94" w:rsidR="00F22436" w:rsidRPr="00EC33E4" w:rsidRDefault="00DD3F66" w:rsidP="00F22436">
      <w:pPr>
        <w:autoSpaceDE w:val="0"/>
        <w:autoSpaceDN w:val="0"/>
        <w:adjustRightInd w:val="0"/>
        <w:rPr>
          <w:rFonts w:ascii="Arial" w:eastAsia="Times New Roman" w:hAnsi="Arial"/>
          <w:sz w:val="24"/>
          <w:szCs w:val="24"/>
        </w:rPr>
      </w:pPr>
      <w:r w:rsidRPr="00EC33E4">
        <w:rPr>
          <w:rFonts w:ascii="Arial" w:eastAsia="Times New Roman" w:hAnsi="Arial"/>
          <w:sz w:val="24"/>
          <w:szCs w:val="24"/>
        </w:rPr>
        <w:t>„</w:t>
      </w:r>
      <w:r w:rsidR="00F22436" w:rsidRPr="00EC33E4">
        <w:rPr>
          <w:rFonts w:ascii="Arial" w:eastAsia="Times New Roman" w:hAnsi="Arial"/>
          <w:sz w:val="24"/>
          <w:szCs w:val="24"/>
        </w:rPr>
        <w:t>Primjedba/predlog/sugestija 1:</w:t>
      </w:r>
    </w:p>
    <w:p w14:paraId="503BFEF8" w14:textId="77777777" w:rsidR="00F22436" w:rsidRPr="00EC33E4" w:rsidRDefault="00F22436" w:rsidP="00F22436">
      <w:pPr>
        <w:autoSpaceDE w:val="0"/>
        <w:autoSpaceDN w:val="0"/>
        <w:adjustRightInd w:val="0"/>
        <w:rPr>
          <w:rFonts w:ascii="Arial" w:eastAsia="Times New Roman" w:hAnsi="Arial"/>
          <w:sz w:val="24"/>
          <w:szCs w:val="24"/>
        </w:rPr>
      </w:pPr>
    </w:p>
    <w:p w14:paraId="28B158FF" w14:textId="77777777" w:rsidR="00F22436" w:rsidRPr="00EC33E4" w:rsidRDefault="00F22436" w:rsidP="00F22436">
      <w:pPr>
        <w:tabs>
          <w:tab w:val="left" w:pos="0"/>
        </w:tabs>
        <w:jc w:val="both"/>
        <w:rPr>
          <w:rFonts w:ascii="Arial" w:hAnsi="Arial"/>
          <w:sz w:val="24"/>
          <w:szCs w:val="24"/>
        </w:rPr>
      </w:pPr>
      <w:r w:rsidRPr="00EC33E4">
        <w:rPr>
          <w:rFonts w:ascii="Arial" w:hAnsi="Arial"/>
          <w:sz w:val="24"/>
          <w:szCs w:val="24"/>
        </w:rPr>
        <w:t xml:space="preserve">Pošto  se u predočenom </w:t>
      </w:r>
      <w:r w:rsidRPr="00EC33E4">
        <w:rPr>
          <w:rFonts w:ascii="Arial" w:hAnsi="Arial"/>
          <w:bCs/>
          <w:sz w:val="24"/>
          <w:szCs w:val="24"/>
          <w:lang w:val="sr-Latn-CS"/>
        </w:rPr>
        <w:t>Nacrtu</w:t>
      </w:r>
      <w:r w:rsidRPr="00EC33E4">
        <w:rPr>
          <w:rFonts w:ascii="Arial" w:hAnsi="Arial"/>
          <w:sz w:val="24"/>
          <w:szCs w:val="24"/>
        </w:rPr>
        <w:t xml:space="preserve"> Zakona  </w:t>
      </w:r>
      <w:r w:rsidRPr="00EC33E4">
        <w:rPr>
          <w:rFonts w:ascii="Arial" w:eastAsia="Times New Roman" w:hAnsi="Arial"/>
          <w:sz w:val="24"/>
          <w:szCs w:val="24"/>
        </w:rPr>
        <w:t>o izmjenama i dopunama</w:t>
      </w:r>
      <w:r w:rsidRPr="00EC33E4">
        <w:rPr>
          <w:rFonts w:ascii="Arial" w:hAnsi="Arial"/>
          <w:sz w:val="24"/>
          <w:szCs w:val="24"/>
        </w:rPr>
        <w:t xml:space="preserve"> Zakona</w:t>
      </w:r>
      <w:r w:rsidRPr="00EC33E4">
        <w:rPr>
          <w:rFonts w:ascii="Arial" w:eastAsia="Times New Roman" w:hAnsi="Arial"/>
          <w:sz w:val="24"/>
          <w:szCs w:val="24"/>
          <w:u w:val="single"/>
        </w:rPr>
        <w:t xml:space="preserve"> </w:t>
      </w:r>
      <w:r w:rsidRPr="00EC33E4">
        <w:rPr>
          <w:rFonts w:ascii="Arial" w:hAnsi="Arial"/>
          <w:sz w:val="24"/>
          <w:szCs w:val="24"/>
        </w:rPr>
        <w:t>zaradama zaposlenih u javnom sektoru ne nalaze zvanja za revizorski kadar   Državne revizorske institucije ( DRI u nastavku), Sindikalna organizacija DRI je odlučila da Vam u ime zaposlenih u DRI podnese predlog sa argumentovanim obrazloženjima.</w:t>
      </w:r>
    </w:p>
    <w:p w14:paraId="36B00481" w14:textId="77777777" w:rsidR="00F22436" w:rsidRPr="00EC33E4" w:rsidRDefault="00F22436" w:rsidP="00F22436">
      <w:pPr>
        <w:autoSpaceDE w:val="0"/>
        <w:autoSpaceDN w:val="0"/>
        <w:adjustRightInd w:val="0"/>
        <w:jc w:val="both"/>
        <w:rPr>
          <w:rFonts w:ascii="Arial" w:hAnsi="Arial"/>
          <w:sz w:val="24"/>
          <w:szCs w:val="24"/>
        </w:rPr>
      </w:pPr>
    </w:p>
    <w:p w14:paraId="19A9A8D9" w14:textId="77777777" w:rsidR="00F22436" w:rsidRPr="00EC33E4" w:rsidRDefault="00F22436" w:rsidP="00F22436">
      <w:pPr>
        <w:autoSpaceDE w:val="0"/>
        <w:autoSpaceDN w:val="0"/>
        <w:adjustRightInd w:val="0"/>
        <w:jc w:val="both"/>
        <w:rPr>
          <w:rFonts w:ascii="Arial" w:hAnsi="Arial"/>
          <w:sz w:val="24"/>
          <w:szCs w:val="24"/>
        </w:rPr>
      </w:pPr>
      <w:r w:rsidRPr="00EC33E4">
        <w:rPr>
          <w:rFonts w:ascii="Arial" w:hAnsi="Arial"/>
          <w:sz w:val="24"/>
          <w:szCs w:val="24"/>
        </w:rPr>
        <w:t xml:space="preserve"> Naš predlog je da se </w:t>
      </w:r>
      <w:r w:rsidRPr="00EC33E4">
        <w:rPr>
          <w:rFonts w:ascii="Arial" w:hAnsi="Arial"/>
          <w:bCs/>
          <w:sz w:val="24"/>
          <w:szCs w:val="24"/>
          <w:lang w:val="sr-Latn-CS"/>
        </w:rPr>
        <w:t>u Član 10 Nacrta</w:t>
      </w:r>
      <w:r w:rsidRPr="00EC33E4">
        <w:rPr>
          <w:rFonts w:ascii="Arial" w:hAnsi="Arial"/>
          <w:sz w:val="24"/>
          <w:szCs w:val="24"/>
        </w:rPr>
        <w:t xml:space="preserve"> Zakona, za Državnu revizorsku instituciju unesu</w:t>
      </w:r>
      <w:r w:rsidRPr="00EC33E4">
        <w:rPr>
          <w:rFonts w:ascii="Arial" w:hAnsi="Arial"/>
          <w:sz w:val="24"/>
          <w:szCs w:val="24"/>
          <w:lang w:val="sr-Cyrl-ME"/>
        </w:rPr>
        <w:t xml:space="preserve"> </w:t>
      </w:r>
      <w:r w:rsidRPr="00EC33E4">
        <w:rPr>
          <w:rFonts w:ascii="Arial" w:hAnsi="Arial"/>
          <w:sz w:val="24"/>
          <w:szCs w:val="24"/>
        </w:rPr>
        <w:t xml:space="preserve">sljedeća zvanja sa koeficijentima za osnovne zarade: </w:t>
      </w:r>
    </w:p>
    <w:p w14:paraId="1CBF5A76" w14:textId="77777777" w:rsidR="00F22436" w:rsidRPr="00EC33E4" w:rsidRDefault="00F22436" w:rsidP="00F22436">
      <w:pPr>
        <w:autoSpaceDE w:val="0"/>
        <w:autoSpaceDN w:val="0"/>
        <w:adjustRightInd w:val="0"/>
        <w:rPr>
          <w:rFonts w:ascii="Arial" w:hAnsi="Arial"/>
          <w:sz w:val="24"/>
          <w:szCs w:val="24"/>
        </w:rPr>
      </w:pPr>
    </w:p>
    <w:p w14:paraId="73FE1B3C" w14:textId="77777777" w:rsidR="00F22436" w:rsidRPr="00EC33E4" w:rsidRDefault="00F22436" w:rsidP="00F22436">
      <w:pPr>
        <w:rPr>
          <w:rFonts w:ascii="Arial" w:hAnsi="Arial"/>
          <w:sz w:val="24"/>
          <w:szCs w:val="24"/>
        </w:rPr>
      </w:pPr>
      <w:r w:rsidRPr="00EC33E4">
        <w:rPr>
          <w:rFonts w:ascii="Arial" w:hAnsi="Arial"/>
          <w:sz w:val="24"/>
          <w:szCs w:val="24"/>
        </w:rPr>
        <w:t>Državni revizor – načelnik u Sektoru, osnovni koeficijent 23,82</w:t>
      </w:r>
    </w:p>
    <w:p w14:paraId="7667B9BD" w14:textId="77777777" w:rsidR="00F22436" w:rsidRPr="00EC33E4" w:rsidRDefault="00F22436" w:rsidP="00F22436">
      <w:pPr>
        <w:rPr>
          <w:rFonts w:ascii="Arial" w:hAnsi="Arial"/>
          <w:sz w:val="24"/>
          <w:szCs w:val="24"/>
        </w:rPr>
      </w:pPr>
      <w:r w:rsidRPr="00EC33E4">
        <w:rPr>
          <w:rFonts w:ascii="Arial" w:hAnsi="Arial"/>
          <w:sz w:val="24"/>
          <w:szCs w:val="24"/>
        </w:rPr>
        <w:t>Državni revizor – rukovodilac Odjeljenja, osnovni koeficijent 21,36</w:t>
      </w:r>
    </w:p>
    <w:p w14:paraId="044D8C10" w14:textId="77777777" w:rsidR="00F22436" w:rsidRPr="00EC33E4" w:rsidRDefault="00F22436" w:rsidP="00F22436">
      <w:pPr>
        <w:rPr>
          <w:rFonts w:ascii="Arial" w:hAnsi="Arial"/>
          <w:sz w:val="24"/>
          <w:szCs w:val="24"/>
        </w:rPr>
      </w:pPr>
      <w:r w:rsidRPr="00EC33E4">
        <w:rPr>
          <w:rFonts w:ascii="Arial" w:hAnsi="Arial"/>
          <w:sz w:val="24"/>
          <w:szCs w:val="24"/>
        </w:rPr>
        <w:t xml:space="preserve">Državni revizor – osnovni koeficijent 20,23 </w:t>
      </w:r>
    </w:p>
    <w:p w14:paraId="2E02F3CB" w14:textId="77777777" w:rsidR="00F22436" w:rsidRPr="00EC33E4" w:rsidRDefault="00F22436" w:rsidP="00F22436">
      <w:pPr>
        <w:rPr>
          <w:rFonts w:ascii="Arial" w:hAnsi="Arial"/>
          <w:sz w:val="24"/>
          <w:szCs w:val="24"/>
        </w:rPr>
      </w:pPr>
      <w:r w:rsidRPr="00EC33E4">
        <w:rPr>
          <w:rFonts w:ascii="Arial" w:hAnsi="Arial"/>
          <w:sz w:val="24"/>
          <w:szCs w:val="24"/>
        </w:rPr>
        <w:t>Stariji saradnik državnog revizora-- osnovni koeficijent 14,05</w:t>
      </w:r>
    </w:p>
    <w:p w14:paraId="424F6C24" w14:textId="77777777" w:rsidR="00F22436" w:rsidRPr="00EC33E4" w:rsidRDefault="00F22436" w:rsidP="00F22436">
      <w:pPr>
        <w:rPr>
          <w:rFonts w:ascii="Arial" w:hAnsi="Arial"/>
          <w:sz w:val="24"/>
          <w:szCs w:val="24"/>
        </w:rPr>
      </w:pPr>
      <w:r w:rsidRPr="00EC33E4">
        <w:rPr>
          <w:rFonts w:ascii="Arial" w:hAnsi="Arial"/>
          <w:sz w:val="24"/>
          <w:szCs w:val="24"/>
        </w:rPr>
        <w:t>Saradnik državnog revizora-- osnovni koeficijent  12,00</w:t>
      </w:r>
    </w:p>
    <w:p w14:paraId="7BF48029" w14:textId="77777777" w:rsidR="00F22436" w:rsidRPr="00EC33E4" w:rsidRDefault="00F22436" w:rsidP="00F22436">
      <w:pPr>
        <w:spacing w:line="0" w:lineRule="atLeast"/>
        <w:ind w:left="140"/>
        <w:rPr>
          <w:rFonts w:ascii="Arial" w:eastAsia="Times New Roman" w:hAnsi="Arial"/>
          <w:sz w:val="24"/>
          <w:szCs w:val="24"/>
        </w:rPr>
      </w:pPr>
      <w:r w:rsidRPr="00EC33E4">
        <w:rPr>
          <w:rFonts w:ascii="Arial" w:eastAsia="Times New Roman" w:hAnsi="Arial"/>
          <w:sz w:val="24"/>
          <w:szCs w:val="24"/>
        </w:rPr>
        <w:t>__________________________________________________</w:t>
      </w:r>
    </w:p>
    <w:p w14:paraId="6DE591FD" w14:textId="77777777" w:rsidR="00F22436" w:rsidRPr="00EC33E4" w:rsidRDefault="00F22436" w:rsidP="00F22436">
      <w:pPr>
        <w:spacing w:line="229" w:lineRule="exact"/>
        <w:rPr>
          <w:rFonts w:ascii="Arial" w:eastAsia="Times New Roman" w:hAnsi="Arial"/>
          <w:sz w:val="24"/>
          <w:szCs w:val="24"/>
        </w:rPr>
      </w:pPr>
    </w:p>
    <w:p w14:paraId="1B1E82BC" w14:textId="77777777" w:rsidR="00F22436" w:rsidRPr="00EC33E4" w:rsidRDefault="00F22436" w:rsidP="00F22436">
      <w:pPr>
        <w:spacing w:after="215"/>
        <w:ind w:left="14" w:right="292"/>
        <w:rPr>
          <w:rFonts w:ascii="Arial" w:eastAsia="Times New Roman" w:hAnsi="Arial"/>
          <w:sz w:val="24"/>
          <w:szCs w:val="24"/>
          <w:lang w:val="sr-Cyrl-ME"/>
        </w:rPr>
      </w:pPr>
      <w:r w:rsidRPr="00EC33E4">
        <w:rPr>
          <w:rFonts w:ascii="Arial" w:eastAsia="Times New Roman" w:hAnsi="Arial"/>
          <w:sz w:val="24"/>
          <w:szCs w:val="24"/>
        </w:rPr>
        <w:t>Obrazloženje primjedbe/predloga/sugestije 1</w:t>
      </w:r>
      <w:r w:rsidRPr="00EC33E4">
        <w:rPr>
          <w:rFonts w:ascii="Arial" w:eastAsia="Times New Roman" w:hAnsi="Arial"/>
          <w:sz w:val="24"/>
          <w:szCs w:val="24"/>
          <w:lang w:val="sr-Cyrl-ME"/>
        </w:rPr>
        <w:t>:</w:t>
      </w:r>
    </w:p>
    <w:p w14:paraId="7C8A2875" w14:textId="77777777" w:rsidR="00F22436" w:rsidRPr="00EC33E4" w:rsidRDefault="00F22436" w:rsidP="00F22436">
      <w:pPr>
        <w:autoSpaceDE w:val="0"/>
        <w:autoSpaceDN w:val="0"/>
        <w:adjustRightInd w:val="0"/>
        <w:jc w:val="both"/>
        <w:rPr>
          <w:rFonts w:ascii="Arial" w:hAnsi="Arial"/>
          <w:color w:val="000000"/>
          <w:sz w:val="24"/>
          <w:szCs w:val="24"/>
          <w:lang w:val="en-GB" w:eastAsia="en-US"/>
        </w:rPr>
      </w:pPr>
      <w:proofErr w:type="spellStart"/>
      <w:r w:rsidRPr="00EC33E4">
        <w:rPr>
          <w:rFonts w:ascii="Arial" w:hAnsi="Arial"/>
          <w:color w:val="000000"/>
          <w:sz w:val="24"/>
          <w:szCs w:val="24"/>
          <w:lang w:val="en-GB" w:eastAsia="en-US"/>
        </w:rPr>
        <w:t>Ističemo</w:t>
      </w:r>
      <w:proofErr w:type="spellEnd"/>
      <w:r w:rsidRPr="00EC33E4">
        <w:rPr>
          <w:rFonts w:ascii="Arial" w:hAnsi="Arial"/>
          <w:color w:val="000000"/>
          <w:sz w:val="24"/>
          <w:szCs w:val="24"/>
          <w:lang w:val="en-GB" w:eastAsia="en-US"/>
        </w:rPr>
        <w:t xml:space="preserve"> da je </w:t>
      </w:r>
      <w:proofErr w:type="spellStart"/>
      <w:r w:rsidRPr="00EC33E4">
        <w:rPr>
          <w:rFonts w:ascii="Arial" w:hAnsi="Arial"/>
          <w:color w:val="000000"/>
          <w:sz w:val="24"/>
          <w:szCs w:val="24"/>
          <w:lang w:val="en-GB" w:eastAsia="en-US"/>
        </w:rPr>
        <w:t>Zakonom</w:t>
      </w:r>
      <w:proofErr w:type="spellEnd"/>
      <w:r w:rsidRPr="00EC33E4">
        <w:rPr>
          <w:rFonts w:ascii="Arial" w:hAnsi="Arial"/>
          <w:color w:val="000000"/>
          <w:sz w:val="24"/>
          <w:szCs w:val="24"/>
          <w:lang w:val="en-GB" w:eastAsia="en-US"/>
        </w:rPr>
        <w:t xml:space="preserve"> o </w:t>
      </w:r>
      <w:proofErr w:type="spellStart"/>
      <w:r w:rsidRPr="00EC33E4">
        <w:rPr>
          <w:rFonts w:ascii="Arial" w:hAnsi="Arial"/>
          <w:color w:val="000000"/>
          <w:sz w:val="24"/>
          <w:szCs w:val="24"/>
          <w:lang w:val="en-GB" w:eastAsia="en-US"/>
        </w:rPr>
        <w:t>Državnoj</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revizorskoj</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instituciji</w:t>
      </w:r>
      <w:proofErr w:type="spellEnd"/>
      <w:r w:rsidRPr="00EC33E4">
        <w:rPr>
          <w:rFonts w:ascii="Arial" w:hAnsi="Arial"/>
          <w:color w:val="000000"/>
          <w:sz w:val="24"/>
          <w:szCs w:val="24"/>
          <w:lang w:val="en-GB" w:eastAsia="en-US"/>
        </w:rPr>
        <w:t xml:space="preserve">  ("Sl. list RCG", br. 28/04 od 29.04.2004, 27/06, 78/06 , "Sl. list </w:t>
      </w:r>
      <w:proofErr w:type="spellStart"/>
      <w:r w:rsidRPr="00EC33E4">
        <w:rPr>
          <w:rFonts w:ascii="Arial" w:hAnsi="Arial"/>
          <w:color w:val="000000"/>
          <w:sz w:val="24"/>
          <w:szCs w:val="24"/>
          <w:lang w:val="en-GB" w:eastAsia="en-US"/>
        </w:rPr>
        <w:t>Crne</w:t>
      </w:r>
      <w:proofErr w:type="spellEnd"/>
      <w:r w:rsidRPr="00EC33E4">
        <w:rPr>
          <w:rFonts w:ascii="Arial" w:hAnsi="Arial"/>
          <w:color w:val="000000"/>
          <w:sz w:val="24"/>
          <w:szCs w:val="24"/>
          <w:lang w:val="en-GB" w:eastAsia="en-US"/>
        </w:rPr>
        <w:t xml:space="preserve"> Gore", br. 17/07 od 31.12.2007, 73/10, 40/11, 31/14  I 070/17 od 27.10.2017), u </w:t>
      </w:r>
      <w:proofErr w:type="spellStart"/>
      <w:r w:rsidRPr="00EC33E4">
        <w:rPr>
          <w:rFonts w:ascii="Arial" w:hAnsi="Arial"/>
          <w:color w:val="000000"/>
          <w:sz w:val="24"/>
          <w:szCs w:val="24"/>
          <w:lang w:val="en-GB" w:eastAsia="en-US"/>
        </w:rPr>
        <w:t>članu</w:t>
      </w:r>
      <w:proofErr w:type="spellEnd"/>
      <w:r w:rsidRPr="00EC33E4">
        <w:rPr>
          <w:rFonts w:ascii="Arial" w:hAnsi="Arial"/>
          <w:color w:val="000000"/>
          <w:sz w:val="24"/>
          <w:szCs w:val="24"/>
          <w:lang w:val="en-GB" w:eastAsia="en-US"/>
        </w:rPr>
        <w:t xml:space="preserve"> 45a, koji se ne </w:t>
      </w:r>
      <w:proofErr w:type="spellStart"/>
      <w:r w:rsidRPr="00EC33E4">
        <w:rPr>
          <w:rFonts w:ascii="Arial" w:hAnsi="Arial"/>
          <w:color w:val="000000"/>
          <w:sz w:val="24"/>
          <w:szCs w:val="24"/>
          <w:lang w:val="en-GB" w:eastAsia="en-US"/>
        </w:rPr>
        <w:t>primjenjuje</w:t>
      </w:r>
      <w:proofErr w:type="spellEnd"/>
      <w:r w:rsidRPr="00EC33E4">
        <w:rPr>
          <w:rFonts w:ascii="Arial" w:hAnsi="Arial"/>
          <w:color w:val="000000"/>
          <w:sz w:val="24"/>
          <w:szCs w:val="24"/>
          <w:lang w:val="en-GB" w:eastAsia="en-US"/>
        </w:rPr>
        <w:t xml:space="preserve"> </w:t>
      </w:r>
      <w:r w:rsidRPr="00EC33E4">
        <w:rPr>
          <w:rFonts w:ascii="Arial" w:hAnsi="Arial"/>
          <w:sz w:val="24"/>
          <w:szCs w:val="24"/>
          <w:lang w:val="en-GB" w:eastAsia="en-US"/>
        </w:rPr>
        <w:t xml:space="preserve">od </w:t>
      </w:r>
      <w:proofErr w:type="spellStart"/>
      <w:r w:rsidRPr="00EC33E4">
        <w:rPr>
          <w:rFonts w:ascii="Arial" w:hAnsi="Arial"/>
          <w:sz w:val="24"/>
          <w:szCs w:val="24"/>
          <w:lang w:val="en-GB" w:eastAsia="en-US"/>
        </w:rPr>
        <w:t>stupanja</w:t>
      </w:r>
      <w:proofErr w:type="spellEnd"/>
      <w:r w:rsidRPr="00EC33E4">
        <w:rPr>
          <w:rFonts w:ascii="Arial" w:hAnsi="Arial"/>
          <w:sz w:val="24"/>
          <w:szCs w:val="24"/>
          <w:lang w:val="en-GB" w:eastAsia="en-US"/>
        </w:rPr>
        <w:t xml:space="preserve"> </w:t>
      </w:r>
      <w:proofErr w:type="spellStart"/>
      <w:r w:rsidRPr="00EC33E4">
        <w:rPr>
          <w:rFonts w:ascii="Arial" w:hAnsi="Arial"/>
          <w:sz w:val="24"/>
          <w:szCs w:val="24"/>
          <w:lang w:val="en-GB" w:eastAsia="en-US"/>
        </w:rPr>
        <w:t>na</w:t>
      </w:r>
      <w:proofErr w:type="spellEnd"/>
      <w:r w:rsidRPr="00EC33E4">
        <w:rPr>
          <w:rFonts w:ascii="Arial" w:hAnsi="Arial"/>
          <w:sz w:val="24"/>
          <w:szCs w:val="24"/>
          <w:lang w:val="en-GB" w:eastAsia="en-US"/>
        </w:rPr>
        <w:t xml:space="preserve"> </w:t>
      </w:r>
      <w:proofErr w:type="spellStart"/>
      <w:r w:rsidRPr="00EC33E4">
        <w:rPr>
          <w:rFonts w:ascii="Arial" w:hAnsi="Arial"/>
          <w:sz w:val="24"/>
          <w:szCs w:val="24"/>
          <w:lang w:val="en-GB" w:eastAsia="en-US"/>
        </w:rPr>
        <w:t>snagu</w:t>
      </w:r>
      <w:proofErr w:type="spellEnd"/>
      <w:r w:rsidRPr="00EC33E4">
        <w:rPr>
          <w:rFonts w:ascii="Arial" w:hAnsi="Arial"/>
          <w:sz w:val="24"/>
          <w:szCs w:val="24"/>
          <w:lang w:val="en-GB" w:eastAsia="en-US"/>
        </w:rPr>
        <w:t xml:space="preserve"> </w:t>
      </w:r>
      <w:proofErr w:type="spellStart"/>
      <w:r w:rsidRPr="00EC33E4">
        <w:rPr>
          <w:rFonts w:ascii="Arial" w:hAnsi="Arial"/>
          <w:color w:val="000000"/>
          <w:sz w:val="24"/>
          <w:szCs w:val="24"/>
          <w:lang w:val="en-GB" w:eastAsia="en-US"/>
        </w:rPr>
        <w:t>Zakona</w:t>
      </w:r>
      <w:proofErr w:type="spellEnd"/>
      <w:r w:rsidRPr="00EC33E4">
        <w:rPr>
          <w:rFonts w:ascii="Arial" w:hAnsi="Arial"/>
          <w:color w:val="000000"/>
          <w:sz w:val="24"/>
          <w:szCs w:val="24"/>
          <w:lang w:val="en-GB" w:eastAsia="en-US"/>
        </w:rPr>
        <w:t xml:space="preserve"> o </w:t>
      </w:r>
      <w:proofErr w:type="spellStart"/>
      <w:r w:rsidRPr="00EC33E4">
        <w:rPr>
          <w:rFonts w:ascii="Arial" w:hAnsi="Arial"/>
          <w:color w:val="000000"/>
          <w:sz w:val="24"/>
          <w:szCs w:val="24"/>
          <w:lang w:val="en-GB" w:eastAsia="en-US"/>
        </w:rPr>
        <w:t>zaradama</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zaposlenih</w:t>
      </w:r>
      <w:proofErr w:type="spellEnd"/>
      <w:r w:rsidRPr="00EC33E4">
        <w:rPr>
          <w:rFonts w:ascii="Arial" w:hAnsi="Arial"/>
          <w:color w:val="000000"/>
          <w:sz w:val="24"/>
          <w:szCs w:val="24"/>
          <w:lang w:val="en-GB" w:eastAsia="en-US"/>
        </w:rPr>
        <w:t xml:space="preserve"> u </w:t>
      </w:r>
      <w:proofErr w:type="spellStart"/>
      <w:r w:rsidRPr="00EC33E4">
        <w:rPr>
          <w:rFonts w:ascii="Arial" w:hAnsi="Arial"/>
          <w:color w:val="000000"/>
          <w:sz w:val="24"/>
          <w:szCs w:val="24"/>
          <w:lang w:val="en-GB" w:eastAsia="en-US"/>
        </w:rPr>
        <w:t>javnom</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sektoru</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Službeni</w:t>
      </w:r>
      <w:proofErr w:type="spellEnd"/>
      <w:r w:rsidRPr="00EC33E4">
        <w:rPr>
          <w:rFonts w:ascii="Arial" w:hAnsi="Arial"/>
          <w:color w:val="000000"/>
          <w:sz w:val="24"/>
          <w:szCs w:val="24"/>
          <w:lang w:val="en-GB" w:eastAsia="en-US"/>
        </w:rPr>
        <w:t xml:space="preserve"> list </w:t>
      </w:r>
      <w:proofErr w:type="spellStart"/>
      <w:r w:rsidRPr="00EC33E4">
        <w:rPr>
          <w:rFonts w:ascii="Arial" w:hAnsi="Arial"/>
          <w:color w:val="000000"/>
          <w:sz w:val="24"/>
          <w:szCs w:val="24"/>
          <w:lang w:val="en-GB" w:eastAsia="en-US"/>
        </w:rPr>
        <w:t>Crne</w:t>
      </w:r>
      <w:proofErr w:type="spellEnd"/>
      <w:r w:rsidRPr="00EC33E4">
        <w:rPr>
          <w:rFonts w:ascii="Arial" w:hAnsi="Arial"/>
          <w:color w:val="000000"/>
          <w:sz w:val="24"/>
          <w:szCs w:val="24"/>
          <w:lang w:val="en-GB" w:eastAsia="en-US"/>
        </w:rPr>
        <w:t xml:space="preserve"> Gore", br. 016/16 od 08.03.2016), </w:t>
      </w:r>
      <w:proofErr w:type="spellStart"/>
      <w:r w:rsidRPr="00EC33E4">
        <w:rPr>
          <w:rFonts w:ascii="Arial" w:hAnsi="Arial"/>
          <w:color w:val="000000"/>
          <w:sz w:val="24"/>
          <w:szCs w:val="24"/>
          <w:lang w:val="en-GB" w:eastAsia="en-US"/>
        </w:rPr>
        <w:t>precizirano</w:t>
      </w:r>
      <w:proofErr w:type="spellEnd"/>
      <w:r w:rsidRPr="00EC33E4">
        <w:rPr>
          <w:rFonts w:ascii="Arial" w:hAnsi="Arial"/>
          <w:color w:val="000000"/>
          <w:sz w:val="24"/>
          <w:szCs w:val="24"/>
          <w:lang w:val="en-GB" w:eastAsia="en-US"/>
        </w:rPr>
        <w:t xml:space="preserve"> za </w:t>
      </w:r>
      <w:proofErr w:type="spellStart"/>
      <w:r w:rsidRPr="00EC33E4">
        <w:rPr>
          <w:rFonts w:ascii="Arial" w:hAnsi="Arial"/>
          <w:color w:val="000000"/>
          <w:sz w:val="24"/>
          <w:szCs w:val="24"/>
          <w:lang w:val="en-GB" w:eastAsia="en-US"/>
        </w:rPr>
        <w:t>zarade</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državnih</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revizora</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sljedeće</w:t>
      </w:r>
      <w:proofErr w:type="spellEnd"/>
      <w:r w:rsidRPr="00EC33E4">
        <w:rPr>
          <w:rFonts w:ascii="Arial" w:hAnsi="Arial"/>
          <w:color w:val="000000"/>
          <w:sz w:val="24"/>
          <w:szCs w:val="24"/>
          <w:lang w:val="en-GB" w:eastAsia="en-US"/>
        </w:rPr>
        <w:t>:,,</w:t>
      </w:r>
      <w:proofErr w:type="spellStart"/>
      <w:r w:rsidRPr="00EC33E4">
        <w:rPr>
          <w:rFonts w:ascii="Arial" w:hAnsi="Arial"/>
          <w:color w:val="000000"/>
          <w:sz w:val="24"/>
          <w:szCs w:val="24"/>
          <w:lang w:val="en-GB" w:eastAsia="en-US"/>
        </w:rPr>
        <w:t>Državni</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revizor</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raspoređuje</w:t>
      </w:r>
      <w:proofErr w:type="spellEnd"/>
      <w:r w:rsidRPr="00EC33E4">
        <w:rPr>
          <w:rFonts w:ascii="Arial" w:hAnsi="Arial"/>
          <w:color w:val="000000"/>
          <w:sz w:val="24"/>
          <w:szCs w:val="24"/>
          <w:lang w:val="en-GB" w:eastAsia="en-US"/>
        </w:rPr>
        <w:t xml:space="preserve"> se u </w:t>
      </w:r>
      <w:proofErr w:type="spellStart"/>
      <w:r w:rsidRPr="00EC33E4">
        <w:rPr>
          <w:rFonts w:ascii="Arial" w:hAnsi="Arial"/>
          <w:color w:val="000000"/>
          <w:sz w:val="24"/>
          <w:szCs w:val="24"/>
          <w:lang w:val="en-GB" w:eastAsia="en-US"/>
        </w:rPr>
        <w:t>platni</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razred</w:t>
      </w:r>
      <w:proofErr w:type="spellEnd"/>
      <w:r w:rsidRPr="00EC33E4">
        <w:rPr>
          <w:rFonts w:ascii="Arial" w:hAnsi="Arial"/>
          <w:color w:val="000000"/>
          <w:sz w:val="24"/>
          <w:szCs w:val="24"/>
          <w:lang w:val="en-GB" w:eastAsia="en-US"/>
        </w:rPr>
        <w:t xml:space="preserve"> 4 </w:t>
      </w:r>
      <w:proofErr w:type="spellStart"/>
      <w:r w:rsidRPr="00EC33E4">
        <w:rPr>
          <w:rFonts w:ascii="Arial" w:hAnsi="Arial"/>
          <w:color w:val="000000"/>
          <w:sz w:val="24"/>
          <w:szCs w:val="24"/>
          <w:lang w:val="en-GB" w:eastAsia="en-US"/>
        </w:rPr>
        <w:t>i</w:t>
      </w:r>
      <w:proofErr w:type="spellEnd"/>
      <w:r w:rsidRPr="00EC33E4">
        <w:rPr>
          <w:rFonts w:ascii="Arial" w:hAnsi="Arial"/>
          <w:color w:val="000000"/>
          <w:sz w:val="24"/>
          <w:szCs w:val="24"/>
          <w:lang w:val="en-GB" w:eastAsia="en-US"/>
        </w:rPr>
        <w:t xml:space="preserve"> da </w:t>
      </w:r>
      <w:proofErr w:type="spellStart"/>
      <w:r w:rsidRPr="00EC33E4">
        <w:rPr>
          <w:rFonts w:ascii="Arial" w:hAnsi="Arial"/>
          <w:color w:val="000000"/>
          <w:sz w:val="24"/>
          <w:szCs w:val="24"/>
          <w:lang w:val="en-GB" w:eastAsia="en-US"/>
        </w:rPr>
        <w:t>ima</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pravo</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na</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zaradu</w:t>
      </w:r>
      <w:proofErr w:type="spellEnd"/>
      <w:r w:rsidRPr="00EC33E4">
        <w:rPr>
          <w:rFonts w:ascii="Arial" w:hAnsi="Arial"/>
          <w:color w:val="000000"/>
          <w:sz w:val="24"/>
          <w:szCs w:val="24"/>
          <w:lang w:val="en-GB" w:eastAsia="en-US"/>
        </w:rPr>
        <w:t xml:space="preserve"> po </w:t>
      </w:r>
      <w:proofErr w:type="spellStart"/>
      <w:r w:rsidRPr="00EC33E4">
        <w:rPr>
          <w:rFonts w:ascii="Arial" w:hAnsi="Arial"/>
          <w:color w:val="000000"/>
          <w:sz w:val="24"/>
          <w:szCs w:val="24"/>
          <w:lang w:val="en-GB" w:eastAsia="en-US"/>
        </w:rPr>
        <w:t>koeficijentu</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utvrđenom</w:t>
      </w:r>
      <w:proofErr w:type="spellEnd"/>
      <w:r w:rsidRPr="00EC33E4">
        <w:rPr>
          <w:rFonts w:ascii="Arial" w:hAnsi="Arial"/>
          <w:color w:val="000000"/>
          <w:sz w:val="24"/>
          <w:szCs w:val="24"/>
          <w:lang w:val="en-GB" w:eastAsia="en-US"/>
        </w:rPr>
        <w:t xml:space="preserve"> za taj </w:t>
      </w:r>
      <w:proofErr w:type="spellStart"/>
      <w:r w:rsidRPr="00EC33E4">
        <w:rPr>
          <w:rFonts w:ascii="Arial" w:hAnsi="Arial"/>
          <w:color w:val="000000"/>
          <w:sz w:val="24"/>
          <w:szCs w:val="24"/>
          <w:lang w:val="en-GB" w:eastAsia="en-US"/>
        </w:rPr>
        <w:t>platni</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razred</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shodno</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Zakonu</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kojim</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su</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uređene</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zarade</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državnih</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službenika</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i</w:t>
      </w:r>
      <w:proofErr w:type="spellEnd"/>
      <w:r w:rsidRPr="00EC33E4">
        <w:rPr>
          <w:rFonts w:ascii="Arial" w:hAnsi="Arial"/>
          <w:color w:val="000000"/>
          <w:sz w:val="24"/>
          <w:szCs w:val="24"/>
          <w:lang w:val="en-GB" w:eastAsia="en-US"/>
        </w:rPr>
        <w:t xml:space="preserve"> </w:t>
      </w:r>
      <w:proofErr w:type="spellStart"/>
      <w:r w:rsidRPr="00EC33E4">
        <w:rPr>
          <w:rFonts w:ascii="Arial" w:hAnsi="Arial"/>
          <w:color w:val="000000"/>
          <w:sz w:val="24"/>
          <w:szCs w:val="24"/>
          <w:lang w:val="en-GB" w:eastAsia="en-US"/>
        </w:rPr>
        <w:t>namještenika</w:t>
      </w:r>
      <w:proofErr w:type="spellEnd"/>
      <w:r w:rsidRPr="00EC33E4">
        <w:rPr>
          <w:rFonts w:ascii="Arial" w:hAnsi="Arial"/>
          <w:color w:val="000000"/>
          <w:sz w:val="24"/>
          <w:szCs w:val="24"/>
          <w:lang w:val="en-GB" w:eastAsia="en-US"/>
        </w:rPr>
        <w:t xml:space="preserve">.“ </w:t>
      </w:r>
    </w:p>
    <w:p w14:paraId="5B3EF941" w14:textId="77777777" w:rsidR="00F22436" w:rsidRPr="00EC33E4" w:rsidRDefault="00F22436" w:rsidP="00F22436">
      <w:pPr>
        <w:spacing w:after="246" w:line="265" w:lineRule="auto"/>
        <w:ind w:right="8"/>
        <w:jc w:val="both"/>
        <w:rPr>
          <w:rFonts w:ascii="Arial" w:hAnsi="Arial"/>
          <w:sz w:val="24"/>
          <w:szCs w:val="24"/>
        </w:rPr>
      </w:pPr>
      <w:r w:rsidRPr="00EC33E4">
        <w:rPr>
          <w:rFonts w:ascii="Arial" w:hAnsi="Arial"/>
          <w:sz w:val="24"/>
          <w:szCs w:val="24"/>
        </w:rPr>
        <w:lastRenderedPageBreak/>
        <w:t>U onda vazećem Zakonu o zaradama državnih službenika i  namještenika ("Sl. list Crne Gore", br. 86/09., 39/11, 59/11, 14/12),  u čl. 11   u platni razred 4,  raspoređena su  bila zvanja sudija Vijeća za prekršaje.</w:t>
      </w:r>
    </w:p>
    <w:p w14:paraId="19ED0A0F" w14:textId="77777777" w:rsidR="00F22436" w:rsidRPr="00EC33E4" w:rsidRDefault="00F22436" w:rsidP="00F22436">
      <w:pPr>
        <w:ind w:right="292"/>
        <w:jc w:val="both"/>
        <w:rPr>
          <w:rFonts w:ascii="Arial" w:hAnsi="Arial"/>
          <w:sz w:val="24"/>
          <w:szCs w:val="24"/>
        </w:rPr>
      </w:pPr>
      <w:r w:rsidRPr="00EC33E4">
        <w:rPr>
          <w:rFonts w:ascii="Arial" w:hAnsi="Arial"/>
          <w:sz w:val="24"/>
          <w:szCs w:val="24"/>
        </w:rPr>
        <w:t>Prilikom izrade i donošenja sada važećeg  Zakona o zaradama zaposlenih u javnom sektoru tražili smo da državni revizori budu zastupljeni u rangu sudija Vijeća za prekršaje i sudija Osnovnog suda, ali to tada nije prihvaćeno .</w:t>
      </w:r>
    </w:p>
    <w:p w14:paraId="35A793F4" w14:textId="77777777" w:rsidR="00F22436" w:rsidRPr="00EC33E4" w:rsidRDefault="00F22436" w:rsidP="00F22436">
      <w:pPr>
        <w:ind w:right="26"/>
        <w:jc w:val="both"/>
        <w:rPr>
          <w:rFonts w:ascii="Arial" w:hAnsi="Arial"/>
          <w:sz w:val="24"/>
          <w:szCs w:val="24"/>
        </w:rPr>
      </w:pPr>
    </w:p>
    <w:p w14:paraId="78E3BB73" w14:textId="77777777" w:rsidR="00F22436" w:rsidRPr="00EC33E4" w:rsidRDefault="00F22436" w:rsidP="00F22436">
      <w:pPr>
        <w:shd w:val="clear" w:color="auto" w:fill="FFFFFF"/>
        <w:jc w:val="both"/>
        <w:rPr>
          <w:rFonts w:ascii="Arial" w:hAnsi="Arial"/>
          <w:sz w:val="24"/>
          <w:szCs w:val="24"/>
        </w:rPr>
      </w:pPr>
      <w:r w:rsidRPr="00EC33E4">
        <w:rPr>
          <w:rFonts w:ascii="Arial" w:hAnsi="Arial"/>
          <w:bCs/>
          <w:sz w:val="24"/>
          <w:szCs w:val="24"/>
        </w:rPr>
        <w:t xml:space="preserve">Zbog toga što nije bilo volje da se pitanje zarada </w:t>
      </w:r>
      <w:r w:rsidRPr="00EC33E4">
        <w:rPr>
          <w:rFonts w:ascii="Arial" w:hAnsi="Arial"/>
          <w:sz w:val="24"/>
          <w:szCs w:val="24"/>
        </w:rPr>
        <w:t xml:space="preserve">državnim revizorima </w:t>
      </w:r>
      <w:r w:rsidRPr="00EC33E4">
        <w:rPr>
          <w:rFonts w:ascii="Arial" w:hAnsi="Arial"/>
          <w:bCs/>
          <w:sz w:val="24"/>
          <w:szCs w:val="24"/>
        </w:rPr>
        <w:t>riješi Zakonom, Senat DRI je donio interni Pravilnik</w:t>
      </w:r>
      <w:r w:rsidRPr="00EC33E4">
        <w:rPr>
          <w:rFonts w:ascii="Arial" w:hAnsi="Arial"/>
          <w:sz w:val="24"/>
          <w:szCs w:val="24"/>
        </w:rPr>
        <w:t xml:space="preserve"> o zvanjima u DRI</w:t>
      </w:r>
      <w:r w:rsidRPr="00EC33E4">
        <w:rPr>
          <w:rFonts w:ascii="Arial" w:hAnsi="Arial"/>
          <w:bCs/>
          <w:sz w:val="24"/>
          <w:szCs w:val="24"/>
        </w:rPr>
        <w:t xml:space="preserve"> na koji </w:t>
      </w:r>
      <w:r w:rsidRPr="00EC33E4">
        <w:rPr>
          <w:rFonts w:ascii="Arial" w:eastAsia="Times New Roman" w:hAnsi="Arial"/>
          <w:sz w:val="24"/>
          <w:szCs w:val="24"/>
        </w:rPr>
        <w:t>Ministarstvo finansija</w:t>
      </w:r>
      <w:r w:rsidRPr="00EC33E4">
        <w:rPr>
          <w:rFonts w:ascii="Arial" w:hAnsi="Arial"/>
          <w:bCs/>
          <w:sz w:val="24"/>
          <w:szCs w:val="24"/>
        </w:rPr>
        <w:t xml:space="preserve"> daje saglasnost</w:t>
      </w:r>
      <w:r w:rsidRPr="00EC33E4">
        <w:rPr>
          <w:rFonts w:ascii="Arial" w:eastAsia="Times New Roman" w:hAnsi="Arial"/>
          <w:sz w:val="24"/>
          <w:szCs w:val="24"/>
          <w:lang w:val="sr-Cyrl-ME"/>
        </w:rPr>
        <w:t xml:space="preserve"> (</w:t>
      </w:r>
      <w:r w:rsidRPr="00EC33E4">
        <w:rPr>
          <w:rFonts w:ascii="Arial" w:hAnsi="Arial"/>
          <w:bCs/>
          <w:sz w:val="24"/>
          <w:szCs w:val="24"/>
        </w:rPr>
        <w:t>Vlada i</w:t>
      </w:r>
      <w:r w:rsidRPr="00EC33E4">
        <w:rPr>
          <w:rFonts w:ascii="Arial" w:eastAsia="Times New Roman" w:hAnsi="Arial"/>
          <w:sz w:val="24"/>
          <w:szCs w:val="24"/>
        </w:rPr>
        <w:t xml:space="preserve"> Ministarstvo finansija</w:t>
      </w:r>
      <w:r w:rsidRPr="00EC33E4">
        <w:rPr>
          <w:rFonts w:ascii="Arial" w:hAnsi="Arial"/>
          <w:bCs/>
          <w:sz w:val="24"/>
          <w:szCs w:val="24"/>
        </w:rPr>
        <w:t xml:space="preserve"> su </w:t>
      </w:r>
      <w:r w:rsidRPr="00EC33E4">
        <w:rPr>
          <w:rFonts w:ascii="Arial" w:eastAsia="Times New Roman" w:hAnsi="Arial"/>
          <w:sz w:val="24"/>
          <w:szCs w:val="24"/>
          <w:lang w:val="sr-Latn-RS"/>
        </w:rPr>
        <w:t xml:space="preserve">stalni subjekti revizije jer DRI svake godine vrši revziju završnog računa budžeta Crne Gore i paradoksalna je situacija da ti platu određuje onaj koga ti treba stalno da kontrolišeš) </w:t>
      </w:r>
      <w:r w:rsidRPr="00EC33E4">
        <w:rPr>
          <w:rFonts w:ascii="Arial" w:hAnsi="Arial"/>
          <w:bCs/>
          <w:sz w:val="24"/>
          <w:szCs w:val="24"/>
        </w:rPr>
        <w:t>i tim neposredno utiče na zarade  i</w:t>
      </w:r>
      <w:r w:rsidRPr="00EC33E4">
        <w:rPr>
          <w:rFonts w:ascii="Arial" w:hAnsi="Arial"/>
          <w:sz w:val="24"/>
          <w:szCs w:val="24"/>
        </w:rPr>
        <w:t xml:space="preserve"> vrši  neprimjeren uticaj na rad revizorskog kadra DRI preko odobravanja budžeta za zarade i druge namjene.</w:t>
      </w:r>
      <w:r w:rsidRPr="00EC33E4">
        <w:rPr>
          <w:rFonts w:ascii="Arial" w:hAnsi="Arial"/>
          <w:bCs/>
          <w:sz w:val="24"/>
          <w:szCs w:val="24"/>
        </w:rPr>
        <w:t xml:space="preserve"> S druge strane predsjednik i članovi Senata DRI imaju </w:t>
      </w:r>
      <w:r w:rsidRPr="00EC33E4">
        <w:rPr>
          <w:rFonts w:ascii="Arial" w:hAnsi="Arial"/>
          <w:sz w:val="24"/>
          <w:szCs w:val="24"/>
        </w:rPr>
        <w:t>Zakonom o zaradama zaposlenih u javnom sektoru</w:t>
      </w:r>
      <w:r w:rsidRPr="00EC33E4">
        <w:rPr>
          <w:rFonts w:ascii="Arial" w:hAnsi="Arial"/>
          <w:bCs/>
          <w:sz w:val="24"/>
          <w:szCs w:val="24"/>
        </w:rPr>
        <w:t xml:space="preserve"> zaštićen materijalni status-osnovne zarade su im određene u rangu predsjednika i sudija Ustavnog suda- sada je </w:t>
      </w:r>
      <w:r w:rsidRPr="00EC33E4">
        <w:rPr>
          <w:rFonts w:ascii="Arial" w:hAnsi="Arial"/>
          <w:sz w:val="24"/>
          <w:szCs w:val="24"/>
        </w:rPr>
        <w:t xml:space="preserve">koeficijent za osnovnu zaradu </w:t>
      </w:r>
      <w:r w:rsidRPr="00EC33E4">
        <w:rPr>
          <w:rFonts w:ascii="Arial" w:hAnsi="Arial"/>
          <w:bCs/>
          <w:sz w:val="24"/>
          <w:szCs w:val="24"/>
        </w:rPr>
        <w:t xml:space="preserve">Predsjednika DRI </w:t>
      </w:r>
      <w:r w:rsidRPr="00EC33E4">
        <w:rPr>
          <w:rFonts w:ascii="Arial" w:hAnsi="Arial"/>
          <w:sz w:val="24"/>
          <w:szCs w:val="24"/>
        </w:rPr>
        <w:t xml:space="preserve">25,07 a članove Senata DRI je 22,48. U predočenom </w:t>
      </w:r>
      <w:r w:rsidRPr="00EC33E4">
        <w:rPr>
          <w:rFonts w:ascii="Arial" w:hAnsi="Arial"/>
          <w:bCs/>
          <w:sz w:val="24"/>
          <w:szCs w:val="24"/>
          <w:lang w:val="sr-Latn-CS"/>
        </w:rPr>
        <w:t>Nacrtu</w:t>
      </w:r>
      <w:r w:rsidRPr="00EC33E4">
        <w:rPr>
          <w:rFonts w:ascii="Arial" w:hAnsi="Arial"/>
          <w:sz w:val="24"/>
          <w:szCs w:val="24"/>
        </w:rPr>
        <w:t xml:space="preserve"> Zakona, u članu 8  zarada im se uvećava za 30%:</w:t>
      </w:r>
    </w:p>
    <w:p w14:paraId="539B1360" w14:textId="77777777" w:rsidR="00F22436" w:rsidRPr="00EC33E4" w:rsidRDefault="00F22436" w:rsidP="00F22436">
      <w:pPr>
        <w:shd w:val="clear" w:color="auto" w:fill="FFFFFF"/>
        <w:jc w:val="both"/>
        <w:rPr>
          <w:rFonts w:ascii="Arial" w:hAnsi="Arial"/>
          <w:color w:val="4472C4" w:themeColor="accent1"/>
          <w:sz w:val="24"/>
          <w:szCs w:val="24"/>
        </w:rPr>
      </w:pPr>
    </w:p>
    <w:tbl>
      <w:tblPr>
        <w:tblW w:w="7600" w:type="dxa"/>
        <w:jc w:val="center"/>
        <w:tblLayout w:type="fixed"/>
        <w:tblCellMar>
          <w:top w:w="40" w:type="dxa"/>
          <w:left w:w="0" w:type="dxa"/>
          <w:bottom w:w="40" w:type="dxa"/>
          <w:right w:w="0" w:type="dxa"/>
        </w:tblCellMar>
        <w:tblLook w:val="0000" w:firstRow="0" w:lastRow="0" w:firstColumn="0" w:lastColumn="0" w:noHBand="0" w:noVBand="0"/>
      </w:tblPr>
      <w:tblGrid>
        <w:gridCol w:w="5590"/>
        <w:gridCol w:w="2010"/>
      </w:tblGrid>
      <w:tr w:rsidR="00F22436" w:rsidRPr="00EC33E4" w14:paraId="53C37AC8" w14:textId="77777777" w:rsidTr="007A79FC">
        <w:trPr>
          <w:cantSplit/>
          <w:trHeight w:val="240"/>
          <w:jc w:val="center"/>
        </w:trPr>
        <w:tc>
          <w:tcPr>
            <w:tcW w:w="559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F433997" w14:textId="77777777" w:rsidR="00F22436" w:rsidRPr="00EC33E4" w:rsidRDefault="00F22436" w:rsidP="00F22436">
            <w:pPr>
              <w:shd w:val="clear" w:color="auto" w:fill="FFFFFF"/>
              <w:jc w:val="both"/>
              <w:rPr>
                <w:rFonts w:ascii="Arial" w:eastAsiaTheme="minorHAnsi" w:hAnsi="Arial"/>
                <w:sz w:val="24"/>
                <w:szCs w:val="24"/>
                <w:lang w:val="en-US" w:eastAsia="en-US"/>
              </w:rPr>
            </w:pPr>
            <w:proofErr w:type="spellStart"/>
            <w:r w:rsidRPr="00EC33E4">
              <w:rPr>
                <w:rFonts w:ascii="Arial" w:eastAsiaTheme="minorHAnsi" w:hAnsi="Arial"/>
                <w:sz w:val="24"/>
                <w:szCs w:val="24"/>
                <w:lang w:val="en-US" w:eastAsia="en-US"/>
              </w:rPr>
              <w:t>Predsjednik</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Senata</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Državne</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revizorske</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institucije</w:t>
            </w:r>
            <w:proofErr w:type="spellEnd"/>
            <w:r w:rsidRPr="00EC33E4">
              <w:rPr>
                <w:rFonts w:ascii="Arial" w:eastAsiaTheme="minorHAnsi" w:hAnsi="Arial"/>
                <w:sz w:val="24"/>
                <w:szCs w:val="24"/>
                <w:lang w:val="en-US" w:eastAsia="en-US"/>
              </w:rPr>
              <w:t xml:space="preserv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1054F63" w14:textId="77777777" w:rsidR="00F22436" w:rsidRPr="00EC33E4" w:rsidRDefault="00F22436" w:rsidP="00F22436">
            <w:pPr>
              <w:shd w:val="clear" w:color="auto" w:fill="FFFFFF"/>
              <w:jc w:val="both"/>
              <w:rPr>
                <w:rFonts w:ascii="Arial" w:eastAsiaTheme="minorHAnsi" w:hAnsi="Arial"/>
                <w:sz w:val="24"/>
                <w:szCs w:val="24"/>
                <w:lang w:val="en-US" w:eastAsia="en-US"/>
              </w:rPr>
            </w:pPr>
            <w:r w:rsidRPr="00EC33E4">
              <w:rPr>
                <w:rFonts w:ascii="Arial" w:eastAsiaTheme="minorHAnsi" w:hAnsi="Arial"/>
                <w:sz w:val="24"/>
                <w:szCs w:val="24"/>
                <w:lang w:val="en-US" w:eastAsia="en-US"/>
              </w:rPr>
              <w:t>32.59</w:t>
            </w:r>
          </w:p>
        </w:tc>
      </w:tr>
      <w:tr w:rsidR="00F22436" w:rsidRPr="00EC33E4" w14:paraId="555D5A82" w14:textId="77777777" w:rsidTr="007A79FC">
        <w:trPr>
          <w:cantSplit/>
          <w:trHeight w:val="240"/>
          <w:jc w:val="center"/>
        </w:trPr>
        <w:tc>
          <w:tcPr>
            <w:tcW w:w="559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D4A2120" w14:textId="77777777" w:rsidR="00F22436" w:rsidRPr="00EC33E4" w:rsidRDefault="00F22436" w:rsidP="00F22436">
            <w:pPr>
              <w:shd w:val="clear" w:color="auto" w:fill="FFFFFF"/>
              <w:jc w:val="both"/>
              <w:rPr>
                <w:rFonts w:ascii="Arial" w:eastAsiaTheme="minorHAnsi" w:hAnsi="Arial"/>
                <w:sz w:val="24"/>
                <w:szCs w:val="24"/>
                <w:lang w:val="en-US" w:eastAsia="en-US"/>
              </w:rPr>
            </w:pPr>
            <w:proofErr w:type="spellStart"/>
            <w:r w:rsidRPr="00EC33E4">
              <w:rPr>
                <w:rFonts w:ascii="Arial" w:eastAsiaTheme="minorHAnsi" w:hAnsi="Arial"/>
                <w:sz w:val="24"/>
                <w:szCs w:val="24"/>
                <w:lang w:val="en-US" w:eastAsia="en-US"/>
              </w:rPr>
              <w:t>Član</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Senata</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Državne</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revizorske</w:t>
            </w:r>
            <w:proofErr w:type="spellEnd"/>
            <w:r w:rsidRPr="00EC33E4">
              <w:rPr>
                <w:rFonts w:ascii="Arial" w:eastAsiaTheme="minorHAnsi" w:hAnsi="Arial"/>
                <w:sz w:val="24"/>
                <w:szCs w:val="24"/>
                <w:lang w:val="en-US" w:eastAsia="en-US"/>
              </w:rPr>
              <w:t xml:space="preserve"> </w:t>
            </w:r>
            <w:proofErr w:type="spellStart"/>
            <w:r w:rsidRPr="00EC33E4">
              <w:rPr>
                <w:rFonts w:ascii="Arial" w:eastAsiaTheme="minorHAnsi" w:hAnsi="Arial"/>
                <w:sz w:val="24"/>
                <w:szCs w:val="24"/>
                <w:lang w:val="en-US" w:eastAsia="en-US"/>
              </w:rPr>
              <w:t>institucije</w:t>
            </w:r>
            <w:proofErr w:type="spellEnd"/>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FE593A0" w14:textId="77777777" w:rsidR="00F22436" w:rsidRPr="00EC33E4" w:rsidRDefault="00F22436" w:rsidP="00F22436">
            <w:pPr>
              <w:shd w:val="clear" w:color="auto" w:fill="FFFFFF"/>
              <w:jc w:val="both"/>
              <w:rPr>
                <w:rFonts w:ascii="Arial" w:eastAsiaTheme="minorHAnsi" w:hAnsi="Arial"/>
                <w:sz w:val="24"/>
                <w:szCs w:val="24"/>
                <w:lang w:val="en-US" w:eastAsia="en-US"/>
              </w:rPr>
            </w:pPr>
            <w:r w:rsidRPr="00EC33E4">
              <w:rPr>
                <w:rFonts w:ascii="Arial" w:eastAsiaTheme="minorHAnsi" w:hAnsi="Arial"/>
                <w:sz w:val="24"/>
                <w:szCs w:val="24"/>
                <w:lang w:val="en-US" w:eastAsia="en-US"/>
              </w:rPr>
              <w:t>29.22</w:t>
            </w:r>
          </w:p>
        </w:tc>
      </w:tr>
    </w:tbl>
    <w:p w14:paraId="796610F4" w14:textId="77777777" w:rsidR="00F22436" w:rsidRPr="00EC33E4" w:rsidRDefault="00F22436" w:rsidP="00F22436">
      <w:pPr>
        <w:jc w:val="both"/>
        <w:rPr>
          <w:rFonts w:ascii="Arial" w:hAnsi="Arial"/>
          <w:color w:val="4472C4" w:themeColor="accent1"/>
          <w:sz w:val="24"/>
          <w:szCs w:val="24"/>
        </w:rPr>
      </w:pPr>
    </w:p>
    <w:p w14:paraId="5BA557C6" w14:textId="77777777" w:rsidR="00F22436" w:rsidRPr="00EC33E4" w:rsidRDefault="00F22436" w:rsidP="00F22436">
      <w:pPr>
        <w:jc w:val="both"/>
        <w:rPr>
          <w:rFonts w:ascii="Arial" w:hAnsi="Arial"/>
          <w:sz w:val="24"/>
          <w:szCs w:val="24"/>
        </w:rPr>
      </w:pPr>
      <w:r w:rsidRPr="00EC33E4">
        <w:rPr>
          <w:rFonts w:ascii="Arial" w:hAnsi="Arial"/>
          <w:sz w:val="24"/>
          <w:szCs w:val="24"/>
        </w:rPr>
        <w:t xml:space="preserve">U internom Pravilniku o zvanjima u DRI </w:t>
      </w:r>
      <w:r w:rsidRPr="00EC33E4">
        <w:rPr>
          <w:rFonts w:ascii="Arial" w:hAnsi="Arial"/>
          <w:bCs/>
          <w:sz w:val="24"/>
          <w:szCs w:val="24"/>
        </w:rPr>
        <w:t xml:space="preserve"> na koji je</w:t>
      </w:r>
      <w:r w:rsidRPr="00EC33E4">
        <w:rPr>
          <w:rFonts w:ascii="Arial" w:eastAsia="Times New Roman" w:hAnsi="Arial"/>
          <w:sz w:val="24"/>
          <w:szCs w:val="24"/>
        </w:rPr>
        <w:t xml:space="preserve"> Ministarstvo finansija</w:t>
      </w:r>
      <w:r w:rsidRPr="00EC33E4">
        <w:rPr>
          <w:rFonts w:ascii="Arial" w:hAnsi="Arial"/>
          <w:bCs/>
          <w:sz w:val="24"/>
          <w:szCs w:val="24"/>
        </w:rPr>
        <w:t xml:space="preserve"> dalo saglasnost,</w:t>
      </w:r>
      <w:r w:rsidRPr="00EC33E4">
        <w:rPr>
          <w:rFonts w:ascii="Arial" w:hAnsi="Arial"/>
          <w:sz w:val="24"/>
          <w:szCs w:val="24"/>
        </w:rPr>
        <w:t xml:space="preserve"> zadnjih osam godina i sada državni revizori imaju koeficijent za osnovnu zaradu 12,53, Državni revizor – rukovodilac Odjeljenja----13,83 i Državni revizor – načelnik u Sektoru-15,56. Članovi Senata DRI kao što se može vidjei iz prikazanog </w:t>
      </w:r>
      <w:r w:rsidRPr="00EC33E4">
        <w:rPr>
          <w:rFonts w:ascii="Arial" w:hAnsi="Arial"/>
          <w:sz w:val="24"/>
          <w:szCs w:val="24"/>
          <w:u w:val="single"/>
        </w:rPr>
        <w:t>imaju dvostruko veće zarade</w:t>
      </w:r>
      <w:r w:rsidRPr="00EC33E4">
        <w:rPr>
          <w:rFonts w:ascii="Arial" w:hAnsi="Arial"/>
          <w:sz w:val="24"/>
          <w:szCs w:val="24"/>
        </w:rPr>
        <w:t xml:space="preserve"> nego državni revizori, koji kada je u putanju posao državne revizije svojim radom završavaju 95% posla, a oni samo izglasaju i potpišu gotov revizorski izvještaj. Ukoliko bi ostalo Nacrtom </w:t>
      </w:r>
      <w:r w:rsidRPr="00EC33E4">
        <w:rPr>
          <w:rFonts w:ascii="Arial" w:eastAsia="Times New Roman" w:hAnsi="Arial"/>
          <w:sz w:val="24"/>
          <w:szCs w:val="24"/>
          <w:lang w:val="sr-Latn-RS"/>
        </w:rPr>
        <w:t>predočeno rješenje, nepravda bi bila još veća-</w:t>
      </w:r>
      <w:r w:rsidRPr="00EC33E4">
        <w:rPr>
          <w:rFonts w:ascii="Arial" w:hAnsi="Arial"/>
          <w:sz w:val="24"/>
          <w:szCs w:val="24"/>
        </w:rPr>
        <w:t xml:space="preserve"> </w:t>
      </w:r>
      <w:r w:rsidRPr="00EC33E4">
        <w:rPr>
          <w:rFonts w:ascii="Arial" w:hAnsi="Arial"/>
          <w:sz w:val="24"/>
          <w:szCs w:val="24"/>
          <w:u w:val="single"/>
        </w:rPr>
        <w:t>članovi Senata bi u prosjeku imali dva i po puta veće zarade od revizora</w:t>
      </w:r>
      <w:r w:rsidRPr="00EC33E4">
        <w:rPr>
          <w:rFonts w:ascii="Arial" w:hAnsi="Arial"/>
          <w:sz w:val="24"/>
          <w:szCs w:val="24"/>
        </w:rPr>
        <w:t>. Između sudija Osnovnog suda i predsjednika Osnovnog suda razlika u zaradama je minimalna.</w:t>
      </w:r>
      <w:r w:rsidRPr="00EC33E4">
        <w:rPr>
          <w:rFonts w:ascii="Arial" w:hAnsi="Arial"/>
          <w:color w:val="C00000"/>
          <w:sz w:val="24"/>
          <w:szCs w:val="24"/>
        </w:rPr>
        <w:t xml:space="preserve"> </w:t>
      </w:r>
    </w:p>
    <w:p w14:paraId="71253FF0" w14:textId="77777777" w:rsidR="00F22436" w:rsidRPr="00EC33E4" w:rsidRDefault="00F22436" w:rsidP="00F22436">
      <w:pPr>
        <w:jc w:val="both"/>
        <w:rPr>
          <w:rFonts w:ascii="Arial" w:hAnsi="Arial"/>
          <w:sz w:val="24"/>
          <w:szCs w:val="24"/>
        </w:rPr>
      </w:pPr>
    </w:p>
    <w:p w14:paraId="3D12C170" w14:textId="77777777" w:rsidR="00F22436" w:rsidRPr="00EC33E4" w:rsidRDefault="00F22436" w:rsidP="00F22436">
      <w:pPr>
        <w:ind w:right="26"/>
        <w:jc w:val="both"/>
        <w:rPr>
          <w:rFonts w:ascii="Arial" w:hAnsi="Arial"/>
          <w:sz w:val="24"/>
          <w:szCs w:val="24"/>
        </w:rPr>
      </w:pPr>
      <w:r w:rsidRPr="00EC33E4">
        <w:rPr>
          <w:rFonts w:ascii="Arial" w:eastAsia="Times New Roman" w:hAnsi="Arial"/>
          <w:sz w:val="24"/>
          <w:szCs w:val="24"/>
          <w:lang w:val="sr-Cyrl-ME"/>
        </w:rPr>
        <w:t xml:space="preserve">Da </w:t>
      </w:r>
      <w:r w:rsidRPr="00EC33E4">
        <w:rPr>
          <w:rFonts w:ascii="Arial" w:eastAsia="Times New Roman" w:hAnsi="Arial"/>
          <w:sz w:val="24"/>
          <w:szCs w:val="24"/>
          <w:lang w:val="sr-Latn-RS"/>
        </w:rPr>
        <w:t>je naš zahtjev opravdan</w:t>
      </w:r>
      <w:r w:rsidRPr="00EC33E4">
        <w:rPr>
          <w:rFonts w:ascii="Arial" w:eastAsia="Times New Roman" w:hAnsi="Arial"/>
          <w:sz w:val="24"/>
          <w:szCs w:val="24"/>
          <w:lang w:val="sr-Cyrl-ME"/>
        </w:rPr>
        <w:t xml:space="preserve"> </w:t>
      </w:r>
      <w:r w:rsidRPr="00EC33E4">
        <w:rPr>
          <w:rFonts w:ascii="Arial" w:eastAsia="Times New Roman" w:hAnsi="Arial"/>
          <w:sz w:val="24"/>
          <w:szCs w:val="24"/>
          <w:lang w:val="sr-Latn-RS"/>
        </w:rPr>
        <w:t>treba posebno imati u vidu da je</w:t>
      </w:r>
      <w:r w:rsidRPr="00EC33E4">
        <w:rPr>
          <w:rFonts w:ascii="Arial" w:hAnsi="Arial"/>
          <w:sz w:val="24"/>
          <w:szCs w:val="24"/>
        </w:rPr>
        <w:t xml:space="preserve"> nezavisnost</w:t>
      </w:r>
      <w:r w:rsidRPr="00EC33E4">
        <w:rPr>
          <w:rFonts w:ascii="Arial" w:eastAsia="Times New Roman" w:hAnsi="Arial"/>
          <w:sz w:val="24"/>
          <w:szCs w:val="24"/>
          <w:lang w:val="sr-Cyrl-ME"/>
        </w:rPr>
        <w:t xml:space="preserve"> </w:t>
      </w:r>
      <w:r w:rsidRPr="00EC33E4">
        <w:rPr>
          <w:rFonts w:ascii="Arial" w:hAnsi="Arial"/>
          <w:bCs/>
          <w:sz w:val="24"/>
          <w:szCs w:val="24"/>
        </w:rPr>
        <w:t xml:space="preserve">Državna revizorske institucije </w:t>
      </w:r>
      <w:r w:rsidRPr="00EC33E4">
        <w:rPr>
          <w:rFonts w:ascii="Arial" w:hAnsi="Arial"/>
          <w:sz w:val="24"/>
          <w:szCs w:val="24"/>
        </w:rPr>
        <w:t>utemeljena u članu 144 Ustava</w:t>
      </w:r>
      <w:r w:rsidRPr="00EC33E4">
        <w:rPr>
          <w:rFonts w:ascii="Arial" w:hAnsi="Arial"/>
          <w:bCs/>
          <w:sz w:val="24"/>
          <w:szCs w:val="24"/>
        </w:rPr>
        <w:t xml:space="preserve"> Crne Gore, u Zakonu</w:t>
      </w:r>
      <w:r w:rsidRPr="00EC33E4">
        <w:rPr>
          <w:rFonts w:ascii="Arial" w:hAnsi="Arial"/>
          <w:sz w:val="24"/>
          <w:szCs w:val="24"/>
        </w:rPr>
        <w:t xml:space="preserve"> o Državnoj revizorskoj instituciji</w:t>
      </w:r>
      <w:r w:rsidRPr="00EC33E4">
        <w:rPr>
          <w:rFonts w:ascii="Arial" w:hAnsi="Arial"/>
          <w:bCs/>
          <w:sz w:val="24"/>
          <w:szCs w:val="24"/>
        </w:rPr>
        <w:t xml:space="preserve"> ( </w:t>
      </w:r>
      <w:r w:rsidRPr="00EC33E4">
        <w:rPr>
          <w:rFonts w:ascii="Arial" w:hAnsi="Arial"/>
          <w:sz w:val="24"/>
          <w:szCs w:val="24"/>
        </w:rPr>
        <w:t xml:space="preserve">član 2 i član 51 ) i međnarodnim dokumentima:  Lima Deklaraciji o smjernicama za pravila revizije – poglavlja 5, 6 i 7),   INTOSAI standardima ( od 53 do 81 ) </w:t>
      </w:r>
      <w:r w:rsidRPr="00EC33E4">
        <w:rPr>
          <w:rFonts w:ascii="Arial" w:hAnsi="Arial"/>
          <w:bCs/>
          <w:sz w:val="24"/>
          <w:szCs w:val="24"/>
        </w:rPr>
        <w:t xml:space="preserve">i </w:t>
      </w:r>
      <w:r w:rsidRPr="00EC33E4">
        <w:rPr>
          <w:rFonts w:ascii="Arial" w:hAnsi="Arial"/>
          <w:sz w:val="24"/>
          <w:szCs w:val="24"/>
        </w:rPr>
        <w:t xml:space="preserve"> Meksičkoj deklaraciji</w:t>
      </w:r>
      <w:r w:rsidRPr="00EC33E4">
        <w:rPr>
          <w:rFonts w:ascii="Arial" w:hAnsi="Arial"/>
          <w:bCs/>
          <w:sz w:val="24"/>
          <w:szCs w:val="24"/>
        </w:rPr>
        <w:t xml:space="preserve"> </w:t>
      </w:r>
      <w:r w:rsidRPr="00EC33E4">
        <w:rPr>
          <w:rFonts w:ascii="Arial" w:hAnsi="Arial"/>
          <w:sz w:val="24"/>
          <w:szCs w:val="24"/>
        </w:rPr>
        <w:t>o nezavisnosti</w:t>
      </w:r>
      <w:r w:rsidRPr="00EC33E4">
        <w:rPr>
          <w:rFonts w:ascii="Arial" w:hAnsi="Arial"/>
          <w:bCs/>
          <w:sz w:val="24"/>
          <w:szCs w:val="24"/>
        </w:rPr>
        <w:t xml:space="preserve"> Državne revizije iz </w:t>
      </w:r>
      <w:r w:rsidRPr="00EC33E4">
        <w:rPr>
          <w:rFonts w:ascii="Arial" w:hAnsi="Arial"/>
          <w:sz w:val="24"/>
          <w:szCs w:val="24"/>
        </w:rPr>
        <w:t>2007. godine,</w:t>
      </w:r>
      <w:r w:rsidRPr="00EC33E4">
        <w:rPr>
          <w:rFonts w:ascii="Arial" w:hAnsi="Arial"/>
          <w:bCs/>
          <w:sz w:val="24"/>
          <w:szCs w:val="24"/>
        </w:rPr>
        <w:t xml:space="preserve"> u kojoj</w:t>
      </w:r>
      <w:r w:rsidRPr="00EC33E4">
        <w:rPr>
          <w:rFonts w:ascii="Arial" w:hAnsi="Arial"/>
          <w:sz w:val="24"/>
          <w:szCs w:val="24"/>
        </w:rPr>
        <w:t xml:space="preserve"> u Principu 8, </w:t>
      </w:r>
      <w:r w:rsidRPr="00EC33E4">
        <w:rPr>
          <w:rFonts w:ascii="Arial" w:hAnsi="Arial"/>
          <w:sz w:val="24"/>
          <w:szCs w:val="24"/>
          <w:lang w:val="it-IT"/>
        </w:rPr>
        <w:t>piše:</w:t>
      </w:r>
    </w:p>
    <w:p w14:paraId="1393CB38" w14:textId="77777777" w:rsidR="00F22436" w:rsidRPr="00EC33E4" w:rsidRDefault="00F22436" w:rsidP="00F22436">
      <w:pPr>
        <w:ind w:right="26"/>
        <w:jc w:val="both"/>
        <w:rPr>
          <w:rFonts w:ascii="Arial" w:hAnsi="Arial"/>
          <w:sz w:val="24"/>
          <w:szCs w:val="24"/>
        </w:rPr>
      </w:pPr>
      <w:r w:rsidRPr="00EC33E4">
        <w:rPr>
          <w:rFonts w:ascii="Arial" w:hAnsi="Arial"/>
          <w:sz w:val="24"/>
          <w:szCs w:val="24"/>
        </w:rPr>
        <w:t xml:space="preserve">„VRI ( Vrhovna </w:t>
      </w:r>
      <w:r w:rsidRPr="00EC33E4">
        <w:rPr>
          <w:rFonts w:ascii="Arial" w:hAnsi="Arial"/>
          <w:bCs/>
          <w:sz w:val="24"/>
          <w:szCs w:val="24"/>
        </w:rPr>
        <w:t>revizorska institucija</w:t>
      </w:r>
      <w:r w:rsidRPr="00EC33E4">
        <w:rPr>
          <w:rFonts w:ascii="Arial" w:hAnsi="Arial"/>
          <w:sz w:val="24"/>
          <w:szCs w:val="24"/>
        </w:rPr>
        <w:t xml:space="preserve">) mora da ima na raspolaganju neophodne i racionalne ljudske, materijalne i novčane resurse. Izvršna vlast ne treba da kontroliše ili </w:t>
      </w:r>
      <w:r w:rsidRPr="00EC33E4">
        <w:rPr>
          <w:rFonts w:ascii="Arial" w:hAnsi="Arial"/>
          <w:sz w:val="24"/>
          <w:szCs w:val="24"/>
        </w:rPr>
        <w:lastRenderedPageBreak/>
        <w:t>da rukovodi raspolaganjem tih resursa. VRI samostalno upravlja svojim budžetom i na odgovarajući način ga raspoređuje. U nadležnosti zakonodavnog tijela ili nekog od njegovih odbora je da obezbijedi VRI odgovarajuće resurse za ispunjavanje njegovih nadležnosti.VRI ima pravo da se direktno obrati zakonodavnom tijelu ukoliko obezbijeđeni resursi nisu dovoljni za izvršavanje njenih nadležnosti.“</w:t>
      </w:r>
    </w:p>
    <w:p w14:paraId="27E7DB8B" w14:textId="77777777" w:rsidR="00F22436" w:rsidRPr="00EC33E4" w:rsidRDefault="00F22436" w:rsidP="00F22436">
      <w:pPr>
        <w:ind w:right="26"/>
        <w:jc w:val="both"/>
        <w:rPr>
          <w:rFonts w:ascii="Arial" w:hAnsi="Arial"/>
          <w:sz w:val="24"/>
          <w:szCs w:val="24"/>
        </w:rPr>
      </w:pPr>
    </w:p>
    <w:p w14:paraId="04DE1FD1" w14:textId="77777777" w:rsidR="00F22436" w:rsidRPr="00EC33E4" w:rsidRDefault="00F22436" w:rsidP="00F22436">
      <w:pPr>
        <w:autoSpaceDE w:val="0"/>
        <w:autoSpaceDN w:val="0"/>
        <w:adjustRightInd w:val="0"/>
        <w:jc w:val="both"/>
        <w:rPr>
          <w:rFonts w:ascii="Arial" w:hAnsi="Arial"/>
          <w:sz w:val="24"/>
          <w:szCs w:val="24"/>
        </w:rPr>
      </w:pPr>
      <w:r w:rsidRPr="00EC33E4">
        <w:rPr>
          <w:rFonts w:ascii="Arial" w:hAnsi="Arial"/>
          <w:sz w:val="24"/>
          <w:szCs w:val="24"/>
        </w:rPr>
        <w:t>U Ustavu Crne Gore u članu 144, stav 1, koji glasi:„Državna revizorska institucija Crne Gore je samostalan i vrhovni organ državne revizije.“, jasno je definisana samostalnost DRI, samo je Zakonom  o zaradama treba konkretno sprovesti. Sa druge strane DRI je obavezna da koristi svoja budžetska sredstva u skladu sa zakonom i finansijskim planom, na koji daje saglasnost Odbor za ekonomiju, finansije i budžet Skupštine Crne Gore.</w:t>
      </w:r>
    </w:p>
    <w:p w14:paraId="587750DE" w14:textId="77777777" w:rsidR="00F22436" w:rsidRPr="00EC33E4" w:rsidRDefault="00F22436" w:rsidP="00F22436">
      <w:pPr>
        <w:ind w:right="26"/>
        <w:jc w:val="both"/>
        <w:rPr>
          <w:rFonts w:ascii="Arial" w:hAnsi="Arial"/>
          <w:sz w:val="24"/>
          <w:szCs w:val="24"/>
        </w:rPr>
      </w:pPr>
    </w:p>
    <w:p w14:paraId="74663A79" w14:textId="77777777" w:rsidR="00F22436" w:rsidRPr="00EC33E4" w:rsidRDefault="00F22436" w:rsidP="00F22436">
      <w:pPr>
        <w:spacing w:after="246" w:line="265" w:lineRule="auto"/>
        <w:ind w:right="8"/>
        <w:jc w:val="both"/>
        <w:rPr>
          <w:rFonts w:ascii="Arial" w:hAnsi="Arial"/>
          <w:sz w:val="24"/>
          <w:szCs w:val="24"/>
        </w:rPr>
      </w:pPr>
      <w:r w:rsidRPr="00EC33E4">
        <w:rPr>
          <w:rFonts w:ascii="Arial" w:hAnsi="Arial"/>
          <w:sz w:val="24"/>
          <w:szCs w:val="24"/>
        </w:rPr>
        <w:t>Polazeći od principa ujednačenosti zarada u javnom sektoru, propisanog nivoa kvalifikacija i uslova za vršenje poslova,  državni revizori bi trebali da imaju koeficijent u nivou zvanja sudija Suda za prekršaje i sudija Osnovnog suda, koji moraju imati VII1 nivo kvalifikacije obrazovanja, najmanje pet godina radnog iskustva u struci i položen pravosudni ispit, a državni revizori za vršenje poslova takođe moraju imati VII1 nivo kvalifikacije obrazovanja, najmanje pet godina radnog iskustva u struci i položen ispit za državnog revizora (član 45 Zakona o DRI ).</w:t>
      </w:r>
    </w:p>
    <w:p w14:paraId="10DE2E65" w14:textId="751DCB72" w:rsidR="00F22436" w:rsidRPr="00EC33E4" w:rsidRDefault="00F22436" w:rsidP="00F22436">
      <w:pPr>
        <w:autoSpaceDE w:val="0"/>
        <w:autoSpaceDN w:val="0"/>
        <w:adjustRightInd w:val="0"/>
        <w:jc w:val="both"/>
        <w:rPr>
          <w:rFonts w:ascii="Arial" w:hAnsi="Arial"/>
          <w:sz w:val="24"/>
          <w:szCs w:val="24"/>
        </w:rPr>
      </w:pPr>
      <w:r w:rsidRPr="00EC33E4">
        <w:rPr>
          <w:rFonts w:ascii="Arial" w:hAnsi="Arial"/>
          <w:sz w:val="24"/>
          <w:szCs w:val="24"/>
        </w:rPr>
        <w:t xml:space="preserve"> Posebno treba imati u vidu da se državni revizor ne može baviti profesionalno drugim poslom i ne može biti član organa upravljanja privrednih društava, javnih preduzeća, agencija i drugih pravnih lica (zabrane određene članovima 41 i 45 Zakona o DRI ).  Ističemo da državni revizori moraju da stalno prate i proučavaju sve zakone i podzakonske propise iz oblasti javnih finansija i više drugih oblasti ( koji se stalno mijenjaju), međunarodne računovodstvene i revizorske standarde, uporednu praksu, da posjeduju visok nivo ekonomskih, pranih i informatičkih znanja i dr. Za sve ovo državni revizor mora stalno da se usavršava i mora da više zna od drugih da bi meritorno ocjenjivao</w:t>
      </w:r>
      <w:r w:rsidRPr="00EC33E4">
        <w:rPr>
          <w:rFonts w:ascii="Arial" w:hAnsi="Arial"/>
          <w:sz w:val="24"/>
          <w:szCs w:val="24"/>
          <w:lang w:val="sr-Cyrl-ME"/>
        </w:rPr>
        <w:t xml:space="preserve"> da li je zakonit </w:t>
      </w:r>
      <w:r w:rsidRPr="00EC33E4">
        <w:rPr>
          <w:rFonts w:ascii="Arial" w:hAnsi="Arial"/>
          <w:sz w:val="24"/>
          <w:szCs w:val="24"/>
        </w:rPr>
        <w:t>rad lica koja troše javna sredstva, što  ima posledice na državne finansije i imovinu. Pri svemu treba imati u vidu da ra</w:t>
      </w:r>
      <w:r w:rsidRPr="00EC33E4">
        <w:rPr>
          <w:rFonts w:ascii="Arial" w:hAnsi="Arial"/>
          <w:bCs/>
          <w:sz w:val="24"/>
          <w:szCs w:val="24"/>
        </w:rPr>
        <w:t xml:space="preserve">d državnih </w:t>
      </w:r>
      <w:r w:rsidRPr="00EC33E4">
        <w:rPr>
          <w:rFonts w:ascii="Arial" w:hAnsi="Arial"/>
          <w:sz w:val="24"/>
          <w:szCs w:val="24"/>
        </w:rPr>
        <w:t xml:space="preserve">revizora više od većine visoko rangiranih zanimanja u javnom sektoru doprinosi uštedama javnih sredstava budžeta na državnom i lokalnom nivou, doprinosi poboljšanju kvaliteta javnih finansija, čuvanju </w:t>
      </w:r>
      <w:r w:rsidRPr="00EC33E4">
        <w:rPr>
          <w:rFonts w:ascii="Arial" w:hAnsi="Arial"/>
          <w:bCs/>
          <w:sz w:val="24"/>
          <w:szCs w:val="24"/>
        </w:rPr>
        <w:t xml:space="preserve">državne imovine i povećanju društvenog bogatstva. Povećanje i sigurnost njihovih zarada će dodatno doprinijeti njihovoj samostalnosti, </w:t>
      </w:r>
      <w:r w:rsidRPr="00EC33E4">
        <w:rPr>
          <w:rFonts w:ascii="Arial" w:hAnsi="Arial"/>
          <w:sz w:val="24"/>
          <w:szCs w:val="24"/>
        </w:rPr>
        <w:t xml:space="preserve">objektivnosti i nepristrasnosti i </w:t>
      </w:r>
      <w:r w:rsidRPr="00EC33E4">
        <w:rPr>
          <w:rFonts w:ascii="Arial" w:hAnsi="Arial"/>
          <w:bCs/>
          <w:sz w:val="24"/>
          <w:szCs w:val="24"/>
        </w:rPr>
        <w:t>ukupnom kvalitetu rada.</w:t>
      </w:r>
      <w:r w:rsidRPr="00EC33E4">
        <w:rPr>
          <w:rFonts w:ascii="Arial" w:hAnsi="Arial"/>
          <w:sz w:val="24"/>
          <w:szCs w:val="24"/>
        </w:rPr>
        <w:t xml:space="preserve"> Smatramo da tražimo ono što je primjereno težini i složenosti poslova državnih revizora</w:t>
      </w:r>
      <w:r w:rsidR="00DD3F66" w:rsidRPr="00EC33E4">
        <w:rPr>
          <w:rFonts w:ascii="Arial" w:hAnsi="Arial"/>
          <w:sz w:val="24"/>
          <w:szCs w:val="24"/>
        </w:rPr>
        <w:t>“.</w:t>
      </w:r>
    </w:p>
    <w:p w14:paraId="36A684AD" w14:textId="77777777" w:rsidR="00F22436" w:rsidRPr="00EC33E4" w:rsidRDefault="00F22436" w:rsidP="00F22436">
      <w:pPr>
        <w:tabs>
          <w:tab w:val="center" w:pos="3686"/>
          <w:tab w:val="left" w:pos="8364"/>
        </w:tabs>
        <w:autoSpaceDE w:val="0"/>
        <w:autoSpaceDN w:val="0"/>
        <w:adjustRightInd w:val="0"/>
        <w:ind w:right="26"/>
        <w:jc w:val="both"/>
        <w:rPr>
          <w:rFonts w:ascii="Arial" w:hAnsi="Arial"/>
          <w:sz w:val="24"/>
          <w:szCs w:val="24"/>
          <w:u w:val="single"/>
        </w:rPr>
      </w:pPr>
    </w:p>
    <w:p w14:paraId="2D3CAC3A" w14:textId="77777777" w:rsidR="00CE60D0" w:rsidRPr="00EC33E4" w:rsidRDefault="00F22436" w:rsidP="007A79FC">
      <w:pPr>
        <w:autoSpaceDE w:val="0"/>
        <w:autoSpaceDN w:val="0"/>
        <w:adjustRightInd w:val="0"/>
        <w:jc w:val="both"/>
        <w:rPr>
          <w:rFonts w:ascii="Arial" w:hAnsi="Arial"/>
          <w:b/>
          <w:sz w:val="24"/>
          <w:szCs w:val="24"/>
        </w:rPr>
      </w:pPr>
      <w:r w:rsidRPr="00EC33E4">
        <w:rPr>
          <w:rFonts w:ascii="Arial" w:hAnsi="Arial"/>
          <w:b/>
          <w:sz w:val="24"/>
          <w:szCs w:val="24"/>
        </w:rPr>
        <w:t xml:space="preserve"> </w:t>
      </w:r>
    </w:p>
    <w:p w14:paraId="0BA7FC93" w14:textId="08002147" w:rsidR="001206E6" w:rsidRPr="00EC33E4" w:rsidRDefault="00536CE0" w:rsidP="00536CE0">
      <w:pPr>
        <w:spacing w:line="0" w:lineRule="atLeast"/>
        <w:jc w:val="both"/>
        <w:rPr>
          <w:rFonts w:ascii="Arial" w:hAnsi="Arial"/>
          <w:sz w:val="24"/>
          <w:szCs w:val="24"/>
        </w:rPr>
      </w:pPr>
      <w:r w:rsidRPr="00EC33E4">
        <w:rPr>
          <w:rFonts w:ascii="Arial" w:eastAsia="Times New Roman" w:hAnsi="Arial"/>
          <w:b/>
          <w:color w:val="231F20"/>
          <w:sz w:val="24"/>
          <w:szCs w:val="24"/>
        </w:rPr>
        <w:t>Primjedba/predlog/sugestija 2</w:t>
      </w:r>
      <w:r w:rsidR="00590177" w:rsidRPr="00EC33E4">
        <w:rPr>
          <w:rFonts w:ascii="Arial" w:eastAsia="Times New Roman" w:hAnsi="Arial"/>
          <w:b/>
          <w:color w:val="231F20"/>
          <w:sz w:val="24"/>
          <w:szCs w:val="24"/>
        </w:rPr>
        <w:t>5</w:t>
      </w:r>
      <w:r w:rsidRPr="00EC33E4">
        <w:rPr>
          <w:rFonts w:ascii="Arial" w:hAnsi="Arial"/>
          <w:sz w:val="24"/>
          <w:szCs w:val="24"/>
        </w:rPr>
        <w:t xml:space="preserve">: </w:t>
      </w:r>
      <w:bookmarkStart w:id="6" w:name="_Hlk184453468"/>
      <w:r w:rsidRPr="00EC33E4">
        <w:rPr>
          <w:rFonts w:ascii="Arial" w:hAnsi="Arial"/>
          <w:b/>
          <w:color w:val="1F3864" w:themeColor="accent1" w:themeShade="80"/>
          <w:sz w:val="24"/>
          <w:szCs w:val="24"/>
        </w:rPr>
        <w:t xml:space="preserve">U </w:t>
      </w:r>
      <w:r w:rsidR="00CF148C" w:rsidRPr="00EC33E4">
        <w:rPr>
          <w:rFonts w:ascii="Arial" w:hAnsi="Arial"/>
          <w:b/>
          <w:color w:val="1F3864" w:themeColor="accent1" w:themeShade="80"/>
          <w:sz w:val="24"/>
          <w:szCs w:val="24"/>
        </w:rPr>
        <w:t xml:space="preserve">predloženom </w:t>
      </w:r>
      <w:r w:rsidRPr="00EC33E4">
        <w:rPr>
          <w:rFonts w:ascii="Arial" w:hAnsi="Arial"/>
          <w:b/>
          <w:color w:val="1F3864" w:themeColor="accent1" w:themeShade="80"/>
          <w:sz w:val="24"/>
          <w:szCs w:val="24"/>
        </w:rPr>
        <w:t>članu 24</w:t>
      </w:r>
      <w:r w:rsidR="00CF148C" w:rsidRPr="00EC33E4">
        <w:rPr>
          <w:rFonts w:ascii="Arial" w:hAnsi="Arial"/>
          <w:b/>
          <w:color w:val="1F3864" w:themeColor="accent1" w:themeShade="80"/>
          <w:sz w:val="24"/>
          <w:szCs w:val="24"/>
        </w:rPr>
        <w:t>a</w:t>
      </w:r>
      <w:r w:rsidRPr="00EC33E4">
        <w:rPr>
          <w:rFonts w:ascii="Arial" w:hAnsi="Arial"/>
          <w:b/>
          <w:color w:val="1F3864" w:themeColor="accent1" w:themeShade="80"/>
          <w:sz w:val="24"/>
          <w:szCs w:val="24"/>
        </w:rPr>
        <w:t xml:space="preserve"> </w:t>
      </w:r>
      <w:r w:rsidR="001206E6" w:rsidRPr="00EC33E4">
        <w:rPr>
          <w:rFonts w:ascii="Arial" w:hAnsi="Arial"/>
          <w:b/>
          <w:color w:val="1F3864" w:themeColor="accent1" w:themeShade="80"/>
          <w:sz w:val="24"/>
          <w:szCs w:val="24"/>
        </w:rPr>
        <w:t>treba brisati zvanje Sekretar u Višem sudu za prekršaje jer takvo mjesto ne postoji po važećim propisima</w:t>
      </w:r>
      <w:r w:rsidR="001206E6" w:rsidRPr="00EC33E4">
        <w:rPr>
          <w:rFonts w:ascii="Arial" w:hAnsi="Arial"/>
          <w:sz w:val="24"/>
          <w:szCs w:val="24"/>
        </w:rPr>
        <w:t>.</w:t>
      </w:r>
    </w:p>
    <w:bookmarkEnd w:id="6"/>
    <w:p w14:paraId="46913C2A" w14:textId="77777777" w:rsidR="00536CE0" w:rsidRPr="00EC33E4" w:rsidRDefault="00536CE0" w:rsidP="001206E6">
      <w:pPr>
        <w:spacing w:line="0" w:lineRule="atLeast"/>
        <w:rPr>
          <w:rFonts w:ascii="Arial" w:eastAsia="Times New Roman" w:hAnsi="Arial"/>
          <w:color w:val="231F20"/>
          <w:sz w:val="24"/>
          <w:szCs w:val="24"/>
        </w:rPr>
      </w:pPr>
    </w:p>
    <w:p w14:paraId="4CBDE9E7" w14:textId="6BE3CADA" w:rsidR="00536CE0" w:rsidRPr="00EC33E4" w:rsidRDefault="00536CE0" w:rsidP="00536CE0">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lastRenderedPageBreak/>
        <w:t>Obrazloženje primjedbe/predloga/sugestije 2</w:t>
      </w:r>
      <w:r w:rsidR="00590177" w:rsidRPr="00EC33E4">
        <w:rPr>
          <w:rFonts w:ascii="Arial" w:eastAsia="Times New Roman" w:hAnsi="Arial"/>
          <w:color w:val="231F20"/>
          <w:sz w:val="24"/>
          <w:szCs w:val="24"/>
        </w:rPr>
        <w:t>5</w:t>
      </w:r>
      <w:r w:rsidRPr="00EC33E4">
        <w:rPr>
          <w:rFonts w:ascii="Arial" w:eastAsia="Times New Roman" w:hAnsi="Arial"/>
          <w:color w:val="231F20"/>
          <w:sz w:val="24"/>
          <w:szCs w:val="24"/>
        </w:rPr>
        <w:t>:</w:t>
      </w:r>
    </w:p>
    <w:p w14:paraId="2CC32A2C" w14:textId="77777777" w:rsidR="00CE60D0" w:rsidRPr="00EC33E4" w:rsidRDefault="00CE60D0" w:rsidP="00282A00">
      <w:pPr>
        <w:autoSpaceDE w:val="0"/>
        <w:autoSpaceDN w:val="0"/>
        <w:adjustRightInd w:val="0"/>
        <w:spacing w:before="60" w:after="60" w:line="256" w:lineRule="auto"/>
        <w:jc w:val="both"/>
        <w:rPr>
          <w:rFonts w:ascii="Arial" w:hAnsi="Arial"/>
          <w:color w:val="000000" w:themeColor="text1"/>
          <w:sz w:val="24"/>
          <w:szCs w:val="24"/>
        </w:rPr>
      </w:pPr>
    </w:p>
    <w:p w14:paraId="563598FF" w14:textId="37DA8094" w:rsidR="001206E6" w:rsidRPr="00EC33E4" w:rsidRDefault="001206E6" w:rsidP="001206E6">
      <w:pPr>
        <w:spacing w:line="0" w:lineRule="atLeast"/>
        <w:jc w:val="both"/>
        <w:rPr>
          <w:rFonts w:ascii="Arial" w:eastAsia="Times New Roman" w:hAnsi="Arial"/>
          <w:b/>
          <w:color w:val="1F3864" w:themeColor="accent1" w:themeShade="80"/>
          <w:sz w:val="24"/>
          <w:szCs w:val="24"/>
          <w:lang w:val="en-US"/>
        </w:rPr>
      </w:pPr>
      <w:r w:rsidRPr="00EC33E4">
        <w:rPr>
          <w:rFonts w:ascii="Arial" w:hAnsi="Arial"/>
          <w:sz w:val="24"/>
          <w:szCs w:val="24"/>
        </w:rPr>
        <w:t>U članu 24</w:t>
      </w:r>
      <w:r w:rsidR="00CF148C" w:rsidRPr="00EC33E4">
        <w:rPr>
          <w:rFonts w:ascii="Arial" w:hAnsi="Arial"/>
          <w:sz w:val="24"/>
          <w:szCs w:val="24"/>
        </w:rPr>
        <w:t>a Nacrta</w:t>
      </w:r>
      <w:r w:rsidR="00DD3F66" w:rsidRPr="00EC33E4">
        <w:rPr>
          <w:rFonts w:ascii="Arial" w:hAnsi="Arial"/>
          <w:sz w:val="24"/>
          <w:szCs w:val="24"/>
        </w:rPr>
        <w:t>,</w:t>
      </w:r>
      <w:r w:rsidRPr="00EC33E4">
        <w:rPr>
          <w:rFonts w:ascii="Arial" w:hAnsi="Arial"/>
          <w:sz w:val="24"/>
          <w:szCs w:val="24"/>
        </w:rPr>
        <w:t xml:space="preserve"> pored ostalih zvanja</w:t>
      </w:r>
      <w:r w:rsidR="00DD3F66" w:rsidRPr="00EC33E4">
        <w:rPr>
          <w:rFonts w:ascii="Arial" w:hAnsi="Arial"/>
          <w:sz w:val="24"/>
          <w:szCs w:val="24"/>
        </w:rPr>
        <w:t>,</w:t>
      </w:r>
      <w:r w:rsidRPr="00EC33E4">
        <w:rPr>
          <w:rFonts w:ascii="Arial" w:hAnsi="Arial"/>
          <w:sz w:val="24"/>
          <w:szCs w:val="24"/>
        </w:rPr>
        <w:t xml:space="preserve"> kategorisano je i zvanje sekretara u Višem sudu za prekršaje</w:t>
      </w:r>
      <w:r w:rsidR="007C428E" w:rsidRPr="00EC33E4">
        <w:rPr>
          <w:rFonts w:ascii="Arial" w:hAnsi="Arial"/>
          <w:sz w:val="24"/>
          <w:szCs w:val="24"/>
        </w:rPr>
        <w:t>. Č</w:t>
      </w:r>
      <w:r w:rsidRPr="00EC33E4">
        <w:rPr>
          <w:rFonts w:ascii="Arial" w:hAnsi="Arial"/>
          <w:sz w:val="24"/>
          <w:szCs w:val="24"/>
        </w:rPr>
        <w:t xml:space="preserve">lanom 56 stav 2 Zakona o sudovima </w:t>
      </w:r>
      <w:r w:rsidR="007C428E" w:rsidRPr="00EC33E4">
        <w:rPr>
          <w:rFonts w:ascii="Arial" w:hAnsi="Arial"/>
          <w:sz w:val="24"/>
          <w:szCs w:val="24"/>
        </w:rPr>
        <w:t>propisano je</w:t>
      </w:r>
      <w:r w:rsidRPr="00EC33E4">
        <w:rPr>
          <w:rFonts w:ascii="Arial" w:hAnsi="Arial"/>
          <w:sz w:val="24"/>
          <w:szCs w:val="24"/>
        </w:rPr>
        <w:t xml:space="preserve">  da „</w:t>
      </w:r>
      <w:r w:rsidRPr="00EC33E4">
        <w:rPr>
          <w:rFonts w:ascii="Arial" w:hAnsi="Arial"/>
          <w:sz w:val="24"/>
          <w:szCs w:val="24"/>
          <w:lang w:eastAsia="en-US"/>
        </w:rPr>
        <w:t>Sud sa najmanje deset sudija ima sekretara suda koji pomaže predsjedniku suda u obavljanju poslova sudske uprave</w:t>
      </w:r>
      <w:r w:rsidRPr="00EC33E4">
        <w:rPr>
          <w:rFonts w:ascii="Arial" w:hAnsi="Arial"/>
          <w:sz w:val="24"/>
          <w:szCs w:val="24"/>
          <w:lang w:val="en-US" w:eastAsia="en-US"/>
        </w:rPr>
        <w:t>”</w:t>
      </w:r>
      <w:r w:rsidR="007C428E"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Kod</w:t>
      </w:r>
      <w:proofErr w:type="spellEnd"/>
      <w:r w:rsidR="007C428E"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navedenog</w:t>
      </w:r>
      <w:proofErr w:type="spellEnd"/>
      <w:r w:rsidR="007C428E" w:rsidRPr="00EC33E4">
        <w:rPr>
          <w:rFonts w:ascii="Arial" w:hAnsi="Arial"/>
          <w:sz w:val="24"/>
          <w:szCs w:val="24"/>
          <w:lang w:val="en-US" w:eastAsia="en-US"/>
        </w:rPr>
        <w:t xml:space="preserve">, a </w:t>
      </w:r>
      <w:proofErr w:type="spellStart"/>
      <w:r w:rsidR="007C428E" w:rsidRPr="00EC33E4">
        <w:rPr>
          <w:rFonts w:ascii="Arial" w:hAnsi="Arial"/>
          <w:sz w:val="24"/>
          <w:szCs w:val="24"/>
          <w:lang w:val="en-US" w:eastAsia="en-US"/>
        </w:rPr>
        <w:t>kako</w:t>
      </w:r>
      <w:proofErr w:type="spellEnd"/>
      <w:r w:rsidR="007C428E" w:rsidRPr="00EC33E4">
        <w:rPr>
          <w:rFonts w:ascii="Arial" w:hAnsi="Arial"/>
          <w:sz w:val="24"/>
          <w:szCs w:val="24"/>
          <w:lang w:val="en-US" w:eastAsia="en-US"/>
        </w:rPr>
        <w:t xml:space="preserve"> je </w:t>
      </w:r>
      <w:proofErr w:type="spellStart"/>
      <w:r w:rsidRPr="00EC33E4">
        <w:rPr>
          <w:rFonts w:ascii="Arial" w:hAnsi="Arial"/>
          <w:sz w:val="24"/>
          <w:szCs w:val="24"/>
          <w:lang w:val="en-US" w:eastAsia="en-US"/>
        </w:rPr>
        <w:t>član</w:t>
      </w:r>
      <w:r w:rsidR="007C428E" w:rsidRPr="00EC33E4">
        <w:rPr>
          <w:rFonts w:ascii="Arial" w:hAnsi="Arial"/>
          <w:sz w:val="24"/>
          <w:szCs w:val="24"/>
          <w:lang w:val="en-US" w:eastAsia="en-US"/>
        </w:rPr>
        <w:t>om</w:t>
      </w:r>
      <w:proofErr w:type="spellEnd"/>
      <w:r w:rsidRPr="00EC33E4">
        <w:rPr>
          <w:rFonts w:ascii="Arial" w:hAnsi="Arial"/>
          <w:sz w:val="24"/>
          <w:szCs w:val="24"/>
          <w:lang w:val="en-US" w:eastAsia="en-US"/>
        </w:rPr>
        <w:t xml:space="preserve"> 2 </w:t>
      </w:r>
      <w:proofErr w:type="spellStart"/>
      <w:r w:rsidRPr="00EC33E4">
        <w:rPr>
          <w:rFonts w:ascii="Arial" w:hAnsi="Arial"/>
          <w:sz w:val="24"/>
          <w:szCs w:val="24"/>
          <w:lang w:val="en-US" w:eastAsia="en-US"/>
        </w:rPr>
        <w:t>stav</w:t>
      </w:r>
      <w:proofErr w:type="spellEnd"/>
      <w:r w:rsidRPr="00EC33E4">
        <w:rPr>
          <w:rFonts w:ascii="Arial" w:hAnsi="Arial"/>
          <w:sz w:val="24"/>
          <w:szCs w:val="24"/>
          <w:lang w:val="en-US" w:eastAsia="en-US"/>
        </w:rPr>
        <w:t xml:space="preserve"> 1 </w:t>
      </w:r>
      <w:proofErr w:type="spellStart"/>
      <w:r w:rsidRPr="00EC33E4">
        <w:rPr>
          <w:rFonts w:ascii="Arial" w:hAnsi="Arial"/>
          <w:sz w:val="24"/>
          <w:szCs w:val="24"/>
          <w:lang w:val="en-US" w:eastAsia="en-US"/>
        </w:rPr>
        <w:t>tačka</w:t>
      </w:r>
      <w:proofErr w:type="spellEnd"/>
      <w:r w:rsidRPr="00EC33E4">
        <w:rPr>
          <w:rFonts w:ascii="Arial" w:hAnsi="Arial"/>
          <w:sz w:val="24"/>
          <w:szCs w:val="24"/>
          <w:lang w:val="en-US" w:eastAsia="en-US"/>
        </w:rPr>
        <w:t xml:space="preserve"> 25 </w:t>
      </w:r>
      <w:proofErr w:type="spellStart"/>
      <w:r w:rsidRPr="00EC33E4">
        <w:rPr>
          <w:rFonts w:ascii="Arial" w:hAnsi="Arial"/>
          <w:sz w:val="24"/>
          <w:szCs w:val="24"/>
          <w:lang w:val="en-US" w:eastAsia="en-US"/>
        </w:rPr>
        <w:t>Odluke</w:t>
      </w:r>
      <w:proofErr w:type="spellEnd"/>
      <w:r w:rsidRPr="00EC33E4">
        <w:rPr>
          <w:rFonts w:ascii="Arial" w:hAnsi="Arial"/>
          <w:sz w:val="24"/>
          <w:szCs w:val="24"/>
          <w:lang w:val="en-US" w:eastAsia="en-US"/>
        </w:rPr>
        <w:t xml:space="preserve"> o </w:t>
      </w:r>
      <w:proofErr w:type="spellStart"/>
      <w:r w:rsidRPr="00EC33E4">
        <w:rPr>
          <w:rFonts w:ascii="Arial" w:hAnsi="Arial"/>
          <w:sz w:val="24"/>
          <w:szCs w:val="24"/>
          <w:lang w:val="en-US" w:eastAsia="en-US"/>
        </w:rPr>
        <w:t>broju</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sudija</w:t>
      </w:r>
      <w:proofErr w:type="spellEnd"/>
      <w:r w:rsidRPr="00EC33E4">
        <w:rPr>
          <w:rFonts w:ascii="Arial" w:hAnsi="Arial"/>
          <w:sz w:val="24"/>
          <w:szCs w:val="24"/>
          <w:lang w:val="en-US" w:eastAsia="en-US"/>
        </w:rPr>
        <w:t xml:space="preserve"> u </w:t>
      </w:r>
      <w:proofErr w:type="spellStart"/>
      <w:r w:rsidRPr="00EC33E4">
        <w:rPr>
          <w:rFonts w:ascii="Arial" w:hAnsi="Arial"/>
          <w:sz w:val="24"/>
          <w:szCs w:val="24"/>
          <w:lang w:val="en-US" w:eastAsia="en-US"/>
        </w:rPr>
        <w:t>sudovima</w:t>
      </w:r>
      <w:proofErr w:type="spellEnd"/>
      <w:r w:rsidRPr="00EC33E4">
        <w:rPr>
          <w:rFonts w:ascii="Arial" w:hAnsi="Arial"/>
          <w:sz w:val="24"/>
          <w:szCs w:val="24"/>
          <w:lang w:val="en-US" w:eastAsia="en-US"/>
        </w:rPr>
        <w:t xml:space="preserve"> </w:t>
      </w:r>
      <w:r w:rsidRPr="00EC33E4">
        <w:rPr>
          <w:rFonts w:ascii="Arial" w:hAnsi="Arial"/>
          <w:sz w:val="24"/>
          <w:szCs w:val="24"/>
          <w:lang w:eastAsia="en-US"/>
        </w:rPr>
        <w:t>("Službeni list Crne Gore", br. 025/15, 062/15, 047/16, 083/16, 079/18, 054/19, 052/23)</w:t>
      </w:r>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propisano</w:t>
      </w:r>
      <w:proofErr w:type="spellEnd"/>
      <w:r w:rsidRPr="00EC33E4">
        <w:rPr>
          <w:rFonts w:ascii="Arial" w:hAnsi="Arial"/>
          <w:sz w:val="24"/>
          <w:szCs w:val="24"/>
          <w:lang w:val="en-US" w:eastAsia="en-US"/>
        </w:rPr>
        <w:t xml:space="preserve"> da </w:t>
      </w:r>
      <w:proofErr w:type="spellStart"/>
      <w:r w:rsidRPr="00EC33E4">
        <w:rPr>
          <w:rFonts w:ascii="Arial" w:hAnsi="Arial"/>
          <w:sz w:val="24"/>
          <w:szCs w:val="24"/>
          <w:lang w:val="en-US" w:eastAsia="en-US"/>
        </w:rPr>
        <w:t>Viši</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sud</w:t>
      </w:r>
      <w:proofErr w:type="spellEnd"/>
      <w:r w:rsidRPr="00EC33E4">
        <w:rPr>
          <w:rFonts w:ascii="Arial" w:hAnsi="Arial"/>
          <w:sz w:val="24"/>
          <w:szCs w:val="24"/>
          <w:lang w:val="en-US" w:eastAsia="en-US"/>
        </w:rPr>
        <w:t xml:space="preserve"> za </w:t>
      </w:r>
      <w:proofErr w:type="spellStart"/>
      <w:r w:rsidRPr="00EC33E4">
        <w:rPr>
          <w:rFonts w:ascii="Arial" w:hAnsi="Arial"/>
          <w:sz w:val="24"/>
          <w:szCs w:val="24"/>
          <w:lang w:val="en-US" w:eastAsia="en-US"/>
        </w:rPr>
        <w:t>prekršaje</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Crne</w:t>
      </w:r>
      <w:proofErr w:type="spellEnd"/>
      <w:r w:rsidRPr="00EC33E4">
        <w:rPr>
          <w:rFonts w:ascii="Arial" w:hAnsi="Arial"/>
          <w:sz w:val="24"/>
          <w:szCs w:val="24"/>
          <w:lang w:val="en-US" w:eastAsia="en-US"/>
        </w:rPr>
        <w:t xml:space="preserve"> Gore </w:t>
      </w:r>
      <w:proofErr w:type="spellStart"/>
      <w:r w:rsidRPr="00EC33E4">
        <w:rPr>
          <w:rFonts w:ascii="Arial" w:hAnsi="Arial"/>
          <w:sz w:val="24"/>
          <w:szCs w:val="24"/>
          <w:lang w:val="en-US" w:eastAsia="en-US"/>
        </w:rPr>
        <w:t>ima</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predsjednika</w:t>
      </w:r>
      <w:proofErr w:type="spellEnd"/>
      <w:r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i</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šest</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sudija</w:t>
      </w:r>
      <w:proofErr w:type="spellEnd"/>
      <w:r w:rsidRPr="00EC33E4">
        <w:rPr>
          <w:rFonts w:ascii="Arial" w:hAnsi="Arial"/>
          <w:sz w:val="24"/>
          <w:szCs w:val="24"/>
          <w:lang w:val="en-US" w:eastAsia="en-US"/>
        </w:rPr>
        <w:t xml:space="preserve">, a </w:t>
      </w:r>
      <w:proofErr w:type="spellStart"/>
      <w:r w:rsidRPr="00EC33E4">
        <w:rPr>
          <w:rFonts w:ascii="Arial" w:hAnsi="Arial"/>
          <w:sz w:val="24"/>
          <w:szCs w:val="24"/>
          <w:lang w:val="en-US" w:eastAsia="en-US"/>
        </w:rPr>
        <w:t>što</w:t>
      </w:r>
      <w:proofErr w:type="spellEnd"/>
      <w:r w:rsidRPr="00EC33E4">
        <w:rPr>
          <w:rFonts w:ascii="Arial" w:hAnsi="Arial"/>
          <w:sz w:val="24"/>
          <w:szCs w:val="24"/>
          <w:lang w:val="en-US" w:eastAsia="en-US"/>
        </w:rPr>
        <w:t xml:space="preserve"> je </w:t>
      </w:r>
      <w:proofErr w:type="spellStart"/>
      <w:r w:rsidRPr="00EC33E4">
        <w:rPr>
          <w:rFonts w:ascii="Arial" w:hAnsi="Arial"/>
          <w:sz w:val="24"/>
          <w:szCs w:val="24"/>
          <w:lang w:val="en-US" w:eastAsia="en-US"/>
        </w:rPr>
        <w:t>ispod</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deset</w:t>
      </w:r>
      <w:proofErr w:type="spellEnd"/>
      <w:r w:rsidRPr="00EC33E4">
        <w:rPr>
          <w:rFonts w:ascii="Arial" w:hAnsi="Arial"/>
          <w:sz w:val="24"/>
          <w:szCs w:val="24"/>
          <w:lang w:val="en-US" w:eastAsia="en-US"/>
        </w:rPr>
        <w:t xml:space="preserve"> </w:t>
      </w:r>
      <w:proofErr w:type="spellStart"/>
      <w:r w:rsidRPr="00EC33E4">
        <w:rPr>
          <w:rFonts w:ascii="Arial" w:hAnsi="Arial"/>
          <w:sz w:val="24"/>
          <w:szCs w:val="24"/>
          <w:lang w:val="en-US" w:eastAsia="en-US"/>
        </w:rPr>
        <w:t>sudija</w:t>
      </w:r>
      <w:proofErr w:type="spellEnd"/>
      <w:r w:rsidR="007C428E" w:rsidRPr="00EC33E4">
        <w:rPr>
          <w:rFonts w:ascii="Arial" w:hAnsi="Arial"/>
          <w:sz w:val="24"/>
          <w:szCs w:val="24"/>
          <w:lang w:val="en-US" w:eastAsia="en-US"/>
        </w:rPr>
        <w:t xml:space="preserve">, to </w:t>
      </w:r>
      <w:proofErr w:type="spellStart"/>
      <w:r w:rsidR="007C428E" w:rsidRPr="00EC33E4">
        <w:rPr>
          <w:rFonts w:ascii="Arial" w:hAnsi="Arial"/>
          <w:sz w:val="24"/>
          <w:szCs w:val="24"/>
          <w:lang w:val="en-US" w:eastAsia="en-US"/>
        </w:rPr>
        <w:t>Viši</w:t>
      </w:r>
      <w:proofErr w:type="spellEnd"/>
      <w:r w:rsidR="007C428E"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sud</w:t>
      </w:r>
      <w:proofErr w:type="spellEnd"/>
      <w:r w:rsidR="007C428E" w:rsidRPr="00EC33E4">
        <w:rPr>
          <w:rFonts w:ascii="Arial" w:hAnsi="Arial"/>
          <w:sz w:val="24"/>
          <w:szCs w:val="24"/>
          <w:lang w:val="en-US" w:eastAsia="en-US"/>
        </w:rPr>
        <w:t xml:space="preserve"> za </w:t>
      </w:r>
      <w:proofErr w:type="spellStart"/>
      <w:r w:rsidR="007C428E" w:rsidRPr="00EC33E4">
        <w:rPr>
          <w:rFonts w:ascii="Arial" w:hAnsi="Arial"/>
          <w:sz w:val="24"/>
          <w:szCs w:val="24"/>
          <w:lang w:val="en-US" w:eastAsia="en-US"/>
        </w:rPr>
        <w:t>prekršaje</w:t>
      </w:r>
      <w:proofErr w:type="spellEnd"/>
      <w:r w:rsidR="007C428E"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Crne</w:t>
      </w:r>
      <w:proofErr w:type="spellEnd"/>
      <w:r w:rsidR="007C428E" w:rsidRPr="00EC33E4">
        <w:rPr>
          <w:rFonts w:ascii="Arial" w:hAnsi="Arial"/>
          <w:sz w:val="24"/>
          <w:szCs w:val="24"/>
          <w:lang w:val="en-US" w:eastAsia="en-US"/>
        </w:rPr>
        <w:t xml:space="preserve"> Gore </w:t>
      </w:r>
      <w:proofErr w:type="spellStart"/>
      <w:r w:rsidR="007C428E" w:rsidRPr="00EC33E4">
        <w:rPr>
          <w:rFonts w:ascii="Arial" w:hAnsi="Arial"/>
          <w:sz w:val="24"/>
          <w:szCs w:val="24"/>
          <w:lang w:val="en-US" w:eastAsia="en-US"/>
        </w:rPr>
        <w:t>nema</w:t>
      </w:r>
      <w:proofErr w:type="spellEnd"/>
      <w:r w:rsidR="007C428E" w:rsidRPr="00EC33E4">
        <w:rPr>
          <w:rFonts w:ascii="Arial" w:hAnsi="Arial"/>
          <w:sz w:val="24"/>
          <w:szCs w:val="24"/>
          <w:lang w:val="en-US" w:eastAsia="en-US"/>
        </w:rPr>
        <w:t xml:space="preserve"> </w:t>
      </w:r>
      <w:proofErr w:type="spellStart"/>
      <w:r w:rsidR="007C428E" w:rsidRPr="00EC33E4">
        <w:rPr>
          <w:rFonts w:ascii="Arial" w:hAnsi="Arial"/>
          <w:sz w:val="24"/>
          <w:szCs w:val="24"/>
          <w:lang w:val="en-US" w:eastAsia="en-US"/>
        </w:rPr>
        <w:t>sekretara</w:t>
      </w:r>
      <w:proofErr w:type="spellEnd"/>
      <w:r w:rsidR="00DD3F66" w:rsidRPr="00EC33E4">
        <w:rPr>
          <w:rFonts w:ascii="Arial" w:hAnsi="Arial"/>
          <w:sz w:val="24"/>
          <w:szCs w:val="24"/>
          <w:lang w:val="en-US" w:eastAsia="en-US"/>
        </w:rPr>
        <w:t xml:space="preserve">, pa </w:t>
      </w:r>
      <w:proofErr w:type="spellStart"/>
      <w:r w:rsidR="00DD3F66" w:rsidRPr="00EC33E4">
        <w:rPr>
          <w:rFonts w:ascii="Arial" w:hAnsi="Arial"/>
          <w:sz w:val="24"/>
          <w:szCs w:val="24"/>
          <w:lang w:val="en-US" w:eastAsia="en-US"/>
        </w:rPr>
        <w:t>samim</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tim</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nema</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potrebe</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predviđati</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koeficijent</w:t>
      </w:r>
      <w:proofErr w:type="spellEnd"/>
      <w:r w:rsidR="00DD3F66" w:rsidRPr="00EC33E4">
        <w:rPr>
          <w:rFonts w:ascii="Arial" w:hAnsi="Arial"/>
          <w:sz w:val="24"/>
          <w:szCs w:val="24"/>
          <w:lang w:val="en-US" w:eastAsia="en-US"/>
        </w:rPr>
        <w:t xml:space="preserve"> za </w:t>
      </w:r>
      <w:proofErr w:type="spellStart"/>
      <w:r w:rsidR="00DD3F66" w:rsidRPr="00EC33E4">
        <w:rPr>
          <w:rFonts w:ascii="Arial" w:hAnsi="Arial"/>
          <w:sz w:val="24"/>
          <w:szCs w:val="24"/>
          <w:lang w:val="en-US" w:eastAsia="en-US"/>
        </w:rPr>
        <w:t>nepostojeće</w:t>
      </w:r>
      <w:proofErr w:type="spellEnd"/>
      <w:r w:rsidR="00DD3F66" w:rsidRPr="00EC33E4">
        <w:rPr>
          <w:rFonts w:ascii="Arial" w:hAnsi="Arial"/>
          <w:sz w:val="24"/>
          <w:szCs w:val="24"/>
          <w:lang w:val="en-US" w:eastAsia="en-US"/>
        </w:rPr>
        <w:t xml:space="preserve"> </w:t>
      </w:r>
      <w:proofErr w:type="spellStart"/>
      <w:r w:rsidR="00DD3F66" w:rsidRPr="00EC33E4">
        <w:rPr>
          <w:rFonts w:ascii="Arial" w:hAnsi="Arial"/>
          <w:sz w:val="24"/>
          <w:szCs w:val="24"/>
          <w:lang w:val="en-US" w:eastAsia="en-US"/>
        </w:rPr>
        <w:t>zvanje</w:t>
      </w:r>
      <w:proofErr w:type="spellEnd"/>
      <w:r w:rsidR="00DD3F66" w:rsidRPr="00EC33E4">
        <w:rPr>
          <w:rFonts w:ascii="Arial" w:hAnsi="Arial"/>
          <w:sz w:val="24"/>
          <w:szCs w:val="24"/>
          <w:lang w:val="en-US" w:eastAsia="en-US"/>
        </w:rPr>
        <w:t>.</w:t>
      </w:r>
    </w:p>
    <w:p w14:paraId="0478D4DD" w14:textId="4A869B36" w:rsidR="007C428E" w:rsidRPr="00EC33E4" w:rsidRDefault="007C428E" w:rsidP="00282A00">
      <w:pPr>
        <w:autoSpaceDE w:val="0"/>
        <w:autoSpaceDN w:val="0"/>
        <w:adjustRightInd w:val="0"/>
        <w:spacing w:before="60" w:after="60" w:line="256" w:lineRule="auto"/>
        <w:jc w:val="both"/>
        <w:rPr>
          <w:rFonts w:ascii="Arial" w:hAnsi="Arial"/>
          <w:color w:val="000000" w:themeColor="text1"/>
          <w:sz w:val="24"/>
          <w:szCs w:val="24"/>
        </w:rPr>
      </w:pPr>
    </w:p>
    <w:p w14:paraId="29B0A223" w14:textId="592ADE25" w:rsidR="001206E6" w:rsidRPr="00EC33E4" w:rsidRDefault="001206E6" w:rsidP="00590177">
      <w:pPr>
        <w:jc w:val="both"/>
        <w:rPr>
          <w:rFonts w:ascii="Arial" w:hAnsi="Arial"/>
          <w:b/>
          <w:bCs/>
          <w:color w:val="1F3864" w:themeColor="accent1" w:themeShade="80"/>
          <w:sz w:val="24"/>
          <w:szCs w:val="24"/>
        </w:rPr>
      </w:pPr>
      <w:r w:rsidRPr="00EC33E4">
        <w:rPr>
          <w:rFonts w:ascii="Arial" w:eastAsia="Times New Roman" w:hAnsi="Arial"/>
          <w:b/>
          <w:color w:val="231F20"/>
          <w:sz w:val="24"/>
          <w:szCs w:val="24"/>
        </w:rPr>
        <w:t>Primjedba/predlog/sugestija 2</w:t>
      </w:r>
      <w:r w:rsidR="00590177" w:rsidRPr="00EC33E4">
        <w:rPr>
          <w:rFonts w:ascii="Arial" w:eastAsia="Times New Roman" w:hAnsi="Arial"/>
          <w:b/>
          <w:color w:val="231F20"/>
          <w:sz w:val="24"/>
          <w:szCs w:val="24"/>
        </w:rPr>
        <w:t>6</w:t>
      </w:r>
      <w:r w:rsidRPr="00EC33E4">
        <w:rPr>
          <w:rFonts w:ascii="Arial" w:hAnsi="Arial"/>
          <w:sz w:val="24"/>
          <w:szCs w:val="24"/>
        </w:rPr>
        <w:t xml:space="preserve">: </w:t>
      </w:r>
      <w:r w:rsidRPr="00EC33E4">
        <w:rPr>
          <w:rFonts w:ascii="Arial" w:eastAsia="Times New Roman" w:hAnsi="Arial"/>
          <w:b/>
          <w:bCs/>
          <w:color w:val="1F3864" w:themeColor="accent1" w:themeShade="80"/>
          <w:sz w:val="24"/>
          <w:szCs w:val="24"/>
          <w:lang w:val="en-US" w:eastAsia="en-US"/>
        </w:rPr>
        <w:t xml:space="preserve">U </w:t>
      </w:r>
      <w:proofErr w:type="spellStart"/>
      <w:r w:rsidRPr="00EC33E4">
        <w:rPr>
          <w:rFonts w:ascii="Arial" w:eastAsia="Times New Roman" w:hAnsi="Arial"/>
          <w:b/>
          <w:bCs/>
          <w:color w:val="1F3864" w:themeColor="accent1" w:themeShade="80"/>
          <w:sz w:val="24"/>
          <w:szCs w:val="24"/>
          <w:lang w:val="en-US" w:eastAsia="en-US"/>
        </w:rPr>
        <w:t>članu</w:t>
      </w:r>
      <w:proofErr w:type="spellEnd"/>
      <w:r w:rsidRPr="00EC33E4">
        <w:rPr>
          <w:rFonts w:ascii="Arial" w:eastAsia="Times New Roman" w:hAnsi="Arial"/>
          <w:b/>
          <w:bCs/>
          <w:color w:val="1F3864" w:themeColor="accent1" w:themeShade="80"/>
          <w:sz w:val="24"/>
          <w:szCs w:val="24"/>
          <w:lang w:val="en-US" w:eastAsia="en-US"/>
        </w:rPr>
        <w:t xml:space="preserve"> 14 </w:t>
      </w:r>
      <w:proofErr w:type="spellStart"/>
      <w:r w:rsidRPr="00EC33E4">
        <w:rPr>
          <w:rFonts w:ascii="Arial" w:eastAsia="Times New Roman" w:hAnsi="Arial"/>
          <w:b/>
          <w:bCs/>
          <w:color w:val="1F3864" w:themeColor="accent1" w:themeShade="80"/>
          <w:sz w:val="24"/>
          <w:szCs w:val="24"/>
          <w:lang w:val="en-US" w:eastAsia="en-US"/>
        </w:rPr>
        <w:t>predloženih</w:t>
      </w:r>
      <w:proofErr w:type="spellEnd"/>
      <w:r w:rsidRPr="00EC33E4">
        <w:rPr>
          <w:rFonts w:ascii="Arial" w:eastAsia="Times New Roman" w:hAnsi="Arial"/>
          <w:b/>
          <w:bCs/>
          <w:color w:val="1F3864" w:themeColor="accent1" w:themeShade="80"/>
          <w:sz w:val="24"/>
          <w:szCs w:val="24"/>
          <w:lang w:val="en-US" w:eastAsia="en-US"/>
        </w:rPr>
        <w:t xml:space="preserve"> </w:t>
      </w:r>
      <w:proofErr w:type="spellStart"/>
      <w:r w:rsidRPr="00EC33E4">
        <w:rPr>
          <w:rFonts w:ascii="Arial" w:eastAsia="Times New Roman" w:hAnsi="Arial"/>
          <w:b/>
          <w:bCs/>
          <w:color w:val="1F3864" w:themeColor="accent1" w:themeShade="80"/>
          <w:sz w:val="24"/>
          <w:szCs w:val="24"/>
          <w:lang w:val="en-US" w:eastAsia="en-US"/>
        </w:rPr>
        <w:t>izmjena</w:t>
      </w:r>
      <w:proofErr w:type="spellEnd"/>
      <w:r w:rsidRPr="00EC33E4">
        <w:rPr>
          <w:rFonts w:ascii="Arial" w:eastAsia="Times New Roman" w:hAnsi="Arial"/>
          <w:b/>
          <w:bCs/>
          <w:color w:val="1F3864" w:themeColor="accent1" w:themeShade="80"/>
          <w:sz w:val="24"/>
          <w:szCs w:val="24"/>
          <w:lang w:val="en-US" w:eastAsia="en-US"/>
        </w:rPr>
        <w:t xml:space="preserve"> </w:t>
      </w:r>
      <w:proofErr w:type="spellStart"/>
      <w:r w:rsidRPr="00EC33E4">
        <w:rPr>
          <w:rFonts w:ascii="Arial" w:eastAsia="Times New Roman" w:hAnsi="Arial"/>
          <w:b/>
          <w:bCs/>
          <w:color w:val="1F3864" w:themeColor="accent1" w:themeShade="80"/>
          <w:sz w:val="24"/>
          <w:szCs w:val="24"/>
          <w:lang w:val="en-US" w:eastAsia="en-US"/>
        </w:rPr>
        <w:t>Član</w:t>
      </w:r>
      <w:proofErr w:type="spellEnd"/>
      <w:r w:rsidRPr="00EC33E4">
        <w:rPr>
          <w:rFonts w:ascii="Arial" w:eastAsia="Times New Roman" w:hAnsi="Arial"/>
          <w:b/>
          <w:bCs/>
          <w:color w:val="1F3864" w:themeColor="accent1" w:themeShade="80"/>
          <w:sz w:val="24"/>
          <w:szCs w:val="24"/>
          <w:lang w:val="en-US" w:eastAsia="en-US"/>
        </w:rPr>
        <w:t xml:space="preserve"> 29 </w:t>
      </w:r>
      <w:proofErr w:type="spellStart"/>
      <w:r w:rsidRPr="00EC33E4">
        <w:rPr>
          <w:rFonts w:ascii="Arial" w:eastAsia="Times New Roman" w:hAnsi="Arial"/>
          <w:b/>
          <w:bCs/>
          <w:color w:val="1F3864" w:themeColor="accent1" w:themeShade="80"/>
          <w:sz w:val="24"/>
          <w:szCs w:val="24"/>
          <w:lang w:val="en-US" w:eastAsia="en-US"/>
        </w:rPr>
        <w:t>mijenja</w:t>
      </w:r>
      <w:proofErr w:type="spellEnd"/>
      <w:r w:rsidRPr="00EC33E4">
        <w:rPr>
          <w:rFonts w:ascii="Arial" w:eastAsia="Times New Roman" w:hAnsi="Arial"/>
          <w:b/>
          <w:bCs/>
          <w:color w:val="1F3864" w:themeColor="accent1" w:themeShade="80"/>
          <w:sz w:val="24"/>
          <w:szCs w:val="24"/>
          <w:lang w:val="en-US" w:eastAsia="en-US"/>
        </w:rPr>
        <w:t xml:space="preserve"> se </w:t>
      </w:r>
      <w:proofErr w:type="spellStart"/>
      <w:r w:rsidRPr="00EC33E4">
        <w:rPr>
          <w:rFonts w:ascii="Arial" w:eastAsia="Times New Roman" w:hAnsi="Arial"/>
          <w:b/>
          <w:bCs/>
          <w:color w:val="1F3864" w:themeColor="accent1" w:themeShade="80"/>
          <w:sz w:val="24"/>
          <w:szCs w:val="24"/>
          <w:lang w:val="en-US" w:eastAsia="en-US"/>
        </w:rPr>
        <w:t>i</w:t>
      </w:r>
      <w:proofErr w:type="spellEnd"/>
      <w:r w:rsidRPr="00EC33E4">
        <w:rPr>
          <w:rFonts w:ascii="Arial" w:eastAsia="Times New Roman" w:hAnsi="Arial"/>
          <w:b/>
          <w:bCs/>
          <w:color w:val="1F3864" w:themeColor="accent1" w:themeShade="80"/>
          <w:sz w:val="24"/>
          <w:szCs w:val="24"/>
          <w:lang w:val="en-US" w:eastAsia="en-US"/>
        </w:rPr>
        <w:t xml:space="preserve"> </w:t>
      </w:r>
      <w:proofErr w:type="spellStart"/>
      <w:r w:rsidRPr="00EC33E4">
        <w:rPr>
          <w:rFonts w:ascii="Arial" w:eastAsia="Times New Roman" w:hAnsi="Arial"/>
          <w:b/>
          <w:bCs/>
          <w:color w:val="1F3864" w:themeColor="accent1" w:themeShade="80"/>
          <w:sz w:val="24"/>
          <w:szCs w:val="24"/>
          <w:lang w:val="en-US" w:eastAsia="en-US"/>
        </w:rPr>
        <w:t>glasi</w:t>
      </w:r>
      <w:proofErr w:type="spellEnd"/>
      <w:r w:rsidRPr="00EC33E4">
        <w:rPr>
          <w:rFonts w:ascii="Arial" w:eastAsia="Times New Roman" w:hAnsi="Arial"/>
          <w:b/>
          <w:bCs/>
          <w:color w:val="1F3864" w:themeColor="accent1" w:themeShade="80"/>
          <w:sz w:val="24"/>
          <w:szCs w:val="24"/>
          <w:lang w:val="en-US" w:eastAsia="en-US"/>
        </w:rPr>
        <w:t>:</w:t>
      </w:r>
    </w:p>
    <w:p w14:paraId="7848D8B3" w14:textId="77777777" w:rsidR="001206E6" w:rsidRPr="00EC33E4" w:rsidRDefault="001206E6" w:rsidP="00590177">
      <w:pPr>
        <w:jc w:val="both"/>
        <w:rPr>
          <w:rFonts w:ascii="Arial" w:eastAsia="Times New Roman" w:hAnsi="Arial"/>
          <w:b/>
          <w:bCs/>
          <w:color w:val="1F3864" w:themeColor="accent1" w:themeShade="80"/>
          <w:sz w:val="24"/>
          <w:szCs w:val="24"/>
          <w:lang w:val="en-US" w:eastAsia="en-US"/>
        </w:rPr>
      </w:pPr>
      <w:r w:rsidRPr="00EC33E4">
        <w:rPr>
          <w:rFonts w:ascii="Arial" w:eastAsia="Times New Roman" w:hAnsi="Arial"/>
          <w:b/>
          <w:bCs/>
          <w:color w:val="1F3864" w:themeColor="accent1" w:themeShade="80"/>
          <w:sz w:val="24"/>
          <w:szCs w:val="24"/>
          <w:lang w:val="en-US" w:eastAsia="en-US"/>
        </w:rPr>
        <w:t>“</w:t>
      </w:r>
      <w:proofErr w:type="spellStart"/>
      <w:r w:rsidRPr="00EC33E4">
        <w:rPr>
          <w:rFonts w:ascii="Arial" w:eastAsiaTheme="minorHAnsi" w:hAnsi="Arial"/>
          <w:b/>
          <w:bCs/>
          <w:color w:val="1F3864" w:themeColor="accent1" w:themeShade="80"/>
          <w:sz w:val="24"/>
          <w:szCs w:val="24"/>
          <w:lang w:val="en-US" w:eastAsia="en-US"/>
        </w:rPr>
        <w:t>Zarada</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pripravnika</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utvrđuje</w:t>
      </w:r>
      <w:proofErr w:type="spellEnd"/>
      <w:r w:rsidRPr="00EC33E4">
        <w:rPr>
          <w:rFonts w:ascii="Arial" w:eastAsiaTheme="minorHAnsi" w:hAnsi="Arial"/>
          <w:b/>
          <w:bCs/>
          <w:color w:val="1F3864" w:themeColor="accent1" w:themeShade="80"/>
          <w:sz w:val="24"/>
          <w:szCs w:val="24"/>
          <w:lang w:val="en-US" w:eastAsia="en-US"/>
        </w:rPr>
        <w:t xml:space="preserve"> se u </w:t>
      </w:r>
      <w:proofErr w:type="spellStart"/>
      <w:r w:rsidRPr="00EC33E4">
        <w:rPr>
          <w:rFonts w:ascii="Arial" w:eastAsiaTheme="minorHAnsi" w:hAnsi="Arial"/>
          <w:b/>
          <w:bCs/>
          <w:color w:val="1F3864" w:themeColor="accent1" w:themeShade="80"/>
          <w:sz w:val="24"/>
          <w:szCs w:val="24"/>
          <w:lang w:val="en-US" w:eastAsia="en-US"/>
        </w:rPr>
        <w:t>visini</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koja</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iznosi</w:t>
      </w:r>
      <w:proofErr w:type="spellEnd"/>
      <w:r w:rsidRPr="00EC33E4">
        <w:rPr>
          <w:rFonts w:ascii="Arial" w:eastAsiaTheme="minorHAnsi" w:hAnsi="Arial"/>
          <w:b/>
          <w:bCs/>
          <w:color w:val="1F3864" w:themeColor="accent1" w:themeShade="80"/>
          <w:sz w:val="24"/>
          <w:szCs w:val="24"/>
          <w:lang w:val="en-US" w:eastAsia="en-US"/>
        </w:rPr>
        <w:t xml:space="preserve"> </w:t>
      </w:r>
      <w:r w:rsidR="000201A1" w:rsidRPr="00EC33E4">
        <w:rPr>
          <w:rFonts w:ascii="Arial" w:eastAsiaTheme="minorHAnsi" w:hAnsi="Arial"/>
          <w:b/>
          <w:bCs/>
          <w:color w:val="1F3864" w:themeColor="accent1" w:themeShade="80"/>
          <w:sz w:val="24"/>
          <w:szCs w:val="24"/>
          <w:lang w:val="en-US" w:eastAsia="en-US"/>
        </w:rPr>
        <w:t>8</w:t>
      </w:r>
      <w:r w:rsidR="007F00AC" w:rsidRPr="00EC33E4">
        <w:rPr>
          <w:rFonts w:ascii="Arial" w:eastAsiaTheme="minorHAnsi" w:hAnsi="Arial"/>
          <w:b/>
          <w:bCs/>
          <w:color w:val="1F3864" w:themeColor="accent1" w:themeShade="80"/>
          <w:sz w:val="24"/>
          <w:szCs w:val="24"/>
          <w:lang w:val="en-US" w:eastAsia="en-US"/>
        </w:rPr>
        <w:t>0</w:t>
      </w:r>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zarade</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odgovarajuće</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grupe</w:t>
      </w:r>
      <w:proofErr w:type="spellEnd"/>
      <w:r w:rsidRPr="00EC33E4">
        <w:rPr>
          <w:rFonts w:ascii="Arial" w:eastAsiaTheme="minorHAnsi" w:hAnsi="Arial"/>
          <w:b/>
          <w:bCs/>
          <w:color w:val="1F3864" w:themeColor="accent1" w:themeShade="80"/>
          <w:sz w:val="24"/>
          <w:szCs w:val="24"/>
          <w:lang w:val="en-US" w:eastAsia="en-US"/>
        </w:rPr>
        <w:t xml:space="preserve"> </w:t>
      </w:r>
      <w:proofErr w:type="spellStart"/>
      <w:r w:rsidRPr="00EC33E4">
        <w:rPr>
          <w:rFonts w:ascii="Arial" w:eastAsiaTheme="minorHAnsi" w:hAnsi="Arial"/>
          <w:b/>
          <w:bCs/>
          <w:color w:val="1F3864" w:themeColor="accent1" w:themeShade="80"/>
          <w:sz w:val="24"/>
          <w:szCs w:val="24"/>
          <w:lang w:val="en-US" w:eastAsia="en-US"/>
        </w:rPr>
        <w:t>poslova</w:t>
      </w:r>
      <w:proofErr w:type="spellEnd"/>
      <w:r w:rsidR="000201A1" w:rsidRPr="00EC33E4">
        <w:rPr>
          <w:rFonts w:ascii="Arial" w:eastAsiaTheme="minorHAnsi" w:hAnsi="Arial"/>
          <w:b/>
          <w:bCs/>
          <w:color w:val="1F3864" w:themeColor="accent1" w:themeShade="80"/>
          <w:sz w:val="24"/>
          <w:szCs w:val="24"/>
          <w:lang w:val="en-US" w:eastAsia="en-US"/>
        </w:rPr>
        <w:t xml:space="preserve">, a </w:t>
      </w:r>
      <w:proofErr w:type="spellStart"/>
      <w:r w:rsidR="000201A1" w:rsidRPr="00EC33E4">
        <w:rPr>
          <w:rFonts w:ascii="Arial" w:eastAsiaTheme="minorHAnsi" w:hAnsi="Arial"/>
          <w:b/>
          <w:bCs/>
          <w:color w:val="1F3864" w:themeColor="accent1" w:themeShade="80"/>
          <w:sz w:val="24"/>
          <w:szCs w:val="24"/>
          <w:lang w:val="en-US" w:eastAsia="en-US"/>
        </w:rPr>
        <w:t>koja</w:t>
      </w:r>
      <w:proofErr w:type="spellEnd"/>
      <w:r w:rsidR="000201A1" w:rsidRPr="00EC33E4">
        <w:rPr>
          <w:rFonts w:ascii="Arial" w:eastAsiaTheme="minorHAnsi" w:hAnsi="Arial"/>
          <w:b/>
          <w:bCs/>
          <w:color w:val="1F3864" w:themeColor="accent1" w:themeShade="80"/>
          <w:sz w:val="24"/>
          <w:szCs w:val="24"/>
          <w:lang w:val="en-US" w:eastAsia="en-US"/>
        </w:rPr>
        <w:t xml:space="preserve"> ne </w:t>
      </w:r>
      <w:proofErr w:type="spellStart"/>
      <w:r w:rsidR="000201A1" w:rsidRPr="00EC33E4">
        <w:rPr>
          <w:rFonts w:ascii="Arial" w:eastAsiaTheme="minorHAnsi" w:hAnsi="Arial"/>
          <w:b/>
          <w:bCs/>
          <w:color w:val="1F3864" w:themeColor="accent1" w:themeShade="80"/>
          <w:sz w:val="24"/>
          <w:szCs w:val="24"/>
          <w:lang w:val="en-US" w:eastAsia="en-US"/>
        </w:rPr>
        <w:t>može</w:t>
      </w:r>
      <w:proofErr w:type="spellEnd"/>
      <w:r w:rsidR="000201A1" w:rsidRPr="00EC33E4">
        <w:rPr>
          <w:rFonts w:ascii="Arial" w:eastAsiaTheme="minorHAnsi" w:hAnsi="Arial"/>
          <w:b/>
          <w:bCs/>
          <w:color w:val="1F3864" w:themeColor="accent1" w:themeShade="80"/>
          <w:sz w:val="24"/>
          <w:szCs w:val="24"/>
          <w:lang w:val="en-US" w:eastAsia="en-US"/>
        </w:rPr>
        <w:t xml:space="preserve"> </w:t>
      </w:r>
      <w:proofErr w:type="spellStart"/>
      <w:r w:rsidR="000201A1" w:rsidRPr="00EC33E4">
        <w:rPr>
          <w:rFonts w:ascii="Arial" w:eastAsiaTheme="minorHAnsi" w:hAnsi="Arial"/>
          <w:b/>
          <w:bCs/>
          <w:color w:val="1F3864" w:themeColor="accent1" w:themeShade="80"/>
          <w:sz w:val="24"/>
          <w:szCs w:val="24"/>
          <w:lang w:val="en-US" w:eastAsia="en-US"/>
        </w:rPr>
        <w:t>biti</w:t>
      </w:r>
      <w:proofErr w:type="spellEnd"/>
      <w:r w:rsidR="000201A1" w:rsidRPr="00EC33E4">
        <w:rPr>
          <w:rFonts w:ascii="Arial" w:eastAsiaTheme="minorHAnsi" w:hAnsi="Arial"/>
          <w:b/>
          <w:bCs/>
          <w:color w:val="1F3864" w:themeColor="accent1" w:themeShade="80"/>
          <w:sz w:val="24"/>
          <w:szCs w:val="24"/>
          <w:lang w:val="en-US" w:eastAsia="en-US"/>
        </w:rPr>
        <w:t xml:space="preserve"> </w:t>
      </w:r>
      <w:proofErr w:type="spellStart"/>
      <w:r w:rsidR="000201A1" w:rsidRPr="00EC33E4">
        <w:rPr>
          <w:rFonts w:ascii="Arial" w:eastAsiaTheme="minorHAnsi" w:hAnsi="Arial"/>
          <w:b/>
          <w:bCs/>
          <w:color w:val="1F3864" w:themeColor="accent1" w:themeShade="80"/>
          <w:sz w:val="24"/>
          <w:szCs w:val="24"/>
          <w:lang w:val="en-US" w:eastAsia="en-US"/>
        </w:rPr>
        <w:t>manja</w:t>
      </w:r>
      <w:proofErr w:type="spellEnd"/>
      <w:r w:rsidR="000201A1" w:rsidRPr="00EC33E4">
        <w:rPr>
          <w:rFonts w:ascii="Arial" w:eastAsiaTheme="minorHAnsi" w:hAnsi="Arial"/>
          <w:b/>
          <w:bCs/>
          <w:color w:val="1F3864" w:themeColor="accent1" w:themeShade="80"/>
          <w:sz w:val="24"/>
          <w:szCs w:val="24"/>
          <w:lang w:val="en-US" w:eastAsia="en-US"/>
        </w:rPr>
        <w:t xml:space="preserve"> od </w:t>
      </w:r>
      <w:proofErr w:type="spellStart"/>
      <w:r w:rsidR="000201A1" w:rsidRPr="00EC33E4">
        <w:rPr>
          <w:rFonts w:ascii="Arial" w:eastAsiaTheme="minorHAnsi" w:hAnsi="Arial"/>
          <w:b/>
          <w:bCs/>
          <w:color w:val="1F3864" w:themeColor="accent1" w:themeShade="80"/>
          <w:sz w:val="24"/>
          <w:szCs w:val="24"/>
          <w:lang w:val="en-US" w:eastAsia="en-US"/>
        </w:rPr>
        <w:t>minimalne</w:t>
      </w:r>
      <w:proofErr w:type="spellEnd"/>
      <w:r w:rsidR="000201A1" w:rsidRPr="00EC33E4">
        <w:rPr>
          <w:rFonts w:ascii="Arial" w:eastAsiaTheme="minorHAnsi" w:hAnsi="Arial"/>
          <w:b/>
          <w:bCs/>
          <w:color w:val="1F3864" w:themeColor="accent1" w:themeShade="80"/>
          <w:sz w:val="24"/>
          <w:szCs w:val="24"/>
          <w:lang w:val="en-US" w:eastAsia="en-US"/>
        </w:rPr>
        <w:t xml:space="preserve"> </w:t>
      </w:r>
      <w:proofErr w:type="spellStart"/>
      <w:r w:rsidR="000201A1" w:rsidRPr="00EC33E4">
        <w:rPr>
          <w:rFonts w:ascii="Arial" w:eastAsiaTheme="minorHAnsi" w:hAnsi="Arial"/>
          <w:b/>
          <w:bCs/>
          <w:color w:val="1F3864" w:themeColor="accent1" w:themeShade="80"/>
          <w:sz w:val="24"/>
          <w:szCs w:val="24"/>
          <w:lang w:val="en-US" w:eastAsia="en-US"/>
        </w:rPr>
        <w:t>zarade</w:t>
      </w:r>
      <w:proofErr w:type="spellEnd"/>
      <w:r w:rsidRPr="00EC33E4">
        <w:rPr>
          <w:rFonts w:ascii="Arial" w:eastAsiaTheme="minorHAnsi" w:hAnsi="Arial"/>
          <w:b/>
          <w:bCs/>
          <w:color w:val="1F3864" w:themeColor="accent1" w:themeShade="80"/>
          <w:sz w:val="24"/>
          <w:szCs w:val="24"/>
          <w:lang w:val="en-US" w:eastAsia="en-US"/>
        </w:rPr>
        <w:t>.</w:t>
      </w:r>
      <w:r w:rsidRPr="00EC33E4">
        <w:rPr>
          <w:rFonts w:ascii="Arial" w:eastAsia="Times New Roman" w:hAnsi="Arial"/>
          <w:b/>
          <w:bCs/>
          <w:color w:val="1F3864" w:themeColor="accent1" w:themeShade="80"/>
          <w:sz w:val="24"/>
          <w:szCs w:val="24"/>
          <w:lang w:val="en-US" w:eastAsia="en-US"/>
        </w:rPr>
        <w:t>”</w:t>
      </w:r>
    </w:p>
    <w:p w14:paraId="1DAE4FE1" w14:textId="77777777" w:rsidR="000201A1" w:rsidRPr="00EC33E4" w:rsidRDefault="000201A1" w:rsidP="001206E6">
      <w:pPr>
        <w:ind w:firstLine="720"/>
        <w:jc w:val="both"/>
        <w:rPr>
          <w:rFonts w:ascii="Arial" w:eastAsia="Times New Roman" w:hAnsi="Arial"/>
          <w:color w:val="000000"/>
          <w:sz w:val="24"/>
          <w:szCs w:val="24"/>
          <w:lang w:val="en-US" w:eastAsia="en-US"/>
        </w:rPr>
      </w:pPr>
    </w:p>
    <w:p w14:paraId="433B202A" w14:textId="7AB68842" w:rsidR="001206E6" w:rsidRPr="00EC33E4" w:rsidRDefault="001206E6" w:rsidP="001206E6">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2</w:t>
      </w:r>
      <w:r w:rsidR="00590177" w:rsidRPr="00EC33E4">
        <w:rPr>
          <w:rFonts w:ascii="Arial" w:eastAsia="Times New Roman" w:hAnsi="Arial"/>
          <w:color w:val="231F20"/>
          <w:sz w:val="24"/>
          <w:szCs w:val="24"/>
        </w:rPr>
        <w:t>6</w:t>
      </w:r>
      <w:r w:rsidRPr="00EC33E4">
        <w:rPr>
          <w:rFonts w:ascii="Arial" w:eastAsia="Times New Roman" w:hAnsi="Arial"/>
          <w:color w:val="231F20"/>
          <w:sz w:val="24"/>
          <w:szCs w:val="24"/>
        </w:rPr>
        <w:t>:</w:t>
      </w:r>
    </w:p>
    <w:p w14:paraId="4E4DB24A" w14:textId="77777777" w:rsidR="000201A1" w:rsidRPr="00EC33E4" w:rsidRDefault="000201A1" w:rsidP="000201A1">
      <w:pPr>
        <w:jc w:val="both"/>
        <w:rPr>
          <w:rFonts w:ascii="Arial" w:hAnsi="Arial"/>
          <w:bCs/>
          <w:sz w:val="24"/>
          <w:szCs w:val="24"/>
          <w:lang w:val="sr-Latn-CS"/>
        </w:rPr>
      </w:pPr>
    </w:p>
    <w:p w14:paraId="15BDA238" w14:textId="77777777" w:rsidR="000201A1" w:rsidRPr="00EC33E4" w:rsidRDefault="000201A1" w:rsidP="00590177">
      <w:pPr>
        <w:jc w:val="both"/>
        <w:rPr>
          <w:rFonts w:ascii="Arial" w:hAnsi="Arial"/>
          <w:bCs/>
          <w:sz w:val="24"/>
          <w:szCs w:val="24"/>
          <w:lang w:val="sr-Latn-CS"/>
        </w:rPr>
      </w:pPr>
      <w:r w:rsidRPr="00EC33E4">
        <w:rPr>
          <w:rFonts w:ascii="Arial" w:hAnsi="Arial"/>
          <w:bCs/>
          <w:sz w:val="24"/>
          <w:szCs w:val="24"/>
          <w:lang w:val="sr-Latn-CS"/>
        </w:rPr>
        <w:t>Kako je  izmjenama Zakona o radu propisana minimalna zarada u Crnoj Gori koja ne može biti niža od 600,00 eura za zaposlene na radnim mjestima do V nivoa kvalifikacije obrazovanja, odnosno 800,00 eura za zaposlene na radnim mjestima sa VI i višim nivoom kvalifikacije obrazovanja, to je neophodno i navedenu odredbu usaglasiti sa izmjenama Zakona o radu.</w:t>
      </w:r>
    </w:p>
    <w:p w14:paraId="0375FA33" w14:textId="77777777" w:rsidR="006C2776" w:rsidRPr="00EC33E4" w:rsidRDefault="006C2776" w:rsidP="00282A00">
      <w:pPr>
        <w:autoSpaceDE w:val="0"/>
        <w:autoSpaceDN w:val="0"/>
        <w:adjustRightInd w:val="0"/>
        <w:spacing w:before="60" w:after="60" w:line="256" w:lineRule="auto"/>
        <w:jc w:val="both"/>
        <w:rPr>
          <w:rFonts w:ascii="Arial" w:hAnsi="Arial"/>
          <w:color w:val="000000" w:themeColor="text1"/>
          <w:sz w:val="24"/>
          <w:szCs w:val="24"/>
        </w:rPr>
      </w:pPr>
    </w:p>
    <w:p w14:paraId="600C1D7D" w14:textId="6BE13349" w:rsidR="00BD5A10" w:rsidRPr="00EC33E4" w:rsidRDefault="006C2776" w:rsidP="00590177">
      <w:pPr>
        <w:autoSpaceDE w:val="0"/>
        <w:autoSpaceDN w:val="0"/>
        <w:adjustRightInd w:val="0"/>
        <w:spacing w:before="60" w:after="60"/>
        <w:jc w:val="both"/>
        <w:rPr>
          <w:rFonts w:ascii="Arial" w:hAnsi="Arial"/>
          <w:b/>
          <w:bCs/>
          <w:color w:val="1F3864" w:themeColor="accent1" w:themeShade="80"/>
          <w:sz w:val="24"/>
          <w:szCs w:val="24"/>
        </w:rPr>
      </w:pPr>
      <w:r w:rsidRPr="00EC33E4">
        <w:rPr>
          <w:rFonts w:ascii="Arial" w:eastAsia="Times New Roman" w:hAnsi="Arial"/>
          <w:b/>
          <w:color w:val="231F20"/>
          <w:sz w:val="24"/>
          <w:szCs w:val="24"/>
        </w:rPr>
        <w:t>Primjedba/predlog/sugestija 2</w:t>
      </w:r>
      <w:r w:rsidR="00590177" w:rsidRPr="00EC33E4">
        <w:rPr>
          <w:rFonts w:ascii="Arial" w:eastAsia="Times New Roman" w:hAnsi="Arial"/>
          <w:b/>
          <w:color w:val="231F20"/>
          <w:sz w:val="24"/>
          <w:szCs w:val="24"/>
        </w:rPr>
        <w:t>7</w:t>
      </w:r>
      <w:r w:rsidRPr="00EC33E4">
        <w:rPr>
          <w:rFonts w:ascii="Arial" w:hAnsi="Arial"/>
          <w:sz w:val="24"/>
          <w:szCs w:val="24"/>
        </w:rPr>
        <w:t>:</w:t>
      </w:r>
      <w:r w:rsidR="005B667D" w:rsidRPr="00EC33E4">
        <w:rPr>
          <w:rFonts w:ascii="Arial" w:hAnsi="Arial"/>
          <w:sz w:val="24"/>
          <w:szCs w:val="24"/>
        </w:rPr>
        <w:t xml:space="preserve"> </w:t>
      </w:r>
      <w:r w:rsidR="003D1C69" w:rsidRPr="00EC33E4">
        <w:rPr>
          <w:rFonts w:ascii="Arial" w:hAnsi="Arial"/>
          <w:b/>
          <w:bCs/>
          <w:color w:val="1F3864" w:themeColor="accent1" w:themeShade="80"/>
          <w:sz w:val="24"/>
          <w:szCs w:val="24"/>
        </w:rPr>
        <w:t>Član 33 mijenja se i glasi</w:t>
      </w:r>
      <w:r w:rsidR="00DD3F66" w:rsidRPr="00EC33E4">
        <w:rPr>
          <w:rFonts w:ascii="Arial" w:hAnsi="Arial"/>
          <w:b/>
          <w:bCs/>
          <w:color w:val="1F3864" w:themeColor="accent1" w:themeShade="80"/>
          <w:sz w:val="24"/>
          <w:szCs w:val="24"/>
        </w:rPr>
        <w:t>:</w:t>
      </w:r>
      <w:r w:rsidR="003D1C69" w:rsidRPr="00EC33E4">
        <w:rPr>
          <w:rFonts w:ascii="Arial" w:hAnsi="Arial"/>
          <w:b/>
          <w:bCs/>
          <w:color w:val="1F3864" w:themeColor="accent1" w:themeShade="80"/>
          <w:sz w:val="24"/>
          <w:szCs w:val="24"/>
        </w:rPr>
        <w:t xml:space="preserve"> </w:t>
      </w:r>
      <w:r w:rsidR="00BD5A10" w:rsidRPr="00EC33E4">
        <w:rPr>
          <w:rFonts w:ascii="Arial" w:hAnsi="Arial"/>
          <w:b/>
          <w:bCs/>
          <w:color w:val="1F3864" w:themeColor="accent1" w:themeShade="80"/>
          <w:sz w:val="24"/>
          <w:szCs w:val="24"/>
        </w:rPr>
        <w:t>Zaposleni ostvaruje pravo na druga primanja i to:</w:t>
      </w:r>
    </w:p>
    <w:p w14:paraId="4BD42FA2" w14:textId="77777777" w:rsidR="00BD5A10" w:rsidRPr="00EC33E4" w:rsidRDefault="00BD5A10" w:rsidP="00BD5A10">
      <w:pPr>
        <w:autoSpaceDE w:val="0"/>
        <w:autoSpaceDN w:val="0"/>
        <w:adjustRightInd w:val="0"/>
        <w:spacing w:before="60" w:after="60"/>
        <w:ind w:left="567" w:hanging="283"/>
        <w:jc w:val="both"/>
        <w:rPr>
          <w:rFonts w:ascii="Arial" w:hAnsi="Arial"/>
          <w:b/>
          <w:bCs/>
          <w:color w:val="1F3864" w:themeColor="accent1" w:themeShade="80"/>
          <w:sz w:val="24"/>
          <w:szCs w:val="24"/>
        </w:rPr>
      </w:pPr>
      <w:r w:rsidRPr="00EC33E4">
        <w:rPr>
          <w:rFonts w:ascii="Arial" w:hAnsi="Arial"/>
          <w:b/>
          <w:bCs/>
          <w:color w:val="1F3864" w:themeColor="accent1" w:themeShade="80"/>
          <w:sz w:val="24"/>
          <w:szCs w:val="24"/>
        </w:rPr>
        <w:t xml:space="preserve">   1) otpremninu prilikom odlaska u penziju;</w:t>
      </w:r>
    </w:p>
    <w:p w14:paraId="263430EC" w14:textId="77777777" w:rsidR="00BD5A10" w:rsidRPr="00EC33E4" w:rsidRDefault="00BD5A10" w:rsidP="00BD5A10">
      <w:pPr>
        <w:autoSpaceDE w:val="0"/>
        <w:autoSpaceDN w:val="0"/>
        <w:adjustRightInd w:val="0"/>
        <w:spacing w:before="60" w:after="60"/>
        <w:ind w:left="567" w:hanging="283"/>
        <w:jc w:val="both"/>
        <w:rPr>
          <w:rFonts w:ascii="Arial" w:hAnsi="Arial"/>
          <w:b/>
          <w:bCs/>
          <w:color w:val="1F3864" w:themeColor="accent1" w:themeShade="80"/>
          <w:sz w:val="24"/>
          <w:szCs w:val="24"/>
        </w:rPr>
      </w:pPr>
      <w:r w:rsidRPr="00EC33E4">
        <w:rPr>
          <w:rFonts w:ascii="Arial" w:hAnsi="Arial"/>
          <w:b/>
          <w:bCs/>
          <w:color w:val="1F3864" w:themeColor="accent1" w:themeShade="80"/>
          <w:sz w:val="24"/>
          <w:szCs w:val="24"/>
        </w:rPr>
        <w:t xml:space="preserve">   2) otpremninu u slučaju prestanka potrebe za radom – sprovođenja postupka reorganizacije, ukidanja organa ili dijela poslova koje preuzima drugi državni organ odnosno drugi subjekt;</w:t>
      </w:r>
    </w:p>
    <w:p w14:paraId="74DC81E4" w14:textId="7AD2CEF7" w:rsidR="00BD5A10" w:rsidRPr="00EC33E4" w:rsidRDefault="00BD5A10" w:rsidP="00DD3F66">
      <w:pPr>
        <w:autoSpaceDE w:val="0"/>
        <w:autoSpaceDN w:val="0"/>
        <w:adjustRightInd w:val="0"/>
        <w:spacing w:before="60" w:after="60"/>
        <w:ind w:left="567" w:hanging="283"/>
        <w:jc w:val="both"/>
        <w:rPr>
          <w:rFonts w:ascii="Arial" w:hAnsi="Arial"/>
          <w:b/>
          <w:bCs/>
          <w:color w:val="1F3864" w:themeColor="accent1" w:themeShade="80"/>
          <w:sz w:val="24"/>
          <w:szCs w:val="24"/>
        </w:rPr>
      </w:pPr>
      <w:r w:rsidRPr="00EC33E4">
        <w:rPr>
          <w:rFonts w:ascii="Arial" w:hAnsi="Arial"/>
          <w:b/>
          <w:bCs/>
          <w:color w:val="1F3864" w:themeColor="accent1" w:themeShade="80"/>
          <w:sz w:val="24"/>
          <w:szCs w:val="24"/>
        </w:rPr>
        <w:t xml:space="preserve">   3) otpremninu u slučaju sporazumnog prestanka radnog odnosa.</w:t>
      </w:r>
    </w:p>
    <w:p w14:paraId="4A6FEE8E" w14:textId="77777777" w:rsidR="00BD5A10" w:rsidRPr="00EC33E4" w:rsidRDefault="00BD5A10" w:rsidP="00BD5A10">
      <w:pPr>
        <w:autoSpaceDE w:val="0"/>
        <w:autoSpaceDN w:val="0"/>
        <w:adjustRightInd w:val="0"/>
        <w:spacing w:before="60" w:after="60"/>
        <w:ind w:firstLine="567"/>
        <w:jc w:val="both"/>
        <w:rPr>
          <w:rFonts w:ascii="Arial" w:hAnsi="Arial"/>
          <w:b/>
          <w:bCs/>
          <w:color w:val="1F3864" w:themeColor="accent1" w:themeShade="80"/>
          <w:sz w:val="24"/>
          <w:szCs w:val="24"/>
        </w:rPr>
      </w:pPr>
      <w:r w:rsidRPr="00EC33E4">
        <w:rPr>
          <w:rFonts w:ascii="Arial" w:hAnsi="Arial"/>
          <w:b/>
          <w:bCs/>
          <w:color w:val="1F3864" w:themeColor="accent1" w:themeShade="80"/>
          <w:sz w:val="24"/>
          <w:szCs w:val="24"/>
        </w:rPr>
        <w:t>Uslove, način ostvarivanja prava i iznos otpremnine iz stava 1 tač. 1, 2 i 3 ovog člana utvrđuje Vlada, na predlog Ministarstva, nakon obavljenih pregovora sa predstavnicima reprezentativnih granskih sindikata u javnom sektoru“.</w:t>
      </w:r>
    </w:p>
    <w:p w14:paraId="431F98A0" w14:textId="77777777" w:rsidR="006C2776" w:rsidRPr="00EC33E4" w:rsidRDefault="006C2776" w:rsidP="006C2776">
      <w:pPr>
        <w:spacing w:line="0" w:lineRule="atLeast"/>
        <w:rPr>
          <w:rFonts w:ascii="Arial" w:eastAsia="Times New Roman" w:hAnsi="Arial"/>
          <w:color w:val="231F20"/>
          <w:sz w:val="24"/>
          <w:szCs w:val="24"/>
        </w:rPr>
      </w:pPr>
    </w:p>
    <w:p w14:paraId="2E2F0034" w14:textId="0274773C" w:rsidR="006C2776" w:rsidRPr="00EC33E4" w:rsidRDefault="006C2776" w:rsidP="006C2776">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2</w:t>
      </w:r>
      <w:r w:rsidR="00590177" w:rsidRPr="00EC33E4">
        <w:rPr>
          <w:rFonts w:ascii="Arial" w:eastAsia="Times New Roman" w:hAnsi="Arial"/>
          <w:color w:val="231F20"/>
          <w:sz w:val="24"/>
          <w:szCs w:val="24"/>
        </w:rPr>
        <w:t>7</w:t>
      </w:r>
      <w:r w:rsidRPr="00EC33E4">
        <w:rPr>
          <w:rFonts w:ascii="Arial" w:eastAsia="Times New Roman" w:hAnsi="Arial"/>
          <w:color w:val="231F20"/>
          <w:sz w:val="24"/>
          <w:szCs w:val="24"/>
        </w:rPr>
        <w:t>:</w:t>
      </w:r>
    </w:p>
    <w:p w14:paraId="5C2788B4" w14:textId="77777777" w:rsidR="00BD5A10" w:rsidRPr="00EC33E4" w:rsidRDefault="00BD5A10" w:rsidP="006C2776">
      <w:pPr>
        <w:spacing w:line="0" w:lineRule="atLeast"/>
        <w:jc w:val="both"/>
        <w:rPr>
          <w:rFonts w:ascii="Arial" w:eastAsia="Times New Roman" w:hAnsi="Arial"/>
          <w:color w:val="231F20"/>
          <w:sz w:val="24"/>
          <w:szCs w:val="24"/>
        </w:rPr>
      </w:pPr>
    </w:p>
    <w:p w14:paraId="024B5C40" w14:textId="490EDE69" w:rsidR="00DD3F66" w:rsidRPr="00EC33E4" w:rsidRDefault="00DD3F66" w:rsidP="006C2776">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Shodno primjedbama i sugestijama naš</w:t>
      </w:r>
      <w:r w:rsidR="00590177" w:rsidRPr="00EC33E4">
        <w:rPr>
          <w:rFonts w:ascii="Arial" w:eastAsia="Times New Roman" w:hAnsi="Arial"/>
          <w:color w:val="231F20"/>
          <w:sz w:val="24"/>
          <w:szCs w:val="24"/>
        </w:rPr>
        <w:t>e</w:t>
      </w:r>
      <w:r w:rsidRPr="00EC33E4">
        <w:rPr>
          <w:rFonts w:ascii="Arial" w:eastAsia="Times New Roman" w:hAnsi="Arial"/>
          <w:color w:val="231F20"/>
          <w:sz w:val="24"/>
          <w:szCs w:val="24"/>
        </w:rPr>
        <w:t xml:space="preserve">g Sindikata iz prethodnog perioda, te imajući u vidu zahtjeve zaposlenih, predlažmo da se predmet člana 33 važećeg zakona uredni na predloženi način. Ovo iz razloga što cijenimo da je neophodno da se na kvalitetniji način </w:t>
      </w:r>
      <w:r w:rsidRPr="00EC33E4">
        <w:rPr>
          <w:rFonts w:ascii="Arial" w:eastAsia="Times New Roman" w:hAnsi="Arial"/>
          <w:color w:val="231F20"/>
          <w:sz w:val="24"/>
          <w:szCs w:val="24"/>
        </w:rPr>
        <w:lastRenderedPageBreak/>
        <w:t>uredi pitanje otpremnine, kao i da se kroz uključivanje sindikata iz javnog sektora da poseban doprinos u pravičnom određivanju iste.</w:t>
      </w:r>
    </w:p>
    <w:p w14:paraId="2F753B82" w14:textId="77777777" w:rsidR="008E1D6B" w:rsidRPr="00EC33E4" w:rsidRDefault="008E1D6B" w:rsidP="006C2776">
      <w:pPr>
        <w:spacing w:line="0" w:lineRule="atLeast"/>
        <w:jc w:val="both"/>
        <w:rPr>
          <w:rFonts w:ascii="Arial" w:eastAsia="Times New Roman" w:hAnsi="Arial"/>
          <w:color w:val="231F20"/>
          <w:sz w:val="24"/>
          <w:szCs w:val="24"/>
        </w:rPr>
      </w:pPr>
    </w:p>
    <w:p w14:paraId="1676D851" w14:textId="77777777" w:rsidR="008E1D6B" w:rsidRPr="00EC33E4" w:rsidRDefault="008E1D6B" w:rsidP="006C2776">
      <w:pPr>
        <w:spacing w:line="0" w:lineRule="atLeast"/>
        <w:jc w:val="both"/>
        <w:rPr>
          <w:rFonts w:ascii="Arial" w:eastAsia="Times New Roman" w:hAnsi="Arial"/>
          <w:color w:val="231F20"/>
          <w:sz w:val="24"/>
          <w:szCs w:val="24"/>
        </w:rPr>
      </w:pPr>
    </w:p>
    <w:p w14:paraId="54495F7E" w14:textId="2C534F11" w:rsidR="00BD5A10" w:rsidRPr="00EC33E4" w:rsidRDefault="00BD5A10" w:rsidP="00590177">
      <w:pPr>
        <w:pStyle w:val="T30X"/>
        <w:ind w:firstLine="0"/>
        <w:rPr>
          <w:rFonts w:ascii="Arial" w:hAnsi="Arial" w:cs="Arial"/>
          <w:b/>
          <w:bCs/>
          <w:color w:val="1F3864" w:themeColor="accent1" w:themeShade="80"/>
          <w:sz w:val="24"/>
          <w:szCs w:val="24"/>
          <w:lang w:val="en-US"/>
        </w:rPr>
      </w:pPr>
      <w:r w:rsidRPr="00EC33E4">
        <w:rPr>
          <w:rFonts w:ascii="Arial" w:eastAsia="Times New Roman" w:hAnsi="Arial" w:cs="Arial"/>
          <w:b/>
          <w:color w:val="231F20"/>
          <w:sz w:val="24"/>
          <w:szCs w:val="24"/>
        </w:rPr>
        <w:t>Primjedba/predlog/sugestija 2</w:t>
      </w:r>
      <w:r w:rsidR="00590177" w:rsidRPr="00EC33E4">
        <w:rPr>
          <w:rFonts w:ascii="Arial" w:eastAsia="Times New Roman" w:hAnsi="Arial" w:cs="Arial"/>
          <w:b/>
          <w:color w:val="231F20"/>
          <w:sz w:val="24"/>
          <w:szCs w:val="24"/>
        </w:rPr>
        <w:t>8</w:t>
      </w:r>
      <w:r w:rsidRPr="00EC33E4">
        <w:rPr>
          <w:rFonts w:ascii="Arial" w:hAnsi="Arial" w:cs="Arial"/>
          <w:sz w:val="24"/>
          <w:szCs w:val="24"/>
        </w:rPr>
        <w:t xml:space="preserve">: </w:t>
      </w:r>
      <w:proofErr w:type="spellStart"/>
      <w:r w:rsidRPr="00EC33E4">
        <w:rPr>
          <w:rFonts w:ascii="Arial" w:hAnsi="Arial" w:cs="Arial"/>
          <w:b/>
          <w:bCs/>
          <w:color w:val="1F3864" w:themeColor="accent1" w:themeShade="80"/>
          <w:sz w:val="24"/>
          <w:szCs w:val="24"/>
          <w:lang w:val="en-US"/>
        </w:rPr>
        <w:t>Čan</w:t>
      </w:r>
      <w:proofErr w:type="spellEnd"/>
      <w:r w:rsidRPr="00EC33E4">
        <w:rPr>
          <w:rFonts w:ascii="Arial" w:hAnsi="Arial" w:cs="Arial"/>
          <w:b/>
          <w:bCs/>
          <w:color w:val="1F3864" w:themeColor="accent1" w:themeShade="80"/>
          <w:sz w:val="24"/>
          <w:szCs w:val="24"/>
          <w:lang w:val="en-US"/>
        </w:rPr>
        <w:t xml:space="preserve"> 34 </w:t>
      </w:r>
      <w:proofErr w:type="spellStart"/>
      <w:r w:rsidRPr="00EC33E4">
        <w:rPr>
          <w:rFonts w:ascii="Arial" w:hAnsi="Arial" w:cs="Arial"/>
          <w:b/>
          <w:bCs/>
          <w:color w:val="1F3864" w:themeColor="accent1" w:themeShade="80"/>
          <w:sz w:val="24"/>
          <w:szCs w:val="24"/>
          <w:lang w:val="en-US"/>
        </w:rPr>
        <w:t>mijenja</w:t>
      </w:r>
      <w:proofErr w:type="spellEnd"/>
      <w:r w:rsidRPr="00EC33E4">
        <w:rPr>
          <w:rFonts w:ascii="Arial" w:hAnsi="Arial" w:cs="Arial"/>
          <w:b/>
          <w:bCs/>
          <w:color w:val="1F3864" w:themeColor="accent1" w:themeShade="80"/>
          <w:sz w:val="24"/>
          <w:szCs w:val="24"/>
          <w:lang w:val="en-US"/>
        </w:rPr>
        <w:t xml:space="preserve"> se </w:t>
      </w:r>
      <w:proofErr w:type="spellStart"/>
      <w:r w:rsidR="007D3AA2" w:rsidRPr="00EC33E4">
        <w:rPr>
          <w:rFonts w:ascii="Arial" w:hAnsi="Arial" w:cs="Arial"/>
          <w:b/>
          <w:bCs/>
          <w:color w:val="1F3864" w:themeColor="accent1" w:themeShade="80"/>
          <w:sz w:val="24"/>
          <w:szCs w:val="24"/>
          <w:lang w:val="en-US"/>
        </w:rPr>
        <w:t>i</w:t>
      </w:r>
      <w:proofErr w:type="spellEnd"/>
      <w:r w:rsidRPr="00EC33E4">
        <w:rPr>
          <w:rFonts w:ascii="Arial" w:hAnsi="Arial" w:cs="Arial"/>
          <w:b/>
          <w:bCs/>
          <w:color w:val="1F3864" w:themeColor="accent1" w:themeShade="80"/>
          <w:sz w:val="24"/>
          <w:szCs w:val="24"/>
          <w:lang w:val="en-US"/>
        </w:rPr>
        <w:t xml:space="preserve"> </w:t>
      </w:r>
      <w:proofErr w:type="spellStart"/>
      <w:r w:rsidRPr="00EC33E4">
        <w:rPr>
          <w:rFonts w:ascii="Arial" w:hAnsi="Arial" w:cs="Arial"/>
          <w:b/>
          <w:bCs/>
          <w:color w:val="1F3864" w:themeColor="accent1" w:themeShade="80"/>
          <w:sz w:val="24"/>
          <w:szCs w:val="24"/>
          <w:lang w:val="en-US"/>
        </w:rPr>
        <w:t>glasi</w:t>
      </w:r>
      <w:proofErr w:type="spellEnd"/>
      <w:r w:rsidRPr="00EC33E4">
        <w:rPr>
          <w:rFonts w:ascii="Arial" w:hAnsi="Arial" w:cs="Arial"/>
          <w:b/>
          <w:bCs/>
          <w:color w:val="1F3864" w:themeColor="accent1" w:themeShade="80"/>
          <w:sz w:val="24"/>
          <w:szCs w:val="24"/>
          <w:lang w:val="en-US"/>
        </w:rPr>
        <w:t>:</w:t>
      </w:r>
    </w:p>
    <w:p w14:paraId="1DE1443C" w14:textId="77777777" w:rsidR="00BD5A10" w:rsidRPr="00EC33E4" w:rsidRDefault="00BD5A10" w:rsidP="00BD5A10">
      <w:pPr>
        <w:pStyle w:val="T30X"/>
        <w:rPr>
          <w:rFonts w:ascii="Arial" w:hAnsi="Arial" w:cs="Arial"/>
          <w:b/>
          <w:bCs/>
          <w:color w:val="1F3864" w:themeColor="accent1" w:themeShade="80"/>
          <w:sz w:val="24"/>
          <w:szCs w:val="24"/>
        </w:rPr>
      </w:pPr>
    </w:p>
    <w:p w14:paraId="66037501" w14:textId="77777777" w:rsidR="00BD5A10" w:rsidRPr="00EC33E4" w:rsidRDefault="00BD5A10" w:rsidP="00BD5A10">
      <w:pPr>
        <w:pStyle w:val="T30X"/>
        <w:rPr>
          <w:rFonts w:ascii="Arial" w:hAnsi="Arial" w:cs="Arial"/>
          <w:b/>
          <w:bCs/>
          <w:color w:val="1F3864" w:themeColor="accent1" w:themeShade="80"/>
          <w:sz w:val="24"/>
          <w:szCs w:val="24"/>
        </w:rPr>
      </w:pPr>
      <w:r w:rsidRPr="00EC33E4">
        <w:rPr>
          <w:rFonts w:ascii="Arial" w:hAnsi="Arial" w:cs="Arial"/>
          <w:b/>
          <w:bCs/>
          <w:color w:val="1F3864" w:themeColor="accent1" w:themeShade="80"/>
          <w:sz w:val="24"/>
          <w:szCs w:val="24"/>
        </w:rPr>
        <w:t>Zaposleni ima pravo na naknadu troškova nastalih u vezi sa radom i to:</w:t>
      </w:r>
    </w:p>
    <w:p w14:paraId="2DACA4F2"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rPr>
      </w:pPr>
      <w:r w:rsidRPr="00EC33E4">
        <w:rPr>
          <w:rFonts w:ascii="Arial" w:eastAsiaTheme="minorEastAsia" w:hAnsi="Arial"/>
          <w:b/>
          <w:bCs/>
          <w:color w:val="1F3864" w:themeColor="accent1" w:themeShade="80"/>
          <w:sz w:val="24"/>
          <w:szCs w:val="24"/>
        </w:rPr>
        <w:t xml:space="preserve">   1) dnevnicu za službeno putovanje u zemlji i inostranstvu;</w:t>
      </w:r>
    </w:p>
    <w:p w14:paraId="53409BE0"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rPr>
      </w:pPr>
      <w:r w:rsidRPr="00EC33E4">
        <w:rPr>
          <w:rFonts w:ascii="Arial" w:eastAsiaTheme="minorEastAsia" w:hAnsi="Arial"/>
          <w:b/>
          <w:bCs/>
          <w:color w:val="1F3864" w:themeColor="accent1" w:themeShade="80"/>
          <w:sz w:val="24"/>
          <w:szCs w:val="24"/>
        </w:rPr>
        <w:t xml:space="preserve">   2) korišćenje sopstvenog automobila u službene svrhe;</w:t>
      </w:r>
    </w:p>
    <w:p w14:paraId="70A8B08C"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rPr>
      </w:pPr>
      <w:r w:rsidRPr="00EC33E4">
        <w:rPr>
          <w:rFonts w:ascii="Arial" w:eastAsiaTheme="minorEastAsia" w:hAnsi="Arial"/>
          <w:b/>
          <w:bCs/>
          <w:color w:val="1F3864" w:themeColor="accent1" w:themeShade="80"/>
          <w:sz w:val="24"/>
          <w:szCs w:val="24"/>
        </w:rPr>
        <w:t xml:space="preserve">   3) odvojeni život od porodice</w:t>
      </w:r>
    </w:p>
    <w:p w14:paraId="1289D257"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rPr>
      </w:pPr>
      <w:r w:rsidRPr="00EC33E4">
        <w:rPr>
          <w:rFonts w:ascii="Arial" w:eastAsiaTheme="minorEastAsia" w:hAnsi="Arial"/>
          <w:b/>
          <w:bCs/>
          <w:color w:val="1F3864" w:themeColor="accent1" w:themeShade="80"/>
          <w:sz w:val="24"/>
          <w:szCs w:val="24"/>
        </w:rPr>
        <w:t xml:space="preserve">   4) naknadu za rad na terenu</w:t>
      </w:r>
    </w:p>
    <w:p w14:paraId="4C57013D" w14:textId="77777777" w:rsidR="00BD5A10" w:rsidRPr="00EC33E4" w:rsidRDefault="00BD5A10" w:rsidP="00BD5A10">
      <w:pPr>
        <w:autoSpaceDE w:val="0"/>
        <w:autoSpaceDN w:val="0"/>
        <w:adjustRightInd w:val="0"/>
        <w:spacing w:before="60" w:after="60"/>
        <w:ind w:left="567" w:hanging="283"/>
        <w:jc w:val="both"/>
        <w:rPr>
          <w:rFonts w:ascii="Arial" w:hAnsi="Arial"/>
          <w:b/>
          <w:bCs/>
          <w:color w:val="1F3864" w:themeColor="accent1" w:themeShade="80"/>
          <w:sz w:val="24"/>
          <w:szCs w:val="24"/>
        </w:rPr>
      </w:pPr>
      <w:r w:rsidRPr="00EC33E4">
        <w:rPr>
          <w:rFonts w:ascii="Arial" w:eastAsiaTheme="minorEastAsia" w:hAnsi="Arial"/>
          <w:b/>
          <w:bCs/>
          <w:color w:val="1F3864" w:themeColor="accent1" w:themeShade="80"/>
          <w:sz w:val="24"/>
          <w:szCs w:val="24"/>
          <w:lang w:val="en-US"/>
        </w:rPr>
        <w:t>5)</w:t>
      </w:r>
      <w:r w:rsidRPr="00EC33E4">
        <w:rPr>
          <w:rFonts w:ascii="Arial" w:hAnsi="Arial"/>
          <w:b/>
          <w:bCs/>
          <w:color w:val="1F3864" w:themeColor="accent1" w:themeShade="80"/>
          <w:sz w:val="24"/>
          <w:szCs w:val="24"/>
        </w:rPr>
        <w:t xml:space="preserve"> troškove prevoza zaposlenih do mjesta rada i do mjesta stanovanja</w:t>
      </w:r>
    </w:p>
    <w:p w14:paraId="40D74C63"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lang w:val="en-US"/>
        </w:rPr>
      </w:pPr>
      <w:r w:rsidRPr="00EC33E4">
        <w:rPr>
          <w:rFonts w:ascii="Arial" w:eastAsiaTheme="minorEastAsia" w:hAnsi="Arial"/>
          <w:b/>
          <w:bCs/>
          <w:color w:val="1F3864" w:themeColor="accent1" w:themeShade="80"/>
          <w:sz w:val="24"/>
          <w:szCs w:val="24"/>
          <w:lang w:val="en-US"/>
        </w:rPr>
        <w:t xml:space="preserve">6) </w:t>
      </w:r>
      <w:proofErr w:type="spellStart"/>
      <w:r w:rsidRPr="00EC33E4">
        <w:rPr>
          <w:rFonts w:ascii="Arial" w:eastAsiaTheme="minorEastAsia" w:hAnsi="Arial"/>
          <w:b/>
          <w:bCs/>
          <w:color w:val="1F3864" w:themeColor="accent1" w:themeShade="80"/>
          <w:sz w:val="24"/>
          <w:szCs w:val="24"/>
          <w:lang w:val="en-US"/>
        </w:rPr>
        <w:t>troškove</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prevoza</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usljed</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prekida</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godišnjeg</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odmora</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na</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zahtjev</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poslodavca</w:t>
      </w:r>
      <w:proofErr w:type="spellEnd"/>
    </w:p>
    <w:p w14:paraId="1E9A59E5" w14:textId="77777777" w:rsidR="00BD5A10" w:rsidRPr="00EC33E4" w:rsidRDefault="00BD5A10" w:rsidP="00BD5A10">
      <w:pPr>
        <w:autoSpaceDE w:val="0"/>
        <w:autoSpaceDN w:val="0"/>
        <w:adjustRightInd w:val="0"/>
        <w:spacing w:before="60" w:after="60"/>
        <w:ind w:left="567" w:hanging="283"/>
        <w:jc w:val="both"/>
        <w:rPr>
          <w:rFonts w:ascii="Arial" w:eastAsiaTheme="minorEastAsia" w:hAnsi="Arial"/>
          <w:b/>
          <w:bCs/>
          <w:color w:val="1F3864" w:themeColor="accent1" w:themeShade="80"/>
          <w:sz w:val="24"/>
          <w:szCs w:val="24"/>
          <w:lang w:val="en-US"/>
        </w:rPr>
      </w:pPr>
      <w:r w:rsidRPr="00EC33E4">
        <w:rPr>
          <w:rFonts w:ascii="Arial" w:eastAsiaTheme="minorEastAsia" w:hAnsi="Arial"/>
          <w:b/>
          <w:bCs/>
          <w:color w:val="1F3864" w:themeColor="accent1" w:themeShade="80"/>
          <w:sz w:val="24"/>
          <w:szCs w:val="24"/>
          <w:lang w:val="en-US"/>
        </w:rPr>
        <w:t xml:space="preserve">7) </w:t>
      </w:r>
      <w:proofErr w:type="spellStart"/>
      <w:r w:rsidRPr="00EC33E4">
        <w:rPr>
          <w:rFonts w:ascii="Arial" w:eastAsiaTheme="minorEastAsia" w:hAnsi="Arial"/>
          <w:b/>
          <w:bCs/>
          <w:color w:val="1F3864" w:themeColor="accent1" w:themeShade="80"/>
          <w:sz w:val="24"/>
          <w:szCs w:val="24"/>
          <w:lang w:val="en-US"/>
        </w:rPr>
        <w:t>troškove</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stanovanja</w:t>
      </w:r>
      <w:proofErr w:type="spellEnd"/>
      <w:r w:rsidRPr="00EC33E4">
        <w:rPr>
          <w:rFonts w:ascii="Arial" w:eastAsiaTheme="minorEastAsia" w:hAnsi="Arial"/>
          <w:b/>
          <w:bCs/>
          <w:color w:val="1F3864" w:themeColor="accent1" w:themeShade="80"/>
          <w:sz w:val="24"/>
          <w:szCs w:val="24"/>
          <w:lang w:val="en-US"/>
        </w:rPr>
        <w:t xml:space="preserve"> u </w:t>
      </w:r>
      <w:proofErr w:type="spellStart"/>
      <w:r w:rsidRPr="00EC33E4">
        <w:rPr>
          <w:rFonts w:ascii="Arial" w:eastAsiaTheme="minorEastAsia" w:hAnsi="Arial"/>
          <w:b/>
          <w:bCs/>
          <w:color w:val="1F3864" w:themeColor="accent1" w:themeShade="80"/>
          <w:sz w:val="24"/>
          <w:szCs w:val="24"/>
          <w:lang w:val="en-US"/>
        </w:rPr>
        <w:t>mjestu</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rada</w:t>
      </w:r>
      <w:proofErr w:type="spellEnd"/>
      <w:r w:rsidRPr="00EC33E4">
        <w:rPr>
          <w:rFonts w:ascii="Arial" w:eastAsiaTheme="minorEastAsia" w:hAnsi="Arial"/>
          <w:b/>
          <w:bCs/>
          <w:color w:val="1F3864" w:themeColor="accent1" w:themeShade="80"/>
          <w:sz w:val="24"/>
          <w:szCs w:val="24"/>
          <w:lang w:val="en-US"/>
        </w:rPr>
        <w:t xml:space="preserve"> van </w:t>
      </w:r>
      <w:proofErr w:type="spellStart"/>
      <w:r w:rsidRPr="00EC33E4">
        <w:rPr>
          <w:rFonts w:ascii="Arial" w:eastAsiaTheme="minorEastAsia" w:hAnsi="Arial"/>
          <w:b/>
          <w:bCs/>
          <w:color w:val="1F3864" w:themeColor="accent1" w:themeShade="80"/>
          <w:sz w:val="24"/>
          <w:szCs w:val="24"/>
          <w:lang w:val="en-US"/>
        </w:rPr>
        <w:t>mjesta</w:t>
      </w:r>
      <w:proofErr w:type="spellEnd"/>
      <w:r w:rsidRPr="00EC33E4">
        <w:rPr>
          <w:rFonts w:ascii="Arial" w:eastAsiaTheme="minorEastAsia" w:hAnsi="Arial"/>
          <w:b/>
          <w:bCs/>
          <w:color w:val="1F3864" w:themeColor="accent1" w:themeShade="80"/>
          <w:sz w:val="24"/>
          <w:szCs w:val="24"/>
          <w:lang w:val="en-US"/>
        </w:rPr>
        <w:t xml:space="preserve"> </w:t>
      </w:r>
      <w:proofErr w:type="spellStart"/>
      <w:r w:rsidRPr="00EC33E4">
        <w:rPr>
          <w:rFonts w:ascii="Arial" w:eastAsiaTheme="minorEastAsia" w:hAnsi="Arial"/>
          <w:b/>
          <w:bCs/>
          <w:color w:val="1F3864" w:themeColor="accent1" w:themeShade="80"/>
          <w:sz w:val="24"/>
          <w:szCs w:val="24"/>
          <w:lang w:val="en-US"/>
        </w:rPr>
        <w:t>prebivališta</w:t>
      </w:r>
      <w:proofErr w:type="spellEnd"/>
      <w:r w:rsidRPr="00EC33E4">
        <w:rPr>
          <w:rFonts w:ascii="Arial" w:eastAsiaTheme="minorEastAsia" w:hAnsi="Arial"/>
          <w:b/>
          <w:bCs/>
          <w:color w:val="1F3864" w:themeColor="accent1" w:themeShade="80"/>
          <w:sz w:val="24"/>
          <w:szCs w:val="24"/>
          <w:lang w:val="en-US"/>
        </w:rPr>
        <w:t>.</w:t>
      </w:r>
    </w:p>
    <w:p w14:paraId="22775732" w14:textId="77777777" w:rsidR="00BD5A10" w:rsidRPr="00EC33E4" w:rsidRDefault="00BD5A10" w:rsidP="00BD5A10">
      <w:pPr>
        <w:autoSpaceDE w:val="0"/>
        <w:autoSpaceDN w:val="0"/>
        <w:adjustRightInd w:val="0"/>
        <w:spacing w:before="60" w:after="60"/>
        <w:ind w:firstLine="283"/>
        <w:jc w:val="both"/>
        <w:rPr>
          <w:rFonts w:ascii="Arial" w:eastAsiaTheme="minorEastAsia" w:hAnsi="Arial"/>
          <w:b/>
          <w:bCs/>
          <w:color w:val="1F3864" w:themeColor="accent1" w:themeShade="80"/>
          <w:sz w:val="24"/>
          <w:szCs w:val="24"/>
        </w:rPr>
      </w:pPr>
      <w:r w:rsidRPr="00EC33E4">
        <w:rPr>
          <w:rFonts w:ascii="Arial" w:eastAsiaTheme="minorEastAsia" w:hAnsi="Arial"/>
          <w:b/>
          <w:bCs/>
          <w:color w:val="1F3864" w:themeColor="accent1" w:themeShade="80"/>
          <w:sz w:val="24"/>
          <w:szCs w:val="24"/>
        </w:rPr>
        <w:t xml:space="preserve">Uslove, način ostvarivanja i visinu naknada i primanja iz stava 1 ovog člana utvrđuje Vlada, </w:t>
      </w:r>
      <w:r w:rsidRPr="00EC33E4">
        <w:rPr>
          <w:rFonts w:ascii="Arial" w:hAnsi="Arial"/>
          <w:b/>
          <w:bCs/>
          <w:color w:val="1F3864" w:themeColor="accent1" w:themeShade="80"/>
          <w:sz w:val="24"/>
          <w:szCs w:val="24"/>
        </w:rPr>
        <w:t>nakon obavljenih pregovora sa predstavnicima reprezentativnih granskih sindikata u javnom sektoru.</w:t>
      </w:r>
    </w:p>
    <w:p w14:paraId="5758EB0F" w14:textId="77777777" w:rsidR="00BD5A10" w:rsidRPr="00EC33E4" w:rsidRDefault="00BD5A10" w:rsidP="00BD5A10">
      <w:pPr>
        <w:spacing w:line="0" w:lineRule="atLeast"/>
        <w:jc w:val="both"/>
        <w:rPr>
          <w:rFonts w:ascii="Arial" w:hAnsi="Arial"/>
          <w:b/>
          <w:bCs/>
          <w:color w:val="1F3864" w:themeColor="accent1" w:themeShade="80"/>
          <w:sz w:val="24"/>
          <w:szCs w:val="24"/>
        </w:rPr>
      </w:pPr>
      <w:r w:rsidRPr="00EC33E4">
        <w:rPr>
          <w:rFonts w:ascii="Arial" w:hAnsi="Arial"/>
          <w:b/>
          <w:bCs/>
          <w:color w:val="1F3864" w:themeColor="accent1" w:themeShade="80"/>
          <w:sz w:val="24"/>
          <w:szCs w:val="24"/>
        </w:rPr>
        <w:t>Zaposleni u javnom sektoru mogu ostavriti druge naknade u skladu sa kolektivnim ugovorom.</w:t>
      </w:r>
    </w:p>
    <w:p w14:paraId="093E8CBF" w14:textId="77777777" w:rsidR="00BD5A10" w:rsidRPr="00EC33E4" w:rsidRDefault="00BD5A10" w:rsidP="00BD5A10">
      <w:pPr>
        <w:spacing w:line="0" w:lineRule="atLeast"/>
        <w:rPr>
          <w:rFonts w:ascii="Arial" w:eastAsia="Times New Roman" w:hAnsi="Arial"/>
          <w:color w:val="231F20"/>
          <w:sz w:val="24"/>
          <w:szCs w:val="24"/>
        </w:rPr>
      </w:pPr>
    </w:p>
    <w:p w14:paraId="3FAA3D40" w14:textId="7688B703" w:rsidR="00BD5A10" w:rsidRPr="00EC33E4" w:rsidRDefault="00BD5A10" w:rsidP="00BD5A10">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2</w:t>
      </w:r>
      <w:r w:rsidR="00590177" w:rsidRPr="00EC33E4">
        <w:rPr>
          <w:rFonts w:ascii="Arial" w:eastAsia="Times New Roman" w:hAnsi="Arial"/>
          <w:color w:val="231F20"/>
          <w:sz w:val="24"/>
          <w:szCs w:val="24"/>
        </w:rPr>
        <w:t>8</w:t>
      </w:r>
      <w:r w:rsidRPr="00EC33E4">
        <w:rPr>
          <w:rFonts w:ascii="Arial" w:eastAsia="Times New Roman" w:hAnsi="Arial"/>
          <w:color w:val="231F20"/>
          <w:sz w:val="24"/>
          <w:szCs w:val="24"/>
        </w:rPr>
        <w:t>:</w:t>
      </w:r>
    </w:p>
    <w:p w14:paraId="2DD1ADCC" w14:textId="77777777" w:rsidR="008E1D6B" w:rsidRPr="00EC33E4" w:rsidRDefault="008E1D6B" w:rsidP="00BD5A10">
      <w:pPr>
        <w:spacing w:line="0" w:lineRule="atLeast"/>
        <w:jc w:val="both"/>
        <w:rPr>
          <w:rFonts w:ascii="Arial" w:eastAsia="Times New Roman" w:hAnsi="Arial"/>
          <w:color w:val="231F20"/>
          <w:sz w:val="24"/>
          <w:szCs w:val="24"/>
        </w:rPr>
      </w:pPr>
    </w:p>
    <w:p w14:paraId="0DE10E83" w14:textId="778264C9" w:rsidR="00BD5A10" w:rsidRPr="00EC33E4" w:rsidRDefault="005B667D" w:rsidP="00282A00">
      <w:pPr>
        <w:autoSpaceDE w:val="0"/>
        <w:autoSpaceDN w:val="0"/>
        <w:adjustRightInd w:val="0"/>
        <w:spacing w:before="60" w:after="60" w:line="256" w:lineRule="auto"/>
        <w:jc w:val="both"/>
        <w:rPr>
          <w:rFonts w:ascii="Arial" w:eastAsia="Times New Roman" w:hAnsi="Arial"/>
          <w:color w:val="231F20"/>
          <w:sz w:val="24"/>
          <w:szCs w:val="24"/>
        </w:rPr>
      </w:pPr>
      <w:r w:rsidRPr="00EC33E4">
        <w:rPr>
          <w:rFonts w:ascii="Arial" w:eastAsia="Times New Roman" w:hAnsi="Arial"/>
          <w:color w:val="231F20"/>
          <w:sz w:val="24"/>
          <w:szCs w:val="24"/>
        </w:rPr>
        <w:t>Navedenim predlogom, shodno ranijim predlozima i zahtjevima zap</w:t>
      </w:r>
      <w:r w:rsidR="00590177" w:rsidRPr="00EC33E4">
        <w:rPr>
          <w:rFonts w:ascii="Arial" w:eastAsia="Times New Roman" w:hAnsi="Arial"/>
          <w:color w:val="231F20"/>
          <w:sz w:val="24"/>
          <w:szCs w:val="24"/>
        </w:rPr>
        <w:t>o</w:t>
      </w:r>
      <w:r w:rsidRPr="00EC33E4">
        <w:rPr>
          <w:rFonts w:ascii="Arial" w:eastAsia="Times New Roman" w:hAnsi="Arial"/>
          <w:color w:val="231F20"/>
          <w:sz w:val="24"/>
          <w:szCs w:val="24"/>
        </w:rPr>
        <w:t>slenih, predlažemo potpunije i kvalitetnije uređivanje pitanja naknada troškova zaposlenih u javnom sektoru. Svaki od navedenih pojedinačnih predloga je u cjelosti opravdan i predstavlja mjeru u kojoj je neophodno da država pozitivno interveniše.</w:t>
      </w:r>
    </w:p>
    <w:p w14:paraId="29ED989A" w14:textId="77777777" w:rsidR="005B667D" w:rsidRPr="00EC33E4" w:rsidRDefault="005B667D" w:rsidP="00282A00">
      <w:pPr>
        <w:autoSpaceDE w:val="0"/>
        <w:autoSpaceDN w:val="0"/>
        <w:adjustRightInd w:val="0"/>
        <w:spacing w:before="60" w:after="60" w:line="256" w:lineRule="auto"/>
        <w:jc w:val="both"/>
        <w:rPr>
          <w:rFonts w:ascii="Arial" w:hAnsi="Arial"/>
          <w:color w:val="000000" w:themeColor="text1"/>
          <w:sz w:val="24"/>
          <w:szCs w:val="24"/>
        </w:rPr>
      </w:pPr>
    </w:p>
    <w:p w14:paraId="4444DC84" w14:textId="7B5E2789" w:rsidR="00BD5A10" w:rsidRPr="00EC33E4" w:rsidRDefault="00BD5A10" w:rsidP="00F9428A">
      <w:pPr>
        <w:spacing w:line="0" w:lineRule="atLeast"/>
        <w:jc w:val="both"/>
        <w:rPr>
          <w:rFonts w:ascii="Arial" w:hAnsi="Arial"/>
          <w:sz w:val="24"/>
          <w:szCs w:val="24"/>
        </w:rPr>
      </w:pPr>
      <w:r w:rsidRPr="00EC33E4">
        <w:rPr>
          <w:rFonts w:ascii="Arial" w:eastAsia="Times New Roman" w:hAnsi="Arial"/>
          <w:b/>
          <w:color w:val="231F20"/>
          <w:sz w:val="24"/>
          <w:szCs w:val="24"/>
        </w:rPr>
        <w:t xml:space="preserve">Primjedba/predlog/sugestija </w:t>
      </w:r>
      <w:r w:rsidR="003D1C69" w:rsidRPr="00EC33E4">
        <w:rPr>
          <w:rFonts w:ascii="Arial" w:eastAsia="Times New Roman" w:hAnsi="Arial"/>
          <w:b/>
          <w:color w:val="231F20"/>
          <w:sz w:val="24"/>
          <w:szCs w:val="24"/>
        </w:rPr>
        <w:t>2</w:t>
      </w:r>
      <w:r w:rsidR="00590177" w:rsidRPr="00EC33E4">
        <w:rPr>
          <w:rFonts w:ascii="Arial" w:eastAsia="Times New Roman" w:hAnsi="Arial"/>
          <w:b/>
          <w:color w:val="231F20"/>
          <w:sz w:val="24"/>
          <w:szCs w:val="24"/>
        </w:rPr>
        <w:t>9</w:t>
      </w:r>
      <w:r w:rsidRPr="00EC33E4">
        <w:rPr>
          <w:rFonts w:ascii="Arial" w:hAnsi="Arial"/>
          <w:sz w:val="24"/>
          <w:szCs w:val="24"/>
        </w:rPr>
        <w:t xml:space="preserve">: </w:t>
      </w:r>
      <w:r w:rsidR="003D1C69" w:rsidRPr="00EC33E4">
        <w:rPr>
          <w:rFonts w:ascii="Arial" w:hAnsi="Arial"/>
          <w:b/>
          <w:bCs/>
          <w:color w:val="1F3864" w:themeColor="accent1" w:themeShade="80"/>
          <w:sz w:val="24"/>
          <w:szCs w:val="24"/>
        </w:rPr>
        <w:t xml:space="preserve">Član 36 </w:t>
      </w:r>
      <w:r w:rsidR="00CF148C" w:rsidRPr="00EC33E4">
        <w:rPr>
          <w:rFonts w:ascii="Arial" w:hAnsi="Arial"/>
          <w:b/>
          <w:bCs/>
          <w:color w:val="1F3864" w:themeColor="accent1" w:themeShade="80"/>
          <w:sz w:val="24"/>
          <w:szCs w:val="24"/>
        </w:rPr>
        <w:t>treba da se briše i</w:t>
      </w:r>
      <w:r w:rsidR="00590177" w:rsidRPr="00EC33E4">
        <w:rPr>
          <w:rFonts w:ascii="Arial" w:hAnsi="Arial"/>
          <w:b/>
          <w:bCs/>
          <w:color w:val="1F3864" w:themeColor="accent1" w:themeShade="80"/>
          <w:sz w:val="24"/>
          <w:szCs w:val="24"/>
        </w:rPr>
        <w:t>z zakona i</w:t>
      </w:r>
      <w:r w:rsidR="00CF148C" w:rsidRPr="00EC33E4">
        <w:rPr>
          <w:rFonts w:ascii="Arial" w:hAnsi="Arial"/>
          <w:b/>
          <w:bCs/>
          <w:color w:val="1F3864" w:themeColor="accent1" w:themeShade="80"/>
          <w:sz w:val="24"/>
          <w:szCs w:val="24"/>
        </w:rPr>
        <w:t xml:space="preserve"> da se pitanje navedene naknade uredi posebnim propisom na potpuno drugačiji način nego do sada</w:t>
      </w:r>
      <w:r w:rsidR="00CF148C" w:rsidRPr="00EC33E4">
        <w:rPr>
          <w:rFonts w:ascii="Arial" w:hAnsi="Arial"/>
          <w:sz w:val="24"/>
          <w:szCs w:val="24"/>
        </w:rPr>
        <w:t xml:space="preserve">. </w:t>
      </w:r>
    </w:p>
    <w:p w14:paraId="1ACD3998" w14:textId="77777777" w:rsidR="00F9428A" w:rsidRPr="00EC33E4" w:rsidRDefault="00F9428A" w:rsidP="00F9428A">
      <w:pPr>
        <w:spacing w:line="0" w:lineRule="atLeast"/>
        <w:jc w:val="both"/>
        <w:rPr>
          <w:rFonts w:ascii="Arial" w:eastAsia="Times New Roman" w:hAnsi="Arial"/>
          <w:color w:val="231F20"/>
          <w:sz w:val="24"/>
          <w:szCs w:val="24"/>
        </w:rPr>
      </w:pPr>
    </w:p>
    <w:p w14:paraId="0B88E65B" w14:textId="0098A5C3" w:rsidR="00BD5A10" w:rsidRPr="00EC33E4" w:rsidRDefault="00BD5A10" w:rsidP="00BD5A10">
      <w:pPr>
        <w:spacing w:line="0" w:lineRule="atLeast"/>
        <w:jc w:val="both"/>
        <w:rPr>
          <w:rFonts w:ascii="Arial" w:eastAsia="Times New Roman" w:hAnsi="Arial"/>
          <w:color w:val="231F20"/>
          <w:sz w:val="24"/>
          <w:szCs w:val="24"/>
        </w:rPr>
      </w:pPr>
      <w:r w:rsidRPr="00EC33E4">
        <w:rPr>
          <w:rFonts w:ascii="Arial" w:eastAsia="Times New Roman" w:hAnsi="Arial"/>
          <w:color w:val="231F20"/>
          <w:sz w:val="24"/>
          <w:szCs w:val="24"/>
        </w:rPr>
        <w:t>Obrazloženje primjedbe/predloga/sugestije 2</w:t>
      </w:r>
      <w:r w:rsidR="00590177" w:rsidRPr="00EC33E4">
        <w:rPr>
          <w:rFonts w:ascii="Arial" w:eastAsia="Times New Roman" w:hAnsi="Arial"/>
          <w:color w:val="231F20"/>
          <w:sz w:val="24"/>
          <w:szCs w:val="24"/>
        </w:rPr>
        <w:t>9</w:t>
      </w:r>
      <w:r w:rsidRPr="00EC33E4">
        <w:rPr>
          <w:rFonts w:ascii="Arial" w:eastAsia="Times New Roman" w:hAnsi="Arial"/>
          <w:color w:val="231F20"/>
          <w:sz w:val="24"/>
          <w:szCs w:val="24"/>
        </w:rPr>
        <w:t>:</w:t>
      </w:r>
      <w:r w:rsidR="003D1C69" w:rsidRPr="00EC33E4">
        <w:rPr>
          <w:rFonts w:ascii="Arial" w:eastAsia="Times New Roman" w:hAnsi="Arial"/>
          <w:color w:val="231F20"/>
          <w:sz w:val="24"/>
          <w:szCs w:val="24"/>
        </w:rPr>
        <w:t xml:space="preserve"> </w:t>
      </w:r>
    </w:p>
    <w:p w14:paraId="756570D9" w14:textId="77777777" w:rsidR="00590177" w:rsidRPr="00EC33E4" w:rsidRDefault="00590177" w:rsidP="00BD5A10">
      <w:pPr>
        <w:spacing w:line="0" w:lineRule="atLeast"/>
        <w:jc w:val="both"/>
        <w:rPr>
          <w:rFonts w:ascii="Arial" w:eastAsia="Times New Roman" w:hAnsi="Arial"/>
          <w:color w:val="231F20"/>
          <w:sz w:val="24"/>
          <w:szCs w:val="24"/>
        </w:rPr>
      </w:pPr>
    </w:p>
    <w:p w14:paraId="32FBDB93" w14:textId="73EE84E6" w:rsidR="003D1C69" w:rsidRPr="00EC33E4" w:rsidRDefault="00F9428A" w:rsidP="00700C0A">
      <w:pPr>
        <w:jc w:val="both"/>
        <w:rPr>
          <w:rFonts w:ascii="Arial" w:hAnsi="Arial"/>
          <w:sz w:val="24"/>
          <w:szCs w:val="24"/>
          <w:lang w:val="sr-Latn-CS"/>
        </w:rPr>
      </w:pPr>
      <w:r w:rsidRPr="00EC33E4">
        <w:rPr>
          <w:rFonts w:ascii="Arial" w:hAnsi="Arial"/>
          <w:sz w:val="24"/>
          <w:szCs w:val="24"/>
        </w:rPr>
        <w:t xml:space="preserve">Naime, generalna ocjena Sindikata u odnosu na navedenu naknadu jeste da je ista bila u prethodnom periodu više predmet zloupotreba nego objektivnih i realnih potreba. Poznati su slučajevi fingiranih izbora i razrješenja radi primanja ovakve naknade, pri čemu su lica koja su ostvarila pravo na naknadu bila veoma kratko na funkciji. Poseban je problem podnošenje ostavki prije nastupanja zakonskih uslova za starosnu penziju, a sve zbog primanja navedene naknade. U tom slučaju država daje naknadu, radno mjesto </w:t>
      </w:r>
      <w:r w:rsidRPr="00EC33E4">
        <w:rPr>
          <w:rFonts w:ascii="Arial" w:hAnsi="Arial"/>
          <w:sz w:val="24"/>
          <w:szCs w:val="24"/>
        </w:rPr>
        <w:lastRenderedPageBreak/>
        <w:t>ostaje upražnjeno na duži period što izaziva probleme u radu, ili biva popunjeno te imamo dva izdatka po osnovu istog radnog mjesta. Zanimljivo je da se naknada predviđa i u slučaju razrješenja, a što je potpuno neshvatljivo. Panda</w:t>
      </w:r>
      <w:r w:rsidR="00685776" w:rsidRPr="00EC33E4">
        <w:rPr>
          <w:rFonts w:ascii="Arial" w:hAnsi="Arial"/>
          <w:sz w:val="24"/>
          <w:szCs w:val="24"/>
        </w:rPr>
        <w:t>n</w:t>
      </w:r>
      <w:r w:rsidRPr="00EC33E4">
        <w:rPr>
          <w:rFonts w:ascii="Arial" w:hAnsi="Arial"/>
          <w:sz w:val="24"/>
          <w:szCs w:val="24"/>
        </w:rPr>
        <w:t xml:space="preserve"> navedeno</w:t>
      </w:r>
      <w:r w:rsidR="00685776" w:rsidRPr="00EC33E4">
        <w:rPr>
          <w:rFonts w:ascii="Arial" w:hAnsi="Arial"/>
          <w:sz w:val="24"/>
          <w:szCs w:val="24"/>
        </w:rPr>
        <w:t>m</w:t>
      </w:r>
      <w:r w:rsidRPr="00EC33E4">
        <w:rPr>
          <w:rFonts w:ascii="Arial" w:hAnsi="Arial"/>
          <w:sz w:val="24"/>
          <w:szCs w:val="24"/>
        </w:rPr>
        <w:t xml:space="preserve"> bi bila situacija da se službeniku koji je u skladu sa zakonom ostao bez posla zbog lošeg ili nezakonitog rada da naknada po prestanku rada par mjeseci. Motiv je nesporan i radi se o osiguravanju većinom političkih kadrova na fukcijama, pri čemu izostaje svaki zdrav rezon racionalnog upravljanja sredstvima i potrošnji po jednom radnom mjestu. Sa druge strane, postoji objektivna potreba za postojanje ovakve naknade za dio imenovanih i postavljenih lica (npr. sudije, tužioci itd) ali takva potreba mora da se definiše na potpuno drugačiji i jasniji način, a što iziskuje poseban propis. Takođe, u ovom dijelu naš Sindikat je u okviru rada Radne grupe na izradi Zakona o izmjenama i dopunama Zakona o državnim službenicima i namještenicima predložio mirovanje radnog odnosa za sva ona imenovana i postavljena lica koja su u radnom odnosu, dok bi pravo na srazmjernu naknadu imala samo lica koja su prije imenovanja ili izbora bila van radnog odnosa, a što je jedino ispravno rješenje. U svakom slučaju, problem navedene naknade treba iznova riješiti i na pravičan način, shodno našem predlogu. U krajnjem, ako se ostane pri postojem rješenju, </w:t>
      </w:r>
      <w:r w:rsidR="00700C0A" w:rsidRPr="00EC33E4">
        <w:rPr>
          <w:rFonts w:ascii="Arial" w:hAnsi="Arial"/>
          <w:sz w:val="24"/>
          <w:szCs w:val="24"/>
        </w:rPr>
        <w:t xml:space="preserve">a 99% da hoće jer se radi o „foteljama“, </w:t>
      </w:r>
      <w:r w:rsidRPr="00EC33E4">
        <w:rPr>
          <w:rFonts w:ascii="Arial" w:hAnsi="Arial"/>
          <w:sz w:val="24"/>
          <w:szCs w:val="24"/>
        </w:rPr>
        <w:t>naš Sindikat predlaže da u članu 18 stav 2 Nacrt</w:t>
      </w:r>
      <w:r w:rsidR="00700C0A" w:rsidRPr="00EC33E4">
        <w:rPr>
          <w:rFonts w:ascii="Arial" w:hAnsi="Arial"/>
          <w:sz w:val="24"/>
          <w:szCs w:val="24"/>
        </w:rPr>
        <w:t>a</w:t>
      </w:r>
      <w:r w:rsidRPr="00EC33E4">
        <w:rPr>
          <w:rFonts w:ascii="Arial" w:hAnsi="Arial"/>
          <w:sz w:val="24"/>
          <w:szCs w:val="24"/>
        </w:rPr>
        <w:t xml:space="preserve"> umjesto rije</w:t>
      </w:r>
      <w:r w:rsidR="00700C0A" w:rsidRPr="00EC33E4">
        <w:rPr>
          <w:rFonts w:ascii="Arial" w:hAnsi="Arial"/>
          <w:sz w:val="24"/>
          <w:szCs w:val="24"/>
        </w:rPr>
        <w:t>či „Lice iz stava 1 al.1 i 4“ treba da stoji „Lice iz stava 1 al.1,2 i 4“, kako bi se izbjegli problemi u pravosuđu.</w:t>
      </w:r>
      <w:r w:rsidR="008A54A0">
        <w:rPr>
          <w:rFonts w:ascii="Arial" w:hAnsi="Arial"/>
          <w:sz w:val="24"/>
          <w:szCs w:val="24"/>
        </w:rPr>
        <w:t xml:space="preserve"> </w:t>
      </w:r>
      <w:r w:rsidR="00700C0A" w:rsidRPr="00EC33E4">
        <w:rPr>
          <w:rFonts w:ascii="Arial" w:hAnsi="Arial"/>
          <w:sz w:val="24"/>
          <w:szCs w:val="24"/>
          <w:lang w:val="sr-Latn-CS"/>
        </w:rPr>
        <w:t>Naime, ako bi odredba ostala na način kako je predložena nacrtom, to bi za posljedicu imalo da sudija i državni tužilac, ukoliko daju ostavku (a to mogu biti razni razlozi: objektivna odgovornost, moralni čin, problemi i sl.) neće imati pravo na naknadu (biljeli hljeb), dok bi u slućaju razrješenja sa funkcije (a to mogu biti razni razlozi, kao što su nestručnost, nesavjesnost, zloupotreba službenog položaja i sl.), shodno predloženoj odredbi ostvarili pravo na naknadu, što je krajnje nelogično.</w:t>
      </w:r>
    </w:p>
    <w:p w14:paraId="5924060E" w14:textId="77777777" w:rsidR="00700C0A" w:rsidRPr="00EC33E4" w:rsidRDefault="00700C0A" w:rsidP="00700C0A">
      <w:pPr>
        <w:jc w:val="both"/>
        <w:rPr>
          <w:rFonts w:ascii="Arial" w:hAnsi="Arial"/>
          <w:sz w:val="24"/>
          <w:szCs w:val="24"/>
          <w:lang w:val="sr-Latn-CS"/>
        </w:rPr>
      </w:pPr>
    </w:p>
    <w:p w14:paraId="324CDF98" w14:textId="38A08C23" w:rsidR="009F3940" w:rsidRPr="00EC33E4" w:rsidRDefault="003D1C69" w:rsidP="00685776">
      <w:pPr>
        <w:autoSpaceDE w:val="0"/>
        <w:autoSpaceDN w:val="0"/>
        <w:adjustRightInd w:val="0"/>
        <w:jc w:val="both"/>
        <w:rPr>
          <w:rFonts w:ascii="Arial" w:hAnsi="Arial"/>
          <w:sz w:val="24"/>
          <w:szCs w:val="24"/>
          <w:lang w:eastAsia="en-US"/>
        </w:rPr>
      </w:pPr>
      <w:bookmarkStart w:id="7" w:name="_Hlk184485944"/>
      <w:r w:rsidRPr="00EC33E4">
        <w:rPr>
          <w:rFonts w:ascii="Arial" w:eastAsia="Times New Roman" w:hAnsi="Arial"/>
          <w:b/>
          <w:color w:val="231F20"/>
          <w:sz w:val="24"/>
          <w:szCs w:val="24"/>
        </w:rPr>
        <w:t xml:space="preserve">Primjedba/predlog/sugestija </w:t>
      </w:r>
      <w:bookmarkEnd w:id="7"/>
      <w:r w:rsidR="00590177" w:rsidRPr="00EC33E4">
        <w:rPr>
          <w:rFonts w:ascii="Arial" w:eastAsia="Times New Roman" w:hAnsi="Arial"/>
          <w:b/>
          <w:color w:val="231F20"/>
          <w:sz w:val="24"/>
          <w:szCs w:val="24"/>
        </w:rPr>
        <w:t>30</w:t>
      </w:r>
      <w:r w:rsidRPr="00EC33E4">
        <w:rPr>
          <w:rFonts w:ascii="Arial" w:hAnsi="Arial"/>
          <w:sz w:val="24"/>
          <w:szCs w:val="24"/>
        </w:rPr>
        <w:t xml:space="preserve">: </w:t>
      </w:r>
      <w:r w:rsidR="00700C0A" w:rsidRPr="00EC33E4">
        <w:rPr>
          <w:rFonts w:ascii="Arial" w:hAnsi="Arial"/>
          <w:sz w:val="24"/>
          <w:szCs w:val="24"/>
        </w:rPr>
        <w:t xml:space="preserve">U </w:t>
      </w:r>
      <w:r w:rsidR="00685776" w:rsidRPr="00EC33E4">
        <w:rPr>
          <w:rFonts w:ascii="Arial" w:hAnsi="Arial"/>
          <w:sz w:val="24"/>
          <w:szCs w:val="24"/>
        </w:rPr>
        <w:t xml:space="preserve">vezi sa prelaznim i završnim odredbama ukazujemo ministarstvu da još uvijek nije stavljena van pravne snage </w:t>
      </w:r>
      <w:r w:rsidR="009F3940" w:rsidRPr="00EC33E4">
        <w:rPr>
          <w:rFonts w:ascii="Arial" w:hAnsi="Arial"/>
          <w:sz w:val="24"/>
          <w:szCs w:val="24"/>
          <w:lang w:eastAsia="en-US"/>
        </w:rPr>
        <w:t>O</w:t>
      </w:r>
      <w:r w:rsidR="00685776" w:rsidRPr="00EC33E4">
        <w:rPr>
          <w:rFonts w:ascii="Arial" w:hAnsi="Arial"/>
          <w:sz w:val="24"/>
          <w:szCs w:val="24"/>
          <w:lang w:eastAsia="en-US"/>
        </w:rPr>
        <w:t>dluka o</w:t>
      </w:r>
      <w:r w:rsidR="009F3940" w:rsidRPr="00EC33E4">
        <w:rPr>
          <w:rFonts w:ascii="Arial" w:hAnsi="Arial"/>
          <w:sz w:val="24"/>
          <w:szCs w:val="24"/>
          <w:lang w:eastAsia="en-US"/>
        </w:rPr>
        <w:t xml:space="preserve"> iznosu dodatka na osnovnu zaradu za dežurstvo i pripravnost za zaposlene u sudu i državnom tužilaštvu</w:t>
      </w:r>
      <w:r w:rsidR="009F3940" w:rsidRPr="00EC33E4">
        <w:rPr>
          <w:rFonts w:ascii="Arial" w:hAnsi="Arial"/>
          <w:sz w:val="24"/>
          <w:szCs w:val="24"/>
          <w:lang w:val="en-US" w:eastAsia="en-US"/>
        </w:rPr>
        <w:t xml:space="preserve"> </w:t>
      </w:r>
      <w:r w:rsidR="009F3940" w:rsidRPr="00EC33E4">
        <w:rPr>
          <w:rFonts w:ascii="Arial" w:hAnsi="Arial"/>
          <w:sz w:val="24"/>
          <w:szCs w:val="24"/>
          <w:lang w:eastAsia="en-US"/>
        </w:rPr>
        <w:t>("</w:t>
      </w:r>
      <w:r w:rsidR="00685776" w:rsidRPr="00EC33E4">
        <w:rPr>
          <w:rFonts w:ascii="Arial" w:hAnsi="Arial"/>
          <w:sz w:val="24"/>
          <w:szCs w:val="24"/>
          <w:lang w:eastAsia="en-US"/>
        </w:rPr>
        <w:t>S</w:t>
      </w:r>
      <w:r w:rsidR="009F3940" w:rsidRPr="00EC33E4">
        <w:rPr>
          <w:rFonts w:ascii="Arial" w:hAnsi="Arial"/>
          <w:sz w:val="24"/>
          <w:szCs w:val="24"/>
          <w:lang w:eastAsia="en-US"/>
        </w:rPr>
        <w:t xml:space="preserve">lužbeni list </w:t>
      </w:r>
      <w:r w:rsidR="009F3940" w:rsidRPr="00EC33E4">
        <w:rPr>
          <w:rFonts w:ascii="Arial" w:hAnsi="Arial"/>
          <w:sz w:val="24"/>
          <w:szCs w:val="24"/>
          <w:lang w:val="en-US" w:eastAsia="en-US"/>
        </w:rPr>
        <w:t>C</w:t>
      </w:r>
      <w:r w:rsidR="009F3940" w:rsidRPr="00EC33E4">
        <w:rPr>
          <w:rFonts w:ascii="Arial" w:hAnsi="Arial"/>
          <w:sz w:val="24"/>
          <w:szCs w:val="24"/>
          <w:lang w:eastAsia="en-US"/>
        </w:rPr>
        <w:t xml:space="preserve">rne </w:t>
      </w:r>
      <w:r w:rsidR="009F3940" w:rsidRPr="00EC33E4">
        <w:rPr>
          <w:rFonts w:ascii="Arial" w:hAnsi="Arial"/>
          <w:sz w:val="24"/>
          <w:szCs w:val="24"/>
          <w:lang w:val="en-US" w:eastAsia="en-US"/>
        </w:rPr>
        <w:t>G</w:t>
      </w:r>
      <w:r w:rsidR="009F3940" w:rsidRPr="00EC33E4">
        <w:rPr>
          <w:rFonts w:ascii="Arial" w:hAnsi="Arial"/>
          <w:sz w:val="24"/>
          <w:szCs w:val="24"/>
          <w:lang w:eastAsia="en-US"/>
        </w:rPr>
        <w:t>ore", br. 143/21 od 31.12.2021)</w:t>
      </w:r>
      <w:r w:rsidR="00685776" w:rsidRPr="00EC33E4">
        <w:rPr>
          <w:rFonts w:ascii="Arial" w:hAnsi="Arial"/>
          <w:sz w:val="24"/>
          <w:szCs w:val="24"/>
          <w:lang w:eastAsia="en-US"/>
        </w:rPr>
        <w:t>, koja u članu 3</w:t>
      </w:r>
      <w:r w:rsidR="009F3940" w:rsidRPr="00EC33E4">
        <w:rPr>
          <w:rFonts w:ascii="Arial" w:hAnsi="Arial"/>
          <w:sz w:val="24"/>
          <w:szCs w:val="24"/>
          <w:lang w:val="en-US" w:eastAsia="en-US"/>
        </w:rPr>
        <w:t xml:space="preserve"> </w:t>
      </w:r>
      <w:proofErr w:type="spellStart"/>
      <w:r w:rsidR="009F3940" w:rsidRPr="00EC33E4">
        <w:rPr>
          <w:rFonts w:ascii="Arial" w:hAnsi="Arial"/>
          <w:sz w:val="24"/>
          <w:szCs w:val="24"/>
          <w:lang w:val="en-US" w:eastAsia="en-US"/>
        </w:rPr>
        <w:t>predviđ</w:t>
      </w:r>
      <w:r w:rsidR="00685776" w:rsidRPr="00EC33E4">
        <w:rPr>
          <w:rFonts w:ascii="Arial" w:hAnsi="Arial"/>
          <w:sz w:val="24"/>
          <w:szCs w:val="24"/>
          <w:lang w:val="en-US" w:eastAsia="en-US"/>
        </w:rPr>
        <w:t>a</w:t>
      </w:r>
      <w:proofErr w:type="spellEnd"/>
      <w:r w:rsidR="009F3940" w:rsidRPr="00EC33E4">
        <w:rPr>
          <w:rFonts w:ascii="Arial" w:hAnsi="Arial"/>
          <w:sz w:val="24"/>
          <w:szCs w:val="24"/>
          <w:lang w:val="en-US" w:eastAsia="en-US"/>
        </w:rPr>
        <w:t xml:space="preserve"> da </w:t>
      </w:r>
      <w:proofErr w:type="spellStart"/>
      <w:r w:rsidR="009F3940" w:rsidRPr="00EC33E4">
        <w:rPr>
          <w:rFonts w:ascii="Arial" w:hAnsi="Arial"/>
          <w:sz w:val="24"/>
          <w:szCs w:val="24"/>
          <w:lang w:val="en-US" w:eastAsia="en-US"/>
        </w:rPr>
        <w:t>će</w:t>
      </w:r>
      <w:proofErr w:type="spellEnd"/>
      <w:r w:rsidR="009F3940" w:rsidRPr="00EC33E4">
        <w:rPr>
          <w:rFonts w:ascii="Arial" w:hAnsi="Arial"/>
          <w:sz w:val="24"/>
          <w:szCs w:val="24"/>
          <w:lang w:val="en-US" w:eastAsia="en-US"/>
        </w:rPr>
        <w:t xml:space="preserve"> se </w:t>
      </w:r>
      <w:proofErr w:type="spellStart"/>
      <w:r w:rsidR="009F3940" w:rsidRPr="00EC33E4">
        <w:rPr>
          <w:rFonts w:ascii="Arial" w:hAnsi="Arial"/>
          <w:sz w:val="24"/>
          <w:szCs w:val="24"/>
          <w:lang w:val="en-US" w:eastAsia="en-US"/>
        </w:rPr>
        <w:t>ista</w:t>
      </w:r>
      <w:proofErr w:type="spellEnd"/>
      <w:r w:rsidR="009F3940" w:rsidRPr="00EC33E4">
        <w:rPr>
          <w:rFonts w:ascii="Arial" w:hAnsi="Arial"/>
          <w:sz w:val="24"/>
          <w:szCs w:val="24"/>
          <w:lang w:val="en-US" w:eastAsia="en-US"/>
        </w:rPr>
        <w:t xml:space="preserve"> </w:t>
      </w:r>
      <w:r w:rsidR="009F3940" w:rsidRPr="00EC33E4">
        <w:rPr>
          <w:rFonts w:ascii="Arial" w:hAnsi="Arial"/>
          <w:sz w:val="24"/>
          <w:szCs w:val="24"/>
          <w:lang w:eastAsia="en-US"/>
        </w:rPr>
        <w:t>primjenjivati do stupanja na snagu Izmjena i dopuna granskog kolektivnog ugovora za oblast uprave i pravosuđa</w:t>
      </w:r>
      <w:r w:rsidR="009F3940" w:rsidRPr="00EC33E4">
        <w:rPr>
          <w:rFonts w:ascii="Arial" w:hAnsi="Arial"/>
          <w:sz w:val="24"/>
          <w:szCs w:val="24"/>
          <w:lang w:val="en-US" w:eastAsia="en-US"/>
        </w:rPr>
        <w:t xml:space="preserve">, a koji je </w:t>
      </w:r>
      <w:proofErr w:type="spellStart"/>
      <w:r w:rsidR="009F3940" w:rsidRPr="00EC33E4">
        <w:rPr>
          <w:rFonts w:ascii="Arial" w:hAnsi="Arial"/>
          <w:sz w:val="24"/>
          <w:szCs w:val="24"/>
          <w:lang w:val="en-US" w:eastAsia="en-US"/>
        </w:rPr>
        <w:t>počeo</w:t>
      </w:r>
      <w:proofErr w:type="spellEnd"/>
      <w:r w:rsidR="009F3940" w:rsidRPr="00EC33E4">
        <w:rPr>
          <w:rFonts w:ascii="Arial" w:hAnsi="Arial"/>
          <w:sz w:val="24"/>
          <w:szCs w:val="24"/>
          <w:lang w:val="en-US" w:eastAsia="en-US"/>
        </w:rPr>
        <w:t xml:space="preserve"> </w:t>
      </w:r>
      <w:proofErr w:type="spellStart"/>
      <w:r w:rsidR="009F3940" w:rsidRPr="00EC33E4">
        <w:rPr>
          <w:rFonts w:ascii="Arial" w:hAnsi="Arial"/>
          <w:sz w:val="24"/>
          <w:szCs w:val="24"/>
          <w:lang w:val="en-US" w:eastAsia="en-US"/>
        </w:rPr>
        <w:t>sa</w:t>
      </w:r>
      <w:proofErr w:type="spellEnd"/>
      <w:r w:rsidR="009F3940" w:rsidRPr="00EC33E4">
        <w:rPr>
          <w:rFonts w:ascii="Arial" w:hAnsi="Arial"/>
          <w:sz w:val="24"/>
          <w:szCs w:val="24"/>
          <w:lang w:val="en-US" w:eastAsia="en-US"/>
        </w:rPr>
        <w:t xml:space="preserve"> </w:t>
      </w:r>
      <w:proofErr w:type="spellStart"/>
      <w:r w:rsidR="009F3940" w:rsidRPr="00EC33E4">
        <w:rPr>
          <w:rFonts w:ascii="Arial" w:hAnsi="Arial"/>
          <w:sz w:val="24"/>
          <w:szCs w:val="24"/>
          <w:lang w:val="en-US" w:eastAsia="en-US"/>
        </w:rPr>
        <w:t>primjenom</w:t>
      </w:r>
      <w:proofErr w:type="spellEnd"/>
      <w:r w:rsidR="009F3940" w:rsidRPr="00EC33E4">
        <w:rPr>
          <w:rFonts w:ascii="Arial" w:hAnsi="Arial"/>
          <w:sz w:val="24"/>
          <w:szCs w:val="24"/>
          <w:lang w:val="en-US" w:eastAsia="en-US"/>
        </w:rPr>
        <w:t xml:space="preserve"> dana 15.02.2023. </w:t>
      </w:r>
      <w:proofErr w:type="spellStart"/>
      <w:r w:rsidR="009F3940" w:rsidRPr="00EC33E4">
        <w:rPr>
          <w:rFonts w:ascii="Arial" w:hAnsi="Arial"/>
          <w:sz w:val="24"/>
          <w:szCs w:val="24"/>
          <w:lang w:val="en-US" w:eastAsia="en-US"/>
        </w:rPr>
        <w:t>godine</w:t>
      </w:r>
      <w:proofErr w:type="spellEnd"/>
      <w:r w:rsidR="009F3940" w:rsidRPr="00EC33E4">
        <w:rPr>
          <w:rFonts w:ascii="Arial" w:hAnsi="Arial"/>
          <w:sz w:val="24"/>
          <w:szCs w:val="24"/>
          <w:lang w:val="en-US" w:eastAsia="en-US"/>
        </w:rPr>
        <w:t>.</w:t>
      </w:r>
    </w:p>
    <w:p w14:paraId="4A2AA46F" w14:textId="77777777" w:rsidR="003D1C69" w:rsidRPr="00EC33E4" w:rsidRDefault="003D1C69" w:rsidP="003D1C69">
      <w:pPr>
        <w:spacing w:line="0" w:lineRule="atLeast"/>
        <w:jc w:val="both"/>
        <w:rPr>
          <w:rFonts w:ascii="Arial" w:hAnsi="Arial"/>
          <w:sz w:val="24"/>
          <w:szCs w:val="24"/>
        </w:rPr>
      </w:pPr>
    </w:p>
    <w:p w14:paraId="60F30479" w14:textId="77777777" w:rsidR="003D1C69" w:rsidRPr="00EC33E4" w:rsidRDefault="003D1C69" w:rsidP="003D1C69">
      <w:pPr>
        <w:spacing w:line="0" w:lineRule="atLeast"/>
        <w:jc w:val="both"/>
        <w:rPr>
          <w:rFonts w:ascii="Arial" w:hAnsi="Arial"/>
          <w:sz w:val="24"/>
          <w:szCs w:val="24"/>
        </w:rPr>
      </w:pPr>
    </w:p>
    <w:p w14:paraId="3DCC1463" w14:textId="0FDFF215" w:rsidR="00685776" w:rsidRPr="00EC33E4" w:rsidRDefault="003D1C69" w:rsidP="00685776">
      <w:pPr>
        <w:jc w:val="both"/>
        <w:rPr>
          <w:rFonts w:ascii="Arial" w:hAnsi="Arial"/>
          <w:sz w:val="24"/>
          <w:szCs w:val="24"/>
          <w:lang w:val="sr-Latn-CS"/>
        </w:rPr>
      </w:pPr>
      <w:r w:rsidRPr="00EC33E4">
        <w:rPr>
          <w:rFonts w:ascii="Arial" w:hAnsi="Arial"/>
          <w:sz w:val="24"/>
          <w:szCs w:val="24"/>
        </w:rPr>
        <w:t>.</w:t>
      </w:r>
      <w:r w:rsidR="00685776" w:rsidRPr="00EC33E4">
        <w:rPr>
          <w:rFonts w:ascii="Arial" w:eastAsia="Times New Roman" w:hAnsi="Arial"/>
          <w:b/>
          <w:color w:val="231F20"/>
          <w:sz w:val="24"/>
          <w:szCs w:val="24"/>
        </w:rPr>
        <w:t xml:space="preserve"> Primjedba/predlog/sugestija 3</w:t>
      </w:r>
      <w:r w:rsidR="00590177" w:rsidRPr="00EC33E4">
        <w:rPr>
          <w:rFonts w:ascii="Arial" w:eastAsia="Times New Roman" w:hAnsi="Arial"/>
          <w:b/>
          <w:color w:val="231F20"/>
          <w:sz w:val="24"/>
          <w:szCs w:val="24"/>
        </w:rPr>
        <w:t>1</w:t>
      </w:r>
      <w:r w:rsidR="00685776" w:rsidRPr="00EC33E4">
        <w:rPr>
          <w:rFonts w:ascii="Arial" w:eastAsia="Times New Roman" w:hAnsi="Arial"/>
          <w:b/>
          <w:color w:val="231F20"/>
          <w:sz w:val="24"/>
          <w:szCs w:val="24"/>
        </w:rPr>
        <w:t>:</w:t>
      </w:r>
      <w:r w:rsidR="00685776" w:rsidRPr="00EC33E4">
        <w:rPr>
          <w:rFonts w:ascii="Arial" w:hAnsi="Arial"/>
          <w:sz w:val="24"/>
          <w:szCs w:val="24"/>
          <w:lang w:val="sr-Latn-CS"/>
        </w:rPr>
        <w:t xml:space="preserve"> Član 23 Nacrta treba da izmijeniti tako da umjesto „120“ dana, treba da stoji „90“ dana od dana stupanja na snagu ovog zakona.</w:t>
      </w:r>
    </w:p>
    <w:p w14:paraId="686A7E1A" w14:textId="77777777" w:rsidR="00685776" w:rsidRPr="00EC33E4" w:rsidRDefault="00685776" w:rsidP="00685776">
      <w:pPr>
        <w:spacing w:line="480" w:lineRule="auto"/>
        <w:rPr>
          <w:rFonts w:ascii="Arial" w:hAnsi="Arial"/>
          <w:b/>
          <w:bCs/>
          <w:sz w:val="24"/>
          <w:szCs w:val="24"/>
          <w:lang w:val="sr-Latn-CS"/>
        </w:rPr>
      </w:pPr>
      <w:r w:rsidRPr="00EC33E4">
        <w:rPr>
          <w:rFonts w:ascii="Arial" w:hAnsi="Arial"/>
          <w:b/>
          <w:bCs/>
          <w:sz w:val="24"/>
          <w:szCs w:val="24"/>
          <w:lang w:val="sr-Latn-CS"/>
        </w:rPr>
        <w:t xml:space="preserve"> </w:t>
      </w:r>
    </w:p>
    <w:p w14:paraId="2A1E94B8" w14:textId="77777777" w:rsidR="00590177" w:rsidRPr="00EC33E4" w:rsidRDefault="00685776" w:rsidP="00685776">
      <w:pPr>
        <w:spacing w:line="0" w:lineRule="atLeast"/>
        <w:jc w:val="both"/>
        <w:rPr>
          <w:rFonts w:ascii="Arial" w:eastAsia="Times New Roman" w:hAnsi="Arial"/>
          <w:color w:val="231F20"/>
          <w:sz w:val="24"/>
          <w:szCs w:val="24"/>
        </w:rPr>
      </w:pPr>
      <w:r w:rsidRPr="00EC33E4">
        <w:rPr>
          <w:rFonts w:ascii="Arial" w:hAnsi="Arial"/>
          <w:b/>
          <w:bCs/>
          <w:sz w:val="24"/>
          <w:szCs w:val="24"/>
          <w:lang w:val="sr-Latn-CS"/>
        </w:rPr>
        <w:t xml:space="preserve"> </w:t>
      </w:r>
      <w:r w:rsidRPr="00EC33E4">
        <w:rPr>
          <w:rFonts w:ascii="Arial" w:eastAsia="Times New Roman" w:hAnsi="Arial"/>
          <w:color w:val="231F20"/>
          <w:sz w:val="24"/>
          <w:szCs w:val="24"/>
        </w:rPr>
        <w:t xml:space="preserve">Obrazloženje primjedbe/predloga/sugestije </w:t>
      </w:r>
      <w:r w:rsidR="00590177" w:rsidRPr="00EC33E4">
        <w:rPr>
          <w:rFonts w:ascii="Arial" w:eastAsia="Times New Roman" w:hAnsi="Arial"/>
          <w:color w:val="231F20"/>
          <w:sz w:val="24"/>
          <w:szCs w:val="24"/>
        </w:rPr>
        <w:t>31</w:t>
      </w:r>
    </w:p>
    <w:p w14:paraId="3AF69CFF" w14:textId="2B279F7F" w:rsidR="00685776" w:rsidRPr="00EC33E4" w:rsidRDefault="00685776" w:rsidP="00685776">
      <w:pPr>
        <w:spacing w:line="0" w:lineRule="atLeast"/>
        <w:jc w:val="both"/>
        <w:rPr>
          <w:rFonts w:ascii="Arial" w:hAnsi="Arial"/>
          <w:b/>
          <w:bCs/>
          <w:sz w:val="24"/>
          <w:szCs w:val="24"/>
          <w:lang w:val="sr-Latn-CS"/>
        </w:rPr>
      </w:pPr>
      <w:r w:rsidRPr="00EC33E4">
        <w:rPr>
          <w:rFonts w:ascii="Arial" w:eastAsia="Times New Roman" w:hAnsi="Arial"/>
          <w:color w:val="231F20"/>
          <w:sz w:val="24"/>
          <w:szCs w:val="24"/>
        </w:rPr>
        <w:t xml:space="preserve">: </w:t>
      </w:r>
      <w:r w:rsidRPr="00EC33E4">
        <w:rPr>
          <w:rFonts w:ascii="Arial" w:hAnsi="Arial"/>
          <w:b/>
          <w:bCs/>
          <w:sz w:val="24"/>
          <w:szCs w:val="24"/>
          <w:lang w:val="sr-Latn-CS"/>
        </w:rPr>
        <w:t xml:space="preserve">               </w:t>
      </w:r>
    </w:p>
    <w:p w14:paraId="78112210" w14:textId="77777777" w:rsidR="003D1C69" w:rsidRPr="00EC33E4" w:rsidRDefault="00685776" w:rsidP="009E1353">
      <w:pPr>
        <w:spacing w:line="0" w:lineRule="atLeast"/>
        <w:jc w:val="both"/>
        <w:rPr>
          <w:rFonts w:ascii="Arial" w:hAnsi="Arial"/>
          <w:sz w:val="24"/>
          <w:szCs w:val="24"/>
          <w:lang w:val="sr-Latn-CS"/>
        </w:rPr>
      </w:pPr>
      <w:r w:rsidRPr="00EC33E4">
        <w:rPr>
          <w:rFonts w:ascii="Arial" w:hAnsi="Arial"/>
          <w:sz w:val="24"/>
          <w:szCs w:val="24"/>
          <w:lang w:val="sr-Latn-CS"/>
        </w:rPr>
        <w:t xml:space="preserve"> </w:t>
      </w:r>
      <w:r w:rsidR="009E1353" w:rsidRPr="00EC33E4">
        <w:rPr>
          <w:rFonts w:ascii="Arial" w:hAnsi="Arial"/>
          <w:sz w:val="24"/>
          <w:szCs w:val="24"/>
          <w:lang w:val="sr-Latn-CS"/>
        </w:rPr>
        <w:t>Rok od 90 dana je sasvim primjeren i objektivan za usklađivanje sa zakonom.</w:t>
      </w:r>
    </w:p>
    <w:p w14:paraId="1D754F7A" w14:textId="77777777" w:rsidR="009E1353" w:rsidRPr="00EC33E4" w:rsidRDefault="009E1353" w:rsidP="009E1353">
      <w:pPr>
        <w:spacing w:line="0" w:lineRule="atLeast"/>
        <w:jc w:val="both"/>
        <w:rPr>
          <w:rFonts w:ascii="Arial" w:hAnsi="Arial"/>
          <w:sz w:val="24"/>
          <w:szCs w:val="24"/>
          <w:lang w:val="sr-Latn-CS"/>
        </w:rPr>
      </w:pPr>
    </w:p>
    <w:p w14:paraId="3D198E67" w14:textId="77777777" w:rsidR="009E1353" w:rsidRPr="00EC33E4" w:rsidRDefault="009E1353" w:rsidP="009E1353">
      <w:pPr>
        <w:spacing w:line="0" w:lineRule="atLeast"/>
        <w:jc w:val="both"/>
        <w:rPr>
          <w:rFonts w:ascii="Arial" w:hAnsi="Arial"/>
          <w:sz w:val="24"/>
          <w:szCs w:val="24"/>
          <w:lang w:val="sr-Latn-CS"/>
        </w:rPr>
      </w:pPr>
    </w:p>
    <w:p w14:paraId="3DBBF151" w14:textId="00448760" w:rsidR="009E1353" w:rsidRPr="00EC33E4" w:rsidRDefault="009E1353" w:rsidP="009E1353">
      <w:pPr>
        <w:spacing w:line="0" w:lineRule="atLeast"/>
        <w:jc w:val="center"/>
        <w:rPr>
          <w:rFonts w:ascii="Arial" w:hAnsi="Arial"/>
          <w:b/>
          <w:bCs/>
          <w:sz w:val="24"/>
          <w:szCs w:val="24"/>
          <w:lang w:val="sr-Latn-CS"/>
        </w:rPr>
      </w:pPr>
      <w:r w:rsidRPr="00EC33E4">
        <w:rPr>
          <w:rFonts w:ascii="Arial" w:hAnsi="Arial"/>
          <w:b/>
          <w:bCs/>
          <w:sz w:val="24"/>
          <w:szCs w:val="24"/>
          <w:lang w:val="sr-Latn-CS"/>
        </w:rPr>
        <w:lastRenderedPageBreak/>
        <w:t>PODNOSILAC  PRIMJEDBI/SUGESTIJA/PREDLOGA</w:t>
      </w:r>
    </w:p>
    <w:p w14:paraId="3D57564C" w14:textId="77777777" w:rsidR="009E1353" w:rsidRPr="00EC33E4" w:rsidRDefault="009E1353" w:rsidP="009E1353">
      <w:pPr>
        <w:spacing w:line="0" w:lineRule="atLeast"/>
        <w:jc w:val="center"/>
        <w:rPr>
          <w:rFonts w:ascii="Arial" w:hAnsi="Arial"/>
          <w:b/>
          <w:bCs/>
          <w:sz w:val="24"/>
          <w:szCs w:val="24"/>
          <w:lang w:val="sr-Latn-CS"/>
        </w:rPr>
      </w:pPr>
      <w:r w:rsidRPr="00EC33E4">
        <w:rPr>
          <w:rFonts w:ascii="Arial" w:hAnsi="Arial"/>
          <w:b/>
          <w:bCs/>
          <w:sz w:val="24"/>
          <w:szCs w:val="24"/>
          <w:lang w:val="sr-Latn-CS"/>
        </w:rPr>
        <w:t>SINDIKAT UPRAVE  I PRAVOSUĐA CRNE GORE</w:t>
      </w:r>
    </w:p>
    <w:p w14:paraId="6CAB3539" w14:textId="77777777" w:rsidR="009E1353" w:rsidRPr="00EC33E4" w:rsidRDefault="009E1353" w:rsidP="009E1353">
      <w:pPr>
        <w:spacing w:line="0" w:lineRule="atLeast"/>
        <w:jc w:val="center"/>
        <w:rPr>
          <w:rFonts w:ascii="Arial" w:hAnsi="Arial"/>
          <w:b/>
          <w:bCs/>
          <w:sz w:val="24"/>
          <w:szCs w:val="24"/>
          <w:lang w:val="sr-Latn-CS"/>
        </w:rPr>
      </w:pPr>
      <w:r w:rsidRPr="00EC33E4">
        <w:rPr>
          <w:rFonts w:ascii="Arial" w:hAnsi="Arial"/>
          <w:b/>
          <w:bCs/>
          <w:sz w:val="24"/>
          <w:szCs w:val="24"/>
          <w:lang w:val="sr-Latn-CS"/>
        </w:rPr>
        <w:t>Predsjednik</w:t>
      </w:r>
    </w:p>
    <w:p w14:paraId="40BAE36C" w14:textId="77777777" w:rsidR="009E1353" w:rsidRPr="00EC33E4" w:rsidRDefault="009E1353" w:rsidP="009E1353">
      <w:pPr>
        <w:spacing w:line="0" w:lineRule="atLeast"/>
        <w:jc w:val="center"/>
        <w:rPr>
          <w:rFonts w:ascii="Arial" w:hAnsi="Arial"/>
          <w:b/>
          <w:bCs/>
          <w:sz w:val="24"/>
          <w:szCs w:val="24"/>
          <w:lang w:val="sr-Latn-CS"/>
        </w:rPr>
      </w:pPr>
      <w:r w:rsidRPr="00EC33E4">
        <w:rPr>
          <w:rFonts w:ascii="Arial" w:hAnsi="Arial"/>
          <w:b/>
          <w:bCs/>
          <w:sz w:val="24"/>
          <w:szCs w:val="24"/>
          <w:lang w:val="sr-Latn-CS"/>
        </w:rPr>
        <w:t>Nenad Rakočevi</w:t>
      </w:r>
      <w:r w:rsidR="00590177" w:rsidRPr="00EC33E4">
        <w:rPr>
          <w:rFonts w:ascii="Arial" w:hAnsi="Arial"/>
          <w:b/>
          <w:bCs/>
          <w:sz w:val="24"/>
          <w:szCs w:val="24"/>
          <w:lang w:val="sr-Latn-CS"/>
        </w:rPr>
        <w:t>ć</w:t>
      </w:r>
    </w:p>
    <w:p w14:paraId="3530893A" w14:textId="77777777" w:rsidR="008E1D6B" w:rsidRDefault="008E1D6B" w:rsidP="009E1353">
      <w:pPr>
        <w:spacing w:line="0" w:lineRule="atLeast"/>
        <w:jc w:val="center"/>
        <w:rPr>
          <w:rFonts w:ascii="Arial" w:hAnsi="Arial"/>
          <w:b/>
          <w:bCs/>
          <w:sz w:val="28"/>
          <w:szCs w:val="28"/>
          <w:lang w:val="sr-Latn-CS"/>
        </w:rPr>
      </w:pPr>
    </w:p>
    <w:p w14:paraId="705B565F" w14:textId="77777777" w:rsidR="008E1D6B" w:rsidRDefault="008E1D6B" w:rsidP="009E1353">
      <w:pPr>
        <w:spacing w:line="0" w:lineRule="atLeast"/>
        <w:jc w:val="center"/>
        <w:rPr>
          <w:rFonts w:ascii="Arial" w:hAnsi="Arial"/>
          <w:b/>
          <w:bCs/>
          <w:sz w:val="28"/>
          <w:szCs w:val="28"/>
          <w:lang w:val="sr-Latn-CS"/>
        </w:rPr>
      </w:pPr>
    </w:p>
    <w:p w14:paraId="267BFE7C" w14:textId="0686E4E5" w:rsidR="008E1D6B" w:rsidRPr="009E1353" w:rsidRDefault="008E1D6B" w:rsidP="009E1353">
      <w:pPr>
        <w:spacing w:line="0" w:lineRule="atLeast"/>
        <w:jc w:val="center"/>
        <w:rPr>
          <w:rFonts w:ascii="Arial" w:eastAsia="Times New Roman" w:hAnsi="Arial"/>
          <w:b/>
          <w:bCs/>
          <w:color w:val="231F20"/>
          <w:sz w:val="28"/>
          <w:szCs w:val="28"/>
        </w:rPr>
        <w:sectPr w:rsidR="008E1D6B" w:rsidRPr="009E1353" w:rsidSect="00B221F8">
          <w:headerReference w:type="default" r:id="rId7"/>
          <w:footerReference w:type="default" r:id="rId8"/>
          <w:pgSz w:w="12240" w:h="15840"/>
          <w:pgMar w:top="1310" w:right="1440" w:bottom="1440" w:left="1440" w:header="0" w:footer="573" w:gutter="0"/>
          <w:cols w:space="0" w:equalWidth="0">
            <w:col w:w="9360"/>
          </w:cols>
          <w:docGrid w:linePitch="360"/>
        </w:sectPr>
      </w:pPr>
    </w:p>
    <w:p w14:paraId="0B7B8021" w14:textId="737FCBA9" w:rsidR="00333E0B" w:rsidRPr="000201A1" w:rsidRDefault="00333E0B" w:rsidP="009E1353">
      <w:pPr>
        <w:spacing w:line="0" w:lineRule="atLeast"/>
        <w:jc w:val="both"/>
        <w:rPr>
          <w:rFonts w:ascii="Arial" w:eastAsia="Times New Roman" w:hAnsi="Arial"/>
          <w:color w:val="231F20"/>
          <w:sz w:val="28"/>
          <w:szCs w:val="28"/>
        </w:rPr>
      </w:pPr>
    </w:p>
    <w:sectPr w:rsidR="00333E0B" w:rsidRPr="000201A1">
      <w:pgSz w:w="12240" w:h="15840"/>
      <w:pgMar w:top="1310"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25B6" w14:textId="77777777" w:rsidR="005762FD" w:rsidRDefault="005762FD" w:rsidP="0016768C">
      <w:r>
        <w:separator/>
      </w:r>
    </w:p>
  </w:endnote>
  <w:endnote w:type="continuationSeparator" w:id="0">
    <w:p w14:paraId="545E934D" w14:textId="77777777" w:rsidR="005762FD" w:rsidRDefault="005762FD" w:rsidP="0016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39229"/>
      <w:docPartObj>
        <w:docPartGallery w:val="Page Numbers (Bottom of Page)"/>
        <w:docPartUnique/>
      </w:docPartObj>
    </w:sdtPr>
    <w:sdtEndPr>
      <w:rPr>
        <w:rFonts w:ascii="Arial" w:hAnsi="Arial"/>
        <w:noProof/>
        <w:sz w:val="24"/>
        <w:szCs w:val="24"/>
      </w:rPr>
    </w:sdtEndPr>
    <w:sdtContent>
      <w:p w14:paraId="0578C090" w14:textId="77777777" w:rsidR="00ED6D85" w:rsidRPr="00B221F8" w:rsidRDefault="00ED6D85">
        <w:pPr>
          <w:pStyle w:val="Footer"/>
          <w:jc w:val="right"/>
          <w:rPr>
            <w:rFonts w:ascii="Arial" w:hAnsi="Arial"/>
            <w:sz w:val="24"/>
            <w:szCs w:val="24"/>
          </w:rPr>
        </w:pPr>
        <w:r w:rsidRPr="00B221F8">
          <w:rPr>
            <w:rFonts w:ascii="Arial" w:hAnsi="Arial"/>
            <w:sz w:val="24"/>
            <w:szCs w:val="24"/>
          </w:rPr>
          <w:fldChar w:fldCharType="begin"/>
        </w:r>
        <w:r w:rsidRPr="00B221F8">
          <w:rPr>
            <w:rFonts w:ascii="Arial" w:hAnsi="Arial"/>
            <w:sz w:val="24"/>
            <w:szCs w:val="24"/>
          </w:rPr>
          <w:instrText xml:space="preserve"> PAGE   \* MERGEFORMAT </w:instrText>
        </w:r>
        <w:r w:rsidRPr="00B221F8">
          <w:rPr>
            <w:rFonts w:ascii="Arial" w:hAnsi="Arial"/>
            <w:sz w:val="24"/>
            <w:szCs w:val="24"/>
          </w:rPr>
          <w:fldChar w:fldCharType="separate"/>
        </w:r>
        <w:r w:rsidRPr="00B221F8">
          <w:rPr>
            <w:rFonts w:ascii="Arial" w:hAnsi="Arial"/>
            <w:noProof/>
            <w:sz w:val="24"/>
            <w:szCs w:val="24"/>
          </w:rPr>
          <w:t>2</w:t>
        </w:r>
        <w:r w:rsidRPr="00B221F8">
          <w:rPr>
            <w:rFonts w:ascii="Arial" w:hAnsi="Arial"/>
            <w:noProof/>
            <w:sz w:val="24"/>
            <w:szCs w:val="24"/>
          </w:rPr>
          <w:fldChar w:fldCharType="end"/>
        </w:r>
      </w:p>
    </w:sdtContent>
  </w:sdt>
  <w:p w14:paraId="047FFF40" w14:textId="77777777" w:rsidR="00ED6D85" w:rsidRDefault="00ED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02CBD" w14:textId="77777777" w:rsidR="005762FD" w:rsidRDefault="005762FD" w:rsidP="0016768C">
      <w:r>
        <w:separator/>
      </w:r>
    </w:p>
  </w:footnote>
  <w:footnote w:type="continuationSeparator" w:id="0">
    <w:p w14:paraId="3BC8DE37" w14:textId="77777777" w:rsidR="005762FD" w:rsidRDefault="005762FD" w:rsidP="0016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410C" w14:textId="77777777" w:rsidR="006F29D0" w:rsidRPr="006F29D0" w:rsidRDefault="006F29D0" w:rsidP="006F29D0">
    <w:pPr>
      <w:tabs>
        <w:tab w:val="left" w:pos="2460"/>
        <w:tab w:val="left" w:pos="6870"/>
      </w:tabs>
      <w:jc w:val="center"/>
      <w:rPr>
        <w:rFonts w:ascii="Constantia" w:eastAsia="Times New Roman" w:hAnsi="Constantia" w:cs="Times New Roman"/>
        <w:b/>
        <w:i/>
        <w:iCs/>
        <w:noProof/>
        <w:sz w:val="36"/>
        <w:szCs w:val="36"/>
        <w:lang w:val="en-US" w:eastAsia="en-US"/>
      </w:rPr>
    </w:pPr>
    <w:bookmarkStart w:id="8" w:name="_Hlk162856056"/>
    <w:r w:rsidRPr="006F29D0">
      <w:rPr>
        <w:rFonts w:ascii="Constantia" w:eastAsia="Times New Roman" w:hAnsi="Constantia" w:cs="Times New Roman"/>
        <w:b/>
        <w:i/>
        <w:iCs/>
        <w:noProof/>
        <w:sz w:val="36"/>
        <w:szCs w:val="36"/>
        <w:lang w:val="en-US" w:eastAsia="en-US"/>
      </w:rPr>
      <w:t>SINDIKAT UPRAVE I PRAVOSUĐA CRNE GORE</w:t>
    </w:r>
  </w:p>
  <w:bookmarkEnd w:id="8"/>
  <w:p w14:paraId="77B41D22" w14:textId="77777777" w:rsidR="006F29D0" w:rsidRPr="006F29D0" w:rsidRDefault="006F29D0" w:rsidP="006F29D0">
    <w:pPr>
      <w:tabs>
        <w:tab w:val="left" w:pos="2460"/>
        <w:tab w:val="left" w:pos="6870"/>
      </w:tabs>
      <w:jc w:val="center"/>
      <w:rPr>
        <w:rFonts w:ascii="Constantia" w:eastAsia="Times New Roman" w:hAnsi="Constantia" w:cs="Times New Roman"/>
        <w:b/>
        <w:noProof/>
        <w:sz w:val="36"/>
        <w:szCs w:val="36"/>
        <w:lang w:val="en-US" w:eastAsia="en-US"/>
      </w:rPr>
    </w:pPr>
    <w:r w:rsidRPr="006F29D0">
      <w:rPr>
        <w:rFonts w:eastAsia="Times New Roman" w:cs="Times New Roman"/>
        <w:b/>
        <w:noProof/>
        <w:sz w:val="22"/>
        <w:szCs w:val="22"/>
        <w:lang w:val="en-US" w:eastAsia="en-US"/>
      </w:rPr>
      <w:drawing>
        <wp:anchor distT="0" distB="0" distL="114300" distR="114300" simplePos="0" relativeHeight="251659264" behindDoc="1" locked="0" layoutInCell="1" allowOverlap="1" wp14:anchorId="309A6880" wp14:editId="2EA7CE78">
          <wp:simplePos x="0" y="0"/>
          <wp:positionH relativeFrom="column">
            <wp:posOffset>-297180</wp:posOffset>
          </wp:positionH>
          <wp:positionV relativeFrom="paragraph">
            <wp:posOffset>110490</wp:posOffset>
          </wp:positionV>
          <wp:extent cx="1162050" cy="969010"/>
          <wp:effectExtent l="0" t="0" r="0" b="2540"/>
          <wp:wrapThrough wrapText="bothSides">
            <wp:wrapPolygon edited="0">
              <wp:start x="0" y="0"/>
              <wp:lineTo x="0" y="21232"/>
              <wp:lineTo x="21246" y="21232"/>
              <wp:lineTo x="21246" y="0"/>
              <wp:lineTo x="0" y="0"/>
            </wp:wrapPolygon>
          </wp:wrapThrough>
          <wp:docPr id="1751710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69010"/>
                  </a:xfrm>
                  <a:prstGeom prst="rect">
                    <a:avLst/>
                  </a:prstGeom>
                  <a:noFill/>
                  <a:ln>
                    <a:noFill/>
                  </a:ln>
                </pic:spPr>
              </pic:pic>
            </a:graphicData>
          </a:graphic>
        </wp:anchor>
      </w:drawing>
    </w:r>
  </w:p>
  <w:p w14:paraId="53CE8EE5" w14:textId="22025ADC" w:rsidR="006F29D0" w:rsidRPr="006F29D0" w:rsidRDefault="006F29D0" w:rsidP="006F29D0">
    <w:pPr>
      <w:tabs>
        <w:tab w:val="left" w:pos="5475"/>
      </w:tabs>
      <w:rPr>
        <w:rFonts w:eastAsia="Times New Roman" w:cs="Times New Roman"/>
        <w:b/>
        <w:noProof/>
        <w:lang w:val="en-US" w:eastAsia="en-US"/>
      </w:rPr>
    </w:pPr>
    <w:r w:rsidRPr="006F29D0">
      <w:rPr>
        <w:rFonts w:eastAsia="Times New Roman" w:cs="Times New Roman"/>
        <w:b/>
        <w:noProof/>
        <w:lang w:val="en-US" w:eastAsia="en-US"/>
      </w:rPr>
      <w:t xml:space="preserve">                                                                                  </w:t>
    </w:r>
    <w:bookmarkStart w:id="9" w:name="_Hlk162856106"/>
    <w:r>
      <w:rPr>
        <w:rFonts w:eastAsia="Times New Roman" w:cs="Times New Roman"/>
        <w:b/>
        <w:noProof/>
        <w:lang w:val="en-US" w:eastAsia="en-US"/>
      </w:rPr>
      <w:t xml:space="preserve"> </w:t>
    </w:r>
    <w:r w:rsidRPr="006F29D0">
      <w:rPr>
        <w:rFonts w:eastAsia="Times New Roman" w:cs="Times New Roman"/>
        <w:b/>
        <w:noProof/>
        <w:lang w:val="en-US" w:eastAsia="en-US"/>
      </w:rPr>
      <w:t xml:space="preserve">Ul.  II Crnogorskog bataljona 2/3, 8100 Podgorica  </w:t>
    </w:r>
    <w:bookmarkEnd w:id="9"/>
  </w:p>
  <w:p w14:paraId="364CD69C" w14:textId="5FC3416C" w:rsidR="006F29D0" w:rsidRPr="006F29D0" w:rsidRDefault="006F29D0" w:rsidP="006F29D0">
    <w:pPr>
      <w:tabs>
        <w:tab w:val="center" w:pos="4680"/>
        <w:tab w:val="left" w:pos="5475"/>
        <w:tab w:val="right" w:pos="9360"/>
      </w:tabs>
      <w:jc w:val="both"/>
      <w:rPr>
        <w:rFonts w:eastAsia="Times New Roman" w:cs="Times New Roman"/>
        <w:b/>
        <w:noProof/>
        <w:lang w:val="en-US" w:eastAsia="en-US"/>
      </w:rPr>
    </w:pPr>
    <w:r w:rsidRPr="006F29D0">
      <w:rPr>
        <w:rFonts w:eastAsia="Times New Roman" w:cs="Times New Roman"/>
        <w:b/>
        <w:noProof/>
        <w:lang w:val="en-US" w:eastAsia="en-US"/>
      </w:rPr>
      <w:tab/>
      <w:t xml:space="preserve">                                                                     </w:t>
    </w:r>
    <w:r>
      <w:rPr>
        <w:rFonts w:eastAsia="Times New Roman" w:cs="Times New Roman"/>
        <w:b/>
        <w:noProof/>
        <w:lang w:val="en-US" w:eastAsia="en-US"/>
      </w:rPr>
      <w:t xml:space="preserve">  </w:t>
    </w:r>
    <w:r w:rsidRPr="006F29D0">
      <w:rPr>
        <w:rFonts w:eastAsia="Times New Roman" w:cs="Times New Roman"/>
        <w:b/>
        <w:noProof/>
        <w:lang w:val="en-US" w:eastAsia="en-US"/>
      </w:rPr>
      <w:t xml:space="preserve"> </w:t>
    </w:r>
    <w:bookmarkStart w:id="10" w:name="_Hlk162856167"/>
    <w:r w:rsidRPr="006F29D0">
      <w:rPr>
        <w:rFonts w:eastAsia="Times New Roman" w:cs="Times New Roman"/>
        <w:b/>
        <w:noProof/>
        <w:lang w:val="en-US" w:eastAsia="en-US"/>
      </w:rPr>
      <w:t>Crna Gora, Montenegro,Tel. +38267085015</w:t>
    </w:r>
    <w:bookmarkEnd w:id="10"/>
    <w:r w:rsidRPr="006F29D0">
      <w:rPr>
        <w:rFonts w:eastAsia="Times New Roman" w:cs="Times New Roman"/>
        <w:b/>
        <w:noProof/>
        <w:lang w:val="en-US" w:eastAsia="en-US"/>
      </w:rPr>
      <w:t>/020325234</w:t>
    </w:r>
  </w:p>
  <w:p w14:paraId="3CD1FC55" w14:textId="1B8D943E" w:rsidR="006F29D0" w:rsidRPr="006F29D0" w:rsidRDefault="006F29D0" w:rsidP="006F29D0">
    <w:pPr>
      <w:tabs>
        <w:tab w:val="center" w:pos="4680"/>
        <w:tab w:val="left" w:pos="5475"/>
        <w:tab w:val="right" w:pos="9360"/>
      </w:tabs>
      <w:jc w:val="both"/>
      <w:rPr>
        <w:rFonts w:eastAsia="Times New Roman" w:cs="Times New Roman"/>
        <w:b/>
        <w:noProof/>
        <w:lang w:val="en-US" w:eastAsia="en-US"/>
      </w:rPr>
    </w:pPr>
    <w:r w:rsidRPr="006F29D0">
      <w:rPr>
        <w:rFonts w:eastAsia="Times New Roman" w:cs="Times New Roman"/>
        <w:b/>
        <w:noProof/>
        <w:lang w:val="en-US" w:eastAsia="en-US"/>
      </w:rPr>
      <w:t xml:space="preserve">                                                                                    </w:t>
    </w:r>
    <w:bookmarkStart w:id="11" w:name="_Hlk162856194"/>
    <w:r>
      <w:rPr>
        <w:rFonts w:eastAsia="Times New Roman" w:cs="Times New Roman"/>
        <w:b/>
        <w:noProof/>
        <w:lang w:val="en-US" w:eastAsia="en-US"/>
      </w:rPr>
      <w:t xml:space="preserve">  </w:t>
    </w:r>
    <w:r w:rsidRPr="006F29D0">
      <w:rPr>
        <w:rFonts w:eastAsia="Times New Roman" w:cs="Times New Roman"/>
        <w:b/>
        <w:noProof/>
        <w:lang w:val="en-US" w:eastAsia="en-US"/>
      </w:rPr>
      <w:t>e-mail: supcg@sindikat.me / www.sindupcg.me</w:t>
    </w:r>
    <w:bookmarkEnd w:id="11"/>
  </w:p>
  <w:p w14:paraId="5ECA24AA" w14:textId="302712D1" w:rsidR="006F29D0" w:rsidRPr="006F29D0" w:rsidRDefault="006F29D0" w:rsidP="006F29D0">
    <w:pPr>
      <w:tabs>
        <w:tab w:val="center" w:pos="4680"/>
        <w:tab w:val="left" w:pos="5475"/>
        <w:tab w:val="right" w:pos="9360"/>
      </w:tabs>
      <w:jc w:val="both"/>
      <w:rPr>
        <w:rFonts w:eastAsia="Times New Roman" w:cs="Times New Roman"/>
        <w:b/>
        <w:noProof/>
        <w:lang w:val="en-US" w:eastAsia="en-US"/>
      </w:rPr>
    </w:pPr>
    <w:r w:rsidRPr="006F29D0">
      <w:rPr>
        <w:rFonts w:eastAsia="Times New Roman" w:cs="Times New Roman"/>
        <w:b/>
        <w:noProof/>
        <w:lang w:val="en-US" w:eastAsia="en-US"/>
      </w:rPr>
      <w:t xml:space="preserve">                                                                                                          </w:t>
    </w:r>
    <w:bookmarkStart w:id="12" w:name="_Hlk162856233"/>
    <w:r>
      <w:rPr>
        <w:rFonts w:eastAsia="Times New Roman" w:cs="Times New Roman"/>
        <w:b/>
        <w:noProof/>
        <w:lang w:val="en-US" w:eastAsia="en-US"/>
      </w:rPr>
      <w:t xml:space="preserve"> </w:t>
    </w:r>
    <w:r w:rsidRPr="006F29D0">
      <w:rPr>
        <w:rFonts w:eastAsia="Times New Roman" w:cs="Times New Roman"/>
        <w:b/>
        <w:noProof/>
        <w:lang w:val="en-US" w:eastAsia="en-US"/>
      </w:rPr>
      <w:t>CKB: 510-205841-19 / PIB: 02126419</w:t>
    </w:r>
    <w:r w:rsidRPr="006F29D0">
      <w:rPr>
        <w:rFonts w:ascii="Times New Roman" w:eastAsia="Times New Roman" w:hAnsi="Times New Roman" w:cs="Times New Roman"/>
        <w:lang w:val="en-US" w:eastAsia="en-US"/>
      </w:rPr>
      <w:t xml:space="preserve"> </w:t>
    </w:r>
    <w:bookmarkEnd w:id="12"/>
    <w:r w:rsidRPr="006F29D0">
      <w:rPr>
        <w:rFonts w:eastAsia="Times New Roman" w:cs="Times New Roman"/>
        <w:b/>
        <w:noProof/>
        <w:sz w:val="22"/>
        <w:szCs w:val="22"/>
        <w:lang w:val="en-US" w:eastAsia="en-US"/>
      </w:rPr>
      <w:tab/>
    </w:r>
  </w:p>
  <w:p w14:paraId="0BED7B28" w14:textId="77777777" w:rsidR="006F29D0" w:rsidRPr="006F29D0" w:rsidRDefault="006F29D0" w:rsidP="006F29D0">
    <w:pPr>
      <w:tabs>
        <w:tab w:val="center" w:pos="4680"/>
        <w:tab w:val="left" w:pos="5475"/>
        <w:tab w:val="left" w:pos="5595"/>
        <w:tab w:val="right" w:pos="9893"/>
      </w:tabs>
      <w:jc w:val="both"/>
      <w:rPr>
        <w:rFonts w:eastAsia="Times New Roman" w:cs="Times New Roman"/>
        <w:b/>
        <w:noProof/>
        <w:sz w:val="22"/>
        <w:szCs w:val="22"/>
        <w:lang w:val="en-US" w:eastAsia="en-US"/>
      </w:rPr>
    </w:pPr>
    <w:r w:rsidRPr="006F29D0">
      <w:rPr>
        <w:rFonts w:eastAsia="Times New Roman" w:cs="Times New Roman"/>
        <w:b/>
        <w:noProof/>
        <w:sz w:val="22"/>
        <w:szCs w:val="22"/>
        <w:lang w:val="en-US" w:eastAsia="en-US"/>
      </w:rPr>
      <w:t xml:space="preserve">                                                                                                                                                                                                                                                                                                </w:t>
    </w:r>
  </w:p>
  <w:p w14:paraId="338FA3EF" w14:textId="77777777" w:rsidR="006F29D0" w:rsidRDefault="006F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4523D"/>
    <w:multiLevelType w:val="hybridMultilevel"/>
    <w:tmpl w:val="C9C2B8CC"/>
    <w:lvl w:ilvl="0" w:tplc="2A988432">
      <w:start w:val="1"/>
      <w:numFmt w:val="decimal"/>
      <w:lvlText w:val="(%1)"/>
      <w:lvlJc w:val="left"/>
      <w:pPr>
        <w:ind w:left="768" w:hanging="408"/>
      </w:pPr>
      <w:rPr>
        <w:rFonts w:eastAsia="Times New Roman" w:hint="default"/>
        <w:b w:val="0"/>
      </w:rPr>
    </w:lvl>
    <w:lvl w:ilvl="1" w:tplc="DFDC8FF4" w:tentative="1">
      <w:start w:val="1"/>
      <w:numFmt w:val="lowerLetter"/>
      <w:lvlText w:val="%2."/>
      <w:lvlJc w:val="left"/>
      <w:pPr>
        <w:ind w:left="1440" w:hanging="360"/>
      </w:pPr>
    </w:lvl>
    <w:lvl w:ilvl="2" w:tplc="1378675E" w:tentative="1">
      <w:start w:val="1"/>
      <w:numFmt w:val="lowerRoman"/>
      <w:lvlText w:val="%3."/>
      <w:lvlJc w:val="right"/>
      <w:pPr>
        <w:ind w:left="2160" w:hanging="180"/>
      </w:pPr>
    </w:lvl>
    <w:lvl w:ilvl="3" w:tplc="19F8AE4A" w:tentative="1">
      <w:start w:val="1"/>
      <w:numFmt w:val="decimal"/>
      <w:lvlText w:val="%4."/>
      <w:lvlJc w:val="left"/>
      <w:pPr>
        <w:ind w:left="2880" w:hanging="360"/>
      </w:pPr>
    </w:lvl>
    <w:lvl w:ilvl="4" w:tplc="C826F818" w:tentative="1">
      <w:start w:val="1"/>
      <w:numFmt w:val="lowerLetter"/>
      <w:lvlText w:val="%5."/>
      <w:lvlJc w:val="left"/>
      <w:pPr>
        <w:ind w:left="3600" w:hanging="360"/>
      </w:pPr>
    </w:lvl>
    <w:lvl w:ilvl="5" w:tplc="360833B0" w:tentative="1">
      <w:start w:val="1"/>
      <w:numFmt w:val="lowerRoman"/>
      <w:lvlText w:val="%6."/>
      <w:lvlJc w:val="right"/>
      <w:pPr>
        <w:ind w:left="4320" w:hanging="180"/>
      </w:pPr>
    </w:lvl>
    <w:lvl w:ilvl="6" w:tplc="42BEF97A" w:tentative="1">
      <w:start w:val="1"/>
      <w:numFmt w:val="decimal"/>
      <w:lvlText w:val="%7."/>
      <w:lvlJc w:val="left"/>
      <w:pPr>
        <w:ind w:left="5040" w:hanging="360"/>
      </w:pPr>
    </w:lvl>
    <w:lvl w:ilvl="7" w:tplc="4232F95C" w:tentative="1">
      <w:start w:val="1"/>
      <w:numFmt w:val="lowerLetter"/>
      <w:lvlText w:val="%8."/>
      <w:lvlJc w:val="left"/>
      <w:pPr>
        <w:ind w:left="5760" w:hanging="360"/>
      </w:pPr>
    </w:lvl>
    <w:lvl w:ilvl="8" w:tplc="DB306C66" w:tentative="1">
      <w:start w:val="1"/>
      <w:numFmt w:val="lowerRoman"/>
      <w:lvlText w:val="%9."/>
      <w:lvlJc w:val="right"/>
      <w:pPr>
        <w:ind w:left="6480" w:hanging="180"/>
      </w:pPr>
    </w:lvl>
  </w:abstractNum>
  <w:abstractNum w:abstractNumId="1" w15:restartNumberingAfterBreak="0">
    <w:nsid w:val="5EEA7CE3"/>
    <w:multiLevelType w:val="hybridMultilevel"/>
    <w:tmpl w:val="E70C5B94"/>
    <w:lvl w:ilvl="0" w:tplc="491AFE02">
      <w:start w:val="1"/>
      <w:numFmt w:val="decimal"/>
      <w:lvlText w:val="%1)"/>
      <w:lvlJc w:val="left"/>
      <w:pPr>
        <w:ind w:left="1004" w:hanging="360"/>
      </w:pPr>
    </w:lvl>
    <w:lvl w:ilvl="1" w:tplc="60169BE0">
      <w:start w:val="1"/>
      <w:numFmt w:val="lowerLetter"/>
      <w:lvlText w:val="%2."/>
      <w:lvlJc w:val="left"/>
      <w:pPr>
        <w:ind w:left="1724" w:hanging="360"/>
      </w:pPr>
    </w:lvl>
    <w:lvl w:ilvl="2" w:tplc="6868BEB8">
      <w:start w:val="1"/>
      <w:numFmt w:val="lowerRoman"/>
      <w:lvlText w:val="%3."/>
      <w:lvlJc w:val="right"/>
      <w:pPr>
        <w:ind w:left="2444" w:hanging="180"/>
      </w:pPr>
    </w:lvl>
    <w:lvl w:ilvl="3" w:tplc="1C88D58C">
      <w:start w:val="1"/>
      <w:numFmt w:val="decimal"/>
      <w:lvlText w:val="%4."/>
      <w:lvlJc w:val="left"/>
      <w:pPr>
        <w:ind w:left="3164" w:hanging="360"/>
      </w:pPr>
    </w:lvl>
    <w:lvl w:ilvl="4" w:tplc="DC901EDA">
      <w:start w:val="1"/>
      <w:numFmt w:val="lowerLetter"/>
      <w:lvlText w:val="%5."/>
      <w:lvlJc w:val="left"/>
      <w:pPr>
        <w:ind w:left="3884" w:hanging="360"/>
      </w:pPr>
    </w:lvl>
    <w:lvl w:ilvl="5" w:tplc="1C62659A">
      <w:start w:val="1"/>
      <w:numFmt w:val="lowerRoman"/>
      <w:lvlText w:val="%6."/>
      <w:lvlJc w:val="right"/>
      <w:pPr>
        <w:ind w:left="4604" w:hanging="180"/>
      </w:pPr>
    </w:lvl>
    <w:lvl w:ilvl="6" w:tplc="40E4FD34">
      <w:start w:val="1"/>
      <w:numFmt w:val="decimal"/>
      <w:lvlText w:val="%7."/>
      <w:lvlJc w:val="left"/>
      <w:pPr>
        <w:ind w:left="5324" w:hanging="360"/>
      </w:pPr>
    </w:lvl>
    <w:lvl w:ilvl="7" w:tplc="7AE64C2C">
      <w:start w:val="1"/>
      <w:numFmt w:val="lowerLetter"/>
      <w:lvlText w:val="%8."/>
      <w:lvlJc w:val="left"/>
      <w:pPr>
        <w:ind w:left="6044" w:hanging="360"/>
      </w:pPr>
    </w:lvl>
    <w:lvl w:ilvl="8" w:tplc="9A787A18">
      <w:start w:val="1"/>
      <w:numFmt w:val="lowerRoman"/>
      <w:lvlText w:val="%9."/>
      <w:lvlJc w:val="right"/>
      <w:pPr>
        <w:ind w:left="6764" w:hanging="180"/>
      </w:pPr>
    </w:lvl>
  </w:abstractNum>
  <w:abstractNum w:abstractNumId="2" w15:restartNumberingAfterBreak="0">
    <w:nsid w:val="68BB251E"/>
    <w:multiLevelType w:val="hybridMultilevel"/>
    <w:tmpl w:val="375E9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F6400A"/>
    <w:multiLevelType w:val="hybridMultilevel"/>
    <w:tmpl w:val="5BB0DF64"/>
    <w:lvl w:ilvl="0" w:tplc="97202612">
      <w:start w:val="1"/>
      <w:numFmt w:val="decimal"/>
      <w:lvlText w:val="%1."/>
      <w:lvlJc w:val="left"/>
      <w:pPr>
        <w:ind w:left="1301" w:hanging="360"/>
      </w:pPr>
      <w:rPr>
        <w:rFonts w:ascii="Arial" w:eastAsia="Arial" w:hAnsi="Arial" w:cs="Arial" w:hint="default"/>
        <w:b w:val="0"/>
        <w:bCs/>
        <w:i w:val="0"/>
        <w:iCs w:val="0"/>
        <w:spacing w:val="-2"/>
        <w:w w:val="99"/>
        <w:sz w:val="28"/>
        <w:szCs w:val="28"/>
        <w:lang w:val="hr-HR" w:eastAsia="en-US" w:bidi="ar-SA"/>
      </w:rPr>
    </w:lvl>
    <w:lvl w:ilvl="1" w:tplc="A7A4F17A">
      <w:numFmt w:val="bullet"/>
      <w:lvlText w:val="•"/>
      <w:lvlJc w:val="left"/>
      <w:pPr>
        <w:ind w:left="2116" w:hanging="360"/>
      </w:pPr>
      <w:rPr>
        <w:rFonts w:hint="default"/>
        <w:lang w:val="hr-HR" w:eastAsia="en-US" w:bidi="ar-SA"/>
      </w:rPr>
    </w:lvl>
    <w:lvl w:ilvl="2" w:tplc="63DEB0F6">
      <w:numFmt w:val="bullet"/>
      <w:lvlText w:val="•"/>
      <w:lvlJc w:val="left"/>
      <w:pPr>
        <w:ind w:left="2932" w:hanging="360"/>
      </w:pPr>
      <w:rPr>
        <w:rFonts w:hint="default"/>
        <w:lang w:val="hr-HR" w:eastAsia="en-US" w:bidi="ar-SA"/>
      </w:rPr>
    </w:lvl>
    <w:lvl w:ilvl="3" w:tplc="55C6FB46">
      <w:numFmt w:val="bullet"/>
      <w:lvlText w:val="•"/>
      <w:lvlJc w:val="left"/>
      <w:pPr>
        <w:ind w:left="3749" w:hanging="360"/>
      </w:pPr>
      <w:rPr>
        <w:rFonts w:hint="default"/>
        <w:lang w:val="hr-HR" w:eastAsia="en-US" w:bidi="ar-SA"/>
      </w:rPr>
    </w:lvl>
    <w:lvl w:ilvl="4" w:tplc="5E30E50E">
      <w:numFmt w:val="bullet"/>
      <w:lvlText w:val="•"/>
      <w:lvlJc w:val="left"/>
      <w:pPr>
        <w:ind w:left="4565" w:hanging="360"/>
      </w:pPr>
      <w:rPr>
        <w:rFonts w:hint="default"/>
        <w:lang w:val="hr-HR" w:eastAsia="en-US" w:bidi="ar-SA"/>
      </w:rPr>
    </w:lvl>
    <w:lvl w:ilvl="5" w:tplc="CA3CD6EA">
      <w:numFmt w:val="bullet"/>
      <w:lvlText w:val="•"/>
      <w:lvlJc w:val="left"/>
      <w:pPr>
        <w:ind w:left="5382" w:hanging="360"/>
      </w:pPr>
      <w:rPr>
        <w:rFonts w:hint="default"/>
        <w:lang w:val="hr-HR" w:eastAsia="en-US" w:bidi="ar-SA"/>
      </w:rPr>
    </w:lvl>
    <w:lvl w:ilvl="6" w:tplc="683E7A78">
      <w:numFmt w:val="bullet"/>
      <w:lvlText w:val="•"/>
      <w:lvlJc w:val="left"/>
      <w:pPr>
        <w:ind w:left="6198" w:hanging="360"/>
      </w:pPr>
      <w:rPr>
        <w:rFonts w:hint="default"/>
        <w:lang w:val="hr-HR" w:eastAsia="en-US" w:bidi="ar-SA"/>
      </w:rPr>
    </w:lvl>
    <w:lvl w:ilvl="7" w:tplc="CD888B62">
      <w:numFmt w:val="bullet"/>
      <w:lvlText w:val="•"/>
      <w:lvlJc w:val="left"/>
      <w:pPr>
        <w:ind w:left="7014" w:hanging="360"/>
      </w:pPr>
      <w:rPr>
        <w:rFonts w:hint="default"/>
        <w:lang w:val="hr-HR" w:eastAsia="en-US" w:bidi="ar-SA"/>
      </w:rPr>
    </w:lvl>
    <w:lvl w:ilvl="8" w:tplc="921CDCAC">
      <w:numFmt w:val="bullet"/>
      <w:lvlText w:val="•"/>
      <w:lvlJc w:val="left"/>
      <w:pPr>
        <w:ind w:left="7831" w:hanging="360"/>
      </w:pPr>
      <w:rPr>
        <w:rFonts w:hint="default"/>
        <w:lang w:val="hr-HR" w:eastAsia="en-US" w:bidi="ar-SA"/>
      </w:rPr>
    </w:lvl>
  </w:abstractNum>
  <w:abstractNum w:abstractNumId="4" w15:restartNumberingAfterBreak="0">
    <w:nsid w:val="7E112F23"/>
    <w:multiLevelType w:val="hybridMultilevel"/>
    <w:tmpl w:val="346427B0"/>
    <w:lvl w:ilvl="0" w:tplc="FD3ED25E">
      <w:start w:val="1"/>
      <w:numFmt w:val="decimal"/>
      <w:lvlText w:val="%1)"/>
      <w:lvlJc w:val="left"/>
      <w:pPr>
        <w:ind w:left="1884" w:hanging="360"/>
      </w:pPr>
      <w:rPr>
        <w:rFonts w:hint="default"/>
      </w:rPr>
    </w:lvl>
    <w:lvl w:ilvl="1" w:tplc="F648DD84" w:tentative="1">
      <w:start w:val="1"/>
      <w:numFmt w:val="lowerLetter"/>
      <w:lvlText w:val="%2."/>
      <w:lvlJc w:val="left"/>
      <w:pPr>
        <w:ind w:left="2574" w:hanging="360"/>
      </w:pPr>
    </w:lvl>
    <w:lvl w:ilvl="2" w:tplc="ABFC50AA" w:tentative="1">
      <w:start w:val="1"/>
      <w:numFmt w:val="lowerRoman"/>
      <w:lvlText w:val="%3."/>
      <w:lvlJc w:val="right"/>
      <w:pPr>
        <w:ind w:left="3294" w:hanging="180"/>
      </w:pPr>
    </w:lvl>
    <w:lvl w:ilvl="3" w:tplc="1D6AD150" w:tentative="1">
      <w:start w:val="1"/>
      <w:numFmt w:val="decimal"/>
      <w:lvlText w:val="%4."/>
      <w:lvlJc w:val="left"/>
      <w:pPr>
        <w:ind w:left="4014" w:hanging="360"/>
      </w:pPr>
    </w:lvl>
    <w:lvl w:ilvl="4" w:tplc="62F81B62" w:tentative="1">
      <w:start w:val="1"/>
      <w:numFmt w:val="lowerLetter"/>
      <w:lvlText w:val="%5."/>
      <w:lvlJc w:val="left"/>
      <w:pPr>
        <w:ind w:left="4734" w:hanging="360"/>
      </w:pPr>
    </w:lvl>
    <w:lvl w:ilvl="5" w:tplc="EEA4A1FA" w:tentative="1">
      <w:start w:val="1"/>
      <w:numFmt w:val="lowerRoman"/>
      <w:lvlText w:val="%6."/>
      <w:lvlJc w:val="right"/>
      <w:pPr>
        <w:ind w:left="5454" w:hanging="180"/>
      </w:pPr>
    </w:lvl>
    <w:lvl w:ilvl="6" w:tplc="7A1C0D9A" w:tentative="1">
      <w:start w:val="1"/>
      <w:numFmt w:val="decimal"/>
      <w:lvlText w:val="%7."/>
      <w:lvlJc w:val="left"/>
      <w:pPr>
        <w:ind w:left="6174" w:hanging="360"/>
      </w:pPr>
    </w:lvl>
    <w:lvl w:ilvl="7" w:tplc="1F9E4394" w:tentative="1">
      <w:start w:val="1"/>
      <w:numFmt w:val="lowerLetter"/>
      <w:lvlText w:val="%8."/>
      <w:lvlJc w:val="left"/>
      <w:pPr>
        <w:ind w:left="6894" w:hanging="360"/>
      </w:pPr>
    </w:lvl>
    <w:lvl w:ilvl="8" w:tplc="071C0F84" w:tentative="1">
      <w:start w:val="1"/>
      <w:numFmt w:val="lowerRoman"/>
      <w:lvlText w:val="%9."/>
      <w:lvlJc w:val="right"/>
      <w:pPr>
        <w:ind w:left="7614" w:hanging="180"/>
      </w:pPr>
    </w:lvl>
  </w:abstractNum>
  <w:num w:numId="1" w16cid:durableId="1707751639">
    <w:abstractNumId w:val="3"/>
  </w:num>
  <w:num w:numId="2" w16cid:durableId="519928407">
    <w:abstractNumId w:val="2"/>
  </w:num>
  <w:num w:numId="3" w16cid:durableId="675887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762285">
    <w:abstractNumId w:val="0"/>
  </w:num>
  <w:num w:numId="5" w16cid:durableId="1199395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F4"/>
    <w:rsid w:val="00003909"/>
    <w:rsid w:val="000165ED"/>
    <w:rsid w:val="000201A1"/>
    <w:rsid w:val="000D14F4"/>
    <w:rsid w:val="000F0F21"/>
    <w:rsid w:val="001206E6"/>
    <w:rsid w:val="001434BE"/>
    <w:rsid w:val="0016768C"/>
    <w:rsid w:val="001C5D90"/>
    <w:rsid w:val="001D054D"/>
    <w:rsid w:val="001F25F5"/>
    <w:rsid w:val="00200B43"/>
    <w:rsid w:val="00221823"/>
    <w:rsid w:val="00235436"/>
    <w:rsid w:val="00282A00"/>
    <w:rsid w:val="002C13AE"/>
    <w:rsid w:val="002C4B79"/>
    <w:rsid w:val="002D07FB"/>
    <w:rsid w:val="00312368"/>
    <w:rsid w:val="00323ABD"/>
    <w:rsid w:val="00333E0B"/>
    <w:rsid w:val="003538D2"/>
    <w:rsid w:val="003B090B"/>
    <w:rsid w:val="003B1D3E"/>
    <w:rsid w:val="003C6CDC"/>
    <w:rsid w:val="003D1C69"/>
    <w:rsid w:val="00411E61"/>
    <w:rsid w:val="00414AF4"/>
    <w:rsid w:val="00420A04"/>
    <w:rsid w:val="00433358"/>
    <w:rsid w:val="00492C40"/>
    <w:rsid w:val="004A0987"/>
    <w:rsid w:val="00536CE0"/>
    <w:rsid w:val="005762FD"/>
    <w:rsid w:val="00590177"/>
    <w:rsid w:val="005920DE"/>
    <w:rsid w:val="005A1449"/>
    <w:rsid w:val="005A1B7E"/>
    <w:rsid w:val="005B667D"/>
    <w:rsid w:val="005B738A"/>
    <w:rsid w:val="005F0225"/>
    <w:rsid w:val="00637521"/>
    <w:rsid w:val="00685776"/>
    <w:rsid w:val="00697C36"/>
    <w:rsid w:val="006C2776"/>
    <w:rsid w:val="006E4D85"/>
    <w:rsid w:val="006F29D0"/>
    <w:rsid w:val="00700C0A"/>
    <w:rsid w:val="007038C7"/>
    <w:rsid w:val="00705154"/>
    <w:rsid w:val="00745747"/>
    <w:rsid w:val="007A79FC"/>
    <w:rsid w:val="007B2E5F"/>
    <w:rsid w:val="007C428E"/>
    <w:rsid w:val="007D3AA2"/>
    <w:rsid w:val="007E661F"/>
    <w:rsid w:val="007F00AC"/>
    <w:rsid w:val="007F6611"/>
    <w:rsid w:val="00805C60"/>
    <w:rsid w:val="0085199D"/>
    <w:rsid w:val="00853445"/>
    <w:rsid w:val="00872F8D"/>
    <w:rsid w:val="00880883"/>
    <w:rsid w:val="00890ACD"/>
    <w:rsid w:val="008A54A0"/>
    <w:rsid w:val="008D0AD6"/>
    <w:rsid w:val="008E1D6B"/>
    <w:rsid w:val="008E3D49"/>
    <w:rsid w:val="00902D7B"/>
    <w:rsid w:val="00905A33"/>
    <w:rsid w:val="0090703C"/>
    <w:rsid w:val="00936047"/>
    <w:rsid w:val="00941ECD"/>
    <w:rsid w:val="009767A7"/>
    <w:rsid w:val="009C5994"/>
    <w:rsid w:val="009C6721"/>
    <w:rsid w:val="009D2168"/>
    <w:rsid w:val="009E1353"/>
    <w:rsid w:val="009F3940"/>
    <w:rsid w:val="00A265C3"/>
    <w:rsid w:val="00A75EBB"/>
    <w:rsid w:val="00B221F8"/>
    <w:rsid w:val="00B867FF"/>
    <w:rsid w:val="00BB33BA"/>
    <w:rsid w:val="00BD5A10"/>
    <w:rsid w:val="00BF6A73"/>
    <w:rsid w:val="00C3289F"/>
    <w:rsid w:val="00C5486A"/>
    <w:rsid w:val="00C64D55"/>
    <w:rsid w:val="00CA4AD5"/>
    <w:rsid w:val="00CC2C31"/>
    <w:rsid w:val="00CD2C6E"/>
    <w:rsid w:val="00CE60D0"/>
    <w:rsid w:val="00CF148C"/>
    <w:rsid w:val="00D35D94"/>
    <w:rsid w:val="00D403CA"/>
    <w:rsid w:val="00D5673E"/>
    <w:rsid w:val="00D8347D"/>
    <w:rsid w:val="00D90F7A"/>
    <w:rsid w:val="00DA6B8E"/>
    <w:rsid w:val="00DC627C"/>
    <w:rsid w:val="00DD3F66"/>
    <w:rsid w:val="00E97CDE"/>
    <w:rsid w:val="00EA3EE9"/>
    <w:rsid w:val="00EC33E4"/>
    <w:rsid w:val="00ED6D85"/>
    <w:rsid w:val="00EF1EBE"/>
    <w:rsid w:val="00F066C4"/>
    <w:rsid w:val="00F22436"/>
    <w:rsid w:val="00F250E2"/>
    <w:rsid w:val="00F53769"/>
    <w:rsid w:val="00F92266"/>
    <w:rsid w:val="00F9350E"/>
    <w:rsid w:val="00F9428A"/>
    <w:rsid w:val="00FD0083"/>
    <w:rsid w:val="00FD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D088C"/>
  <w15:chartTrackingRefBased/>
  <w15:docId w15:val="{77D4B4D6-98EB-41E7-A1D8-59525CA5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33"/>
    <w:pPr>
      <w:ind w:left="720"/>
      <w:contextualSpacing/>
    </w:pPr>
    <w:rPr>
      <w:rFonts w:asciiTheme="minorHAnsi" w:eastAsiaTheme="minorHAnsi" w:hAnsiTheme="minorHAnsi" w:cs="Times New Roman"/>
      <w:sz w:val="24"/>
      <w:szCs w:val="24"/>
      <w:lang w:val="en-GB" w:eastAsia="en-US"/>
    </w:rPr>
  </w:style>
  <w:style w:type="paragraph" w:styleId="BodyText">
    <w:name w:val="Body Text"/>
    <w:basedOn w:val="Normal"/>
    <w:link w:val="BodyTextChar"/>
    <w:uiPriority w:val="1"/>
    <w:qFormat/>
    <w:rsid w:val="00905A33"/>
    <w:pPr>
      <w:widowControl w:val="0"/>
      <w:autoSpaceDE w:val="0"/>
      <w:autoSpaceDN w:val="0"/>
    </w:pPr>
    <w:rPr>
      <w:rFonts w:ascii="Microsoft Sans Serif" w:eastAsia="Microsoft Sans Serif" w:hAnsi="Microsoft Sans Serif" w:cs="Microsoft Sans Serif"/>
      <w:sz w:val="28"/>
      <w:szCs w:val="28"/>
      <w:lang w:val="hr-HR" w:eastAsia="en-US"/>
    </w:rPr>
  </w:style>
  <w:style w:type="character" w:customStyle="1" w:styleId="BodyTextChar">
    <w:name w:val="Body Text Char"/>
    <w:basedOn w:val="DefaultParagraphFont"/>
    <w:link w:val="BodyText"/>
    <w:uiPriority w:val="1"/>
    <w:rsid w:val="00905A33"/>
    <w:rPr>
      <w:rFonts w:ascii="Microsoft Sans Serif" w:eastAsia="Microsoft Sans Serif" w:hAnsi="Microsoft Sans Serif" w:cs="Microsoft Sans Serif"/>
      <w:sz w:val="28"/>
      <w:szCs w:val="28"/>
      <w:lang w:val="hr-HR"/>
    </w:rPr>
  </w:style>
  <w:style w:type="paragraph" w:customStyle="1" w:styleId="1tekst">
    <w:name w:val="_1tekst"/>
    <w:basedOn w:val="Normal"/>
    <w:rsid w:val="00420A04"/>
    <w:pPr>
      <w:ind w:left="150" w:right="150" w:firstLine="240"/>
      <w:jc w:val="both"/>
    </w:pPr>
    <w:rPr>
      <w:rFonts w:ascii="Times New Roman" w:eastAsiaTheme="minorEastAsia" w:hAnsi="Times New Roman" w:cs="Times New Roman"/>
      <w:sz w:val="23"/>
      <w:szCs w:val="23"/>
      <w:lang w:val="en-US" w:eastAsia="en-US"/>
    </w:rPr>
  </w:style>
  <w:style w:type="paragraph" w:customStyle="1" w:styleId="T30X">
    <w:name w:val="T30X"/>
    <w:basedOn w:val="Normal"/>
    <w:uiPriority w:val="99"/>
    <w:rsid w:val="00890ACD"/>
    <w:pPr>
      <w:autoSpaceDE w:val="0"/>
      <w:autoSpaceDN w:val="0"/>
      <w:adjustRightInd w:val="0"/>
      <w:spacing w:before="60" w:after="60"/>
      <w:ind w:firstLine="283"/>
      <w:jc w:val="both"/>
    </w:pPr>
    <w:rPr>
      <w:rFonts w:ascii="Times New Roman" w:eastAsiaTheme="minorEastAsia" w:hAnsi="Times New Roman" w:cs="Times New Roman"/>
      <w:color w:val="000000"/>
      <w:sz w:val="22"/>
      <w:szCs w:val="22"/>
    </w:rPr>
  </w:style>
  <w:style w:type="paragraph" w:customStyle="1" w:styleId="C30X">
    <w:name w:val="C30X"/>
    <w:basedOn w:val="Normal"/>
    <w:uiPriority w:val="99"/>
    <w:rsid w:val="001434BE"/>
    <w:pPr>
      <w:autoSpaceDE w:val="0"/>
      <w:autoSpaceDN w:val="0"/>
      <w:adjustRightInd w:val="0"/>
      <w:spacing w:before="200" w:after="60"/>
      <w:jc w:val="center"/>
    </w:pPr>
    <w:rPr>
      <w:rFonts w:ascii="Times New Roman" w:eastAsiaTheme="minorEastAsia" w:hAnsi="Times New Roman" w:cs="Times New Roman"/>
      <w:b/>
      <w:bCs/>
      <w:color w:val="000000"/>
      <w:sz w:val="24"/>
      <w:szCs w:val="24"/>
    </w:rPr>
  </w:style>
  <w:style w:type="paragraph" w:styleId="Header">
    <w:name w:val="header"/>
    <w:basedOn w:val="Normal"/>
    <w:link w:val="HeaderChar"/>
    <w:uiPriority w:val="99"/>
    <w:unhideWhenUsed/>
    <w:rsid w:val="0016768C"/>
    <w:pPr>
      <w:tabs>
        <w:tab w:val="center" w:pos="4536"/>
        <w:tab w:val="right" w:pos="9072"/>
      </w:tabs>
    </w:pPr>
  </w:style>
  <w:style w:type="character" w:customStyle="1" w:styleId="HeaderChar">
    <w:name w:val="Header Char"/>
    <w:basedOn w:val="DefaultParagraphFont"/>
    <w:link w:val="Header"/>
    <w:uiPriority w:val="99"/>
    <w:rsid w:val="0016768C"/>
    <w:rPr>
      <w:lang w:val="sr-Latn-ME" w:eastAsia="sr-Latn-ME"/>
    </w:rPr>
  </w:style>
  <w:style w:type="paragraph" w:styleId="Footer">
    <w:name w:val="footer"/>
    <w:basedOn w:val="Normal"/>
    <w:link w:val="FooterChar"/>
    <w:uiPriority w:val="99"/>
    <w:unhideWhenUsed/>
    <w:rsid w:val="0016768C"/>
    <w:pPr>
      <w:tabs>
        <w:tab w:val="center" w:pos="4536"/>
        <w:tab w:val="right" w:pos="9072"/>
      </w:tabs>
    </w:pPr>
  </w:style>
  <w:style w:type="character" w:customStyle="1" w:styleId="FooterChar">
    <w:name w:val="Footer Char"/>
    <w:basedOn w:val="DefaultParagraphFont"/>
    <w:link w:val="Footer"/>
    <w:uiPriority w:val="99"/>
    <w:rsid w:val="0016768C"/>
    <w:rPr>
      <w:lang w:val="sr-Latn-ME" w:eastAsia="sr-Latn-ME"/>
    </w:rPr>
  </w:style>
  <w:style w:type="table" w:styleId="TableGrid">
    <w:name w:val="Table Grid"/>
    <w:basedOn w:val="TableNormal"/>
    <w:uiPriority w:val="39"/>
    <w:rsid w:val="00ED6D85"/>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6D85"/>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73125">
      <w:bodyDiv w:val="1"/>
      <w:marLeft w:val="0"/>
      <w:marRight w:val="0"/>
      <w:marTop w:val="0"/>
      <w:marBottom w:val="0"/>
      <w:divBdr>
        <w:top w:val="none" w:sz="0" w:space="0" w:color="auto"/>
        <w:left w:val="none" w:sz="0" w:space="0" w:color="auto"/>
        <w:bottom w:val="none" w:sz="0" w:space="0" w:color="auto"/>
        <w:right w:val="none" w:sz="0" w:space="0" w:color="auto"/>
      </w:divBdr>
    </w:div>
    <w:div w:id="1224677371">
      <w:bodyDiv w:val="1"/>
      <w:marLeft w:val="0"/>
      <w:marRight w:val="0"/>
      <w:marTop w:val="0"/>
      <w:marBottom w:val="0"/>
      <w:divBdr>
        <w:top w:val="none" w:sz="0" w:space="0" w:color="auto"/>
        <w:left w:val="none" w:sz="0" w:space="0" w:color="auto"/>
        <w:bottom w:val="none" w:sz="0" w:space="0" w:color="auto"/>
        <w:right w:val="none" w:sz="0" w:space="0" w:color="auto"/>
      </w:divBdr>
    </w:div>
    <w:div w:id="1585188229">
      <w:bodyDiv w:val="1"/>
      <w:marLeft w:val="0"/>
      <w:marRight w:val="0"/>
      <w:marTop w:val="0"/>
      <w:marBottom w:val="0"/>
      <w:divBdr>
        <w:top w:val="none" w:sz="0" w:space="0" w:color="auto"/>
        <w:left w:val="none" w:sz="0" w:space="0" w:color="auto"/>
        <w:bottom w:val="none" w:sz="0" w:space="0" w:color="auto"/>
        <w:right w:val="none" w:sz="0" w:space="0" w:color="auto"/>
      </w:divBdr>
    </w:div>
    <w:div w:id="20870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31</Pages>
  <Words>11239</Words>
  <Characters>64066</Characters>
  <Application>Microsoft Office Word</Application>
  <DocSecurity>0</DocSecurity>
  <Lines>533</Lines>
  <Paragraphs>150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Brnovic</dc:creator>
  <cp:keywords/>
  <cp:lastModifiedBy>Lenovo</cp:lastModifiedBy>
  <cp:revision>15</cp:revision>
  <dcterms:created xsi:type="dcterms:W3CDTF">2024-11-04T12:34:00Z</dcterms:created>
  <dcterms:modified xsi:type="dcterms:W3CDTF">2024-12-08T07:03:00Z</dcterms:modified>
</cp:coreProperties>
</file>